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华文中宋" w:eastAsia="方正小标宋_GBK"/>
          <w:bCs/>
          <w:spacing w:val="-14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pacing w:val="-14"/>
          <w:sz w:val="44"/>
          <w:szCs w:val="44"/>
        </w:rPr>
        <w:t>重庆市荣昌区教育委员会</w:t>
      </w:r>
    </w:p>
    <w:p>
      <w:pPr>
        <w:spacing w:line="560" w:lineRule="exact"/>
        <w:jc w:val="center"/>
        <w:rPr>
          <w:rFonts w:ascii="方正小标宋_GBK" w:hAnsi="华文中宋" w:eastAsia="方正小标宋_GBK"/>
          <w:bCs/>
          <w:spacing w:val="-14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pacing w:val="-14"/>
          <w:sz w:val="44"/>
          <w:szCs w:val="44"/>
        </w:rPr>
        <w:t>重庆市荣昌区人民政府教育督导室</w:t>
      </w:r>
    </w:p>
    <w:p>
      <w:pPr>
        <w:spacing w:line="560" w:lineRule="exact"/>
        <w:jc w:val="center"/>
        <w:rPr>
          <w:rFonts w:ascii="方正小标宋_GBK" w:hAnsi="华文中宋" w:eastAsia="方正小标宋_GBK"/>
          <w:bCs/>
          <w:spacing w:val="-14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pacing w:val="-14"/>
          <w:sz w:val="44"/>
          <w:szCs w:val="44"/>
        </w:rPr>
        <w:t>关于开展</w:t>
      </w:r>
      <w:r>
        <w:rPr>
          <w:rFonts w:hint="eastAsia" w:ascii="方正小标宋_GBK" w:hAnsi="华文中宋" w:eastAsia="方正小标宋_GBK"/>
          <w:bCs/>
          <w:spacing w:val="-14"/>
          <w:sz w:val="44"/>
          <w:szCs w:val="44"/>
          <w:u w:val="none"/>
        </w:rPr>
        <w:t>20</w:t>
      </w:r>
      <w:r>
        <w:rPr>
          <w:rFonts w:ascii="方正小标宋_GBK" w:hAnsi="华文中宋" w:eastAsia="方正小标宋_GBK"/>
          <w:bCs/>
          <w:spacing w:val="-14"/>
          <w:sz w:val="44"/>
          <w:szCs w:val="44"/>
          <w:u w:val="none"/>
        </w:rPr>
        <w:t>21</w:t>
      </w:r>
      <w:r>
        <w:rPr>
          <w:rFonts w:hint="eastAsia" w:ascii="方正小标宋_GBK" w:hAnsi="华文中宋" w:eastAsia="方正小标宋_GBK"/>
          <w:bCs/>
          <w:spacing w:val="-14"/>
          <w:sz w:val="44"/>
          <w:szCs w:val="44"/>
          <w:u w:val="none"/>
        </w:rPr>
        <w:t>-202</w:t>
      </w:r>
      <w:r>
        <w:rPr>
          <w:rFonts w:hint="default" w:ascii="方正小标宋_GBK" w:hAnsi="华文中宋" w:eastAsia="方正小标宋_GBK"/>
          <w:bCs/>
          <w:spacing w:val="-14"/>
          <w:sz w:val="44"/>
          <w:szCs w:val="44"/>
          <w:u w:val="none"/>
        </w:rPr>
        <w:t>2</w:t>
      </w:r>
      <w:r>
        <w:rPr>
          <w:rFonts w:hint="eastAsia" w:ascii="方正小标宋_GBK" w:hAnsi="华文中宋" w:eastAsia="方正小标宋_GBK"/>
          <w:bCs/>
          <w:spacing w:val="-14"/>
          <w:sz w:val="44"/>
          <w:szCs w:val="44"/>
        </w:rPr>
        <w:t>学年度办学水平督导评估的</w:t>
      </w:r>
    </w:p>
    <w:p>
      <w:pPr>
        <w:spacing w:line="560" w:lineRule="exact"/>
        <w:jc w:val="center"/>
        <w:rPr>
          <w:rFonts w:ascii="方正小标宋_GBK" w:hAnsi="华文中宋" w:eastAsia="方正小标宋_GBK"/>
          <w:bCs/>
          <w:spacing w:val="-14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pacing w:val="-14"/>
          <w:sz w:val="44"/>
          <w:szCs w:val="44"/>
        </w:rPr>
        <w:t xml:space="preserve">通 </w:t>
      </w:r>
      <w:r>
        <w:rPr>
          <w:rFonts w:ascii="方正小标宋_GBK" w:hAnsi="华文中宋" w:eastAsia="方正小标宋_GBK"/>
          <w:bCs/>
          <w:spacing w:val="-14"/>
          <w:sz w:val="44"/>
          <w:szCs w:val="44"/>
        </w:rPr>
        <w:t xml:space="preserve">   </w:t>
      </w:r>
      <w:r>
        <w:rPr>
          <w:rFonts w:hint="eastAsia" w:ascii="方正小标宋_GBK" w:hAnsi="华文中宋" w:eastAsia="方正小标宋_GBK"/>
          <w:bCs/>
          <w:spacing w:val="-14"/>
          <w:sz w:val="44"/>
          <w:szCs w:val="44"/>
        </w:rPr>
        <w:t>知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各学校（幼儿园），各学区，各督导责任区：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依据《荣昌区20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—202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学年度学校办学水平督导评估办法》（荣教政发〔20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〕1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eastAsia="方正仿宋_GBK"/>
          <w:sz w:val="32"/>
          <w:szCs w:val="32"/>
        </w:rPr>
        <w:t>号）、《荣昌区20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—202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学年度学校、学区、督导责任区督导评估指标》（荣教政发〔20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122</w:t>
      </w:r>
      <w:r>
        <w:rPr>
          <w:rFonts w:hint="eastAsia" w:ascii="方正仿宋_GBK" w:eastAsia="方正仿宋_GBK"/>
          <w:sz w:val="32"/>
          <w:szCs w:val="32"/>
        </w:rPr>
        <w:t>号）文件精神，经研究，决定开展20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-202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学年度全区各级各类公办学校、学区、督导责任区办学水平督导评估工作。现将有关事项通知如下：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Cs/>
          <w:spacing w:val="-14"/>
          <w:sz w:val="32"/>
          <w:szCs w:val="32"/>
        </w:rPr>
        <w:t>工作时间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z w:val="32"/>
          <w:szCs w:val="32"/>
        </w:rPr>
        <w:t>日—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  <w:szCs w:val="32"/>
        </w:rPr>
        <w:t>日（具体时间由考核组副组长与学区、督导责任区、直属学校提前一天联系）。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工作分组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区教委组建6个工作组，由教委分管领导任组长，教委科室有关人员为成员（具体分组见附件1），全面负责办学水平督导评估相关工作。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工作要求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1.各学区、督导责任区、各学校要高度重视，精心准备，认真实施，保证各项工作顺利完成。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2.各小组要明确分工，对标对表，严格遵守保密纪律，严格按照时间进度，坚持“客观、公正”原则，严肃认真完成办学水平督导评估工作。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3.各小组在开展工作中要注意安全，严格遵守各项廉洁纪律及八项规定精神。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日上午</w:t>
      </w:r>
      <w:r>
        <w:rPr>
          <w:rFonts w:ascii="方正仿宋_GBK" w:eastAsia="方正仿宋_GBK"/>
          <w:sz w:val="32"/>
          <w:szCs w:val="32"/>
        </w:rPr>
        <w:t>10：</w:t>
      </w:r>
      <w:r>
        <w:rPr>
          <w:rFonts w:hint="eastAsia" w:ascii="方正仿宋_GBK" w:eastAsia="方正仿宋_GBK"/>
          <w:sz w:val="32"/>
          <w:szCs w:val="32"/>
        </w:rPr>
        <w:t>0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在教委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eastAsia="方正仿宋_GBK"/>
          <w:sz w:val="32"/>
          <w:szCs w:val="32"/>
        </w:rPr>
        <w:t>楼会议室召开办学水平督导评估工作人员培训会（具体名单见附件1）。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left="1918" w:leftChars="304" w:hanging="1280" w:hanging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附件：1. 20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-202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学年度办学水平督导评估工作分组表</w:t>
      </w:r>
    </w:p>
    <w:p>
      <w:pPr>
        <w:spacing w:line="560" w:lineRule="exact"/>
        <w:ind w:firstLine="1600" w:firstLineChars="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2.各镇街学校（单位）名单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重庆市荣昌区教育委员会</w:t>
      </w:r>
    </w:p>
    <w:p>
      <w:pPr>
        <w:spacing w:line="560" w:lineRule="exact"/>
        <w:ind w:firstLine="3520" w:firstLineChars="1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重庆市荣昌区人民政府教育督导室</w:t>
      </w:r>
    </w:p>
    <w:p>
      <w:pPr>
        <w:spacing w:line="500" w:lineRule="exact"/>
        <w:ind w:firstLine="4800" w:firstLineChars="1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500" w:lineRule="exact"/>
        <w:ind w:firstLine="4800" w:firstLineChars="1500"/>
        <w:rPr>
          <w:rFonts w:ascii="方正仿宋_GBK" w:eastAsia="方正仿宋_GBK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pacing w:val="-14"/>
          <w:sz w:val="32"/>
          <w:szCs w:val="32"/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pacing w:val="-14"/>
          <w:sz w:val="32"/>
          <w:szCs w:val="32"/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pacing w:val="-14"/>
          <w:sz w:val="32"/>
          <w:szCs w:val="32"/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pacing w:val="-14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bCs/>
          <w:spacing w:val="-14"/>
          <w:sz w:val="32"/>
          <w:szCs w:val="32"/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pacing w:val="-1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pacing w:val="-14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pacing w:val="-1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4"/>
          <w:sz w:val="36"/>
          <w:szCs w:val="36"/>
        </w:rPr>
        <w:t>202</w:t>
      </w:r>
      <w:r>
        <w:rPr>
          <w:rFonts w:hint="default" w:ascii="方正小标宋_GBK" w:hAnsi="方正小标宋_GBK" w:eastAsia="方正小标宋_GBK" w:cs="方正小标宋_GBK"/>
          <w:bCs/>
          <w:spacing w:val="-14"/>
          <w:sz w:val="36"/>
          <w:szCs w:val="36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-</w:t>
      </w:r>
      <w:r>
        <w:rPr>
          <w:rFonts w:hint="eastAsia" w:ascii="方正小标宋_GBK" w:hAnsi="方正小标宋_GBK" w:eastAsia="方正小标宋_GBK" w:cs="方正小标宋_GBK"/>
          <w:bCs/>
          <w:spacing w:val="-14"/>
          <w:sz w:val="36"/>
          <w:szCs w:val="36"/>
        </w:rPr>
        <w:t>202</w:t>
      </w:r>
      <w:r>
        <w:rPr>
          <w:rFonts w:hint="default" w:ascii="方正小标宋_GBK" w:hAnsi="方正小标宋_GBK" w:eastAsia="方正小标宋_GBK" w:cs="方正小标宋_GBK"/>
          <w:bCs/>
          <w:spacing w:val="-14"/>
          <w:sz w:val="36"/>
          <w:szCs w:val="36"/>
        </w:rPr>
        <w:t>2</w:t>
      </w:r>
      <w:r>
        <w:rPr>
          <w:rFonts w:hint="eastAsia" w:ascii="方正小标宋_GBK" w:hAnsi="方正小标宋_GBK" w:eastAsia="方正小标宋_GBK" w:cs="方正小标宋_GBK"/>
          <w:bCs/>
          <w:spacing w:val="-14"/>
          <w:sz w:val="36"/>
          <w:szCs w:val="36"/>
        </w:rPr>
        <w:t>学年度办学水平督导评估分组及人员分工表</w:t>
      </w:r>
    </w:p>
    <w:tbl>
      <w:tblPr>
        <w:tblStyle w:val="4"/>
        <w:tblpPr w:leftFromText="180" w:rightFromText="180" w:vertAnchor="text" w:horzAnchor="page" w:tblpX="1374" w:tblpY="908"/>
        <w:tblOverlap w:val="never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704"/>
        <w:gridCol w:w="2172"/>
        <w:gridCol w:w="3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pacing w:val="-12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pacing w:val="-12"/>
                <w:sz w:val="32"/>
                <w:szCs w:val="32"/>
              </w:rPr>
              <w:t>组别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pacing w:val="-12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pacing w:val="-12"/>
                <w:sz w:val="32"/>
                <w:szCs w:val="32"/>
              </w:rPr>
              <w:t>组    长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pacing w:val="-12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pacing w:val="-12"/>
                <w:sz w:val="32"/>
                <w:szCs w:val="32"/>
              </w:rPr>
              <w:t>副组长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spacing w:val="-12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pacing w:val="-12"/>
                <w:sz w:val="32"/>
                <w:szCs w:val="32"/>
              </w:rPr>
              <w:t>成  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徐  泉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谭友利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吕林政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陈  昆</w:t>
            </w: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盘晓燕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刘  刚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张  倩  唐陈斌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3组</w:t>
            </w: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杨正森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赵文刚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徐义荣  周梅青</w:t>
            </w: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谢军燕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钟昌利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赖成军  刘小辉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5组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游  洁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  <w:t>俊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  <w:t xml:space="preserve">赵宁宁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曾德忠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6组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陈廷利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李荣华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  飘</w:t>
            </w: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刘  蕾  谢  辉 </w:t>
            </w:r>
          </w:p>
        </w:tc>
      </w:tr>
    </w:tbl>
    <w:p>
      <w:pPr>
        <w:spacing w:line="600" w:lineRule="exact"/>
        <w:rPr>
          <w:rFonts w:ascii="方正黑体_GBK" w:hAnsi="方正黑体_GBK" w:eastAsia="方正黑体_GBK" w:cs="方正黑体_GBK"/>
          <w:bCs/>
          <w:spacing w:val="-14"/>
          <w:sz w:val="36"/>
          <w:szCs w:val="36"/>
        </w:rPr>
      </w:pP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eastAsia="zh-CN"/>
        </w:rPr>
        <w:t>：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各镇街学校（单位）名单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.昌元（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）：昌元城西小学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昌元新峰中心小学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昌元许溪中心小学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.广顺（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）：广顺小学     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.昌州（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）：昌州石河中心小学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昌州联升中心小学 </w:t>
      </w:r>
    </w:p>
    <w:p>
      <w:pPr>
        <w:widowControl/>
        <w:numPr>
          <w:ilvl w:val="0"/>
          <w:numId w:val="2"/>
        </w:numPr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峰高（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）：荣昌中学峰高校区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峰高中心小学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峰高千秋中心小学   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.万灵（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）：万灵镇中心小学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万灵镇二郎完全小学  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.直升（1）: 直升镇中心小学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.古昌（3）：古昌镇中心小学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古昌镇盛家沟完全小学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古昌镇初级中学</w:t>
      </w:r>
    </w:p>
    <w:p>
      <w:pPr>
        <w:widowControl/>
        <w:numPr>
          <w:ilvl w:val="0"/>
          <w:numId w:val="0"/>
        </w:numPr>
        <w:spacing w:line="560" w:lineRule="exact"/>
        <w:ind w:leftChars="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安富（5）：安富中心小学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安富五福中心小学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安富石燕完全小学  </w:t>
      </w:r>
    </w:p>
    <w:p>
      <w:pPr>
        <w:widowControl/>
        <w:spacing w:line="560" w:lineRule="exact"/>
        <w:ind w:firstLine="1440" w:firstLineChars="600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安富古桥中心小学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安富初级中学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9.清江（3）：清江镇中心小学  清江镇塔水完全小学  清江镇梧桐完全小学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.双河（4）：双河中心小学   双河治安中心小学  双河金佛中心小学 </w:t>
      </w:r>
    </w:p>
    <w:p>
      <w:pPr>
        <w:widowControl/>
        <w:spacing w:line="560" w:lineRule="exact"/>
        <w:ind w:firstLine="1200" w:firstLineChars="500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  双河中学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.清升（3）：清升镇中心小学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清升镇回龙完全小学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清升镇初级中学校</w:t>
      </w:r>
    </w:p>
    <w:p>
      <w:pPr>
        <w:widowControl/>
        <w:numPr>
          <w:ilvl w:val="0"/>
          <w:numId w:val="0"/>
        </w:numPr>
        <w:spacing w:line="560" w:lineRule="exact"/>
        <w:ind w:leftChars="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盘龙（7）：盘龙镇中心小学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盘龙镇第二中心小学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盘龙镇大建中心校 </w:t>
      </w:r>
    </w:p>
    <w:p>
      <w:pPr>
        <w:widowControl/>
        <w:spacing w:line="560" w:lineRule="exact"/>
        <w:ind w:firstLine="1440" w:firstLineChars="6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盘龙镇合靖中心校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盘龙镇双巷完全小学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盘龙镇昌龙完全小学</w:t>
      </w:r>
    </w:p>
    <w:p>
      <w:pPr>
        <w:widowControl/>
        <w:spacing w:line="560" w:lineRule="exact"/>
        <w:ind w:firstLine="1440" w:firstLineChars="600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初级中学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.远觉（1）: 远觉镇中心小学</w:t>
      </w:r>
    </w:p>
    <w:p>
      <w:pPr>
        <w:widowControl/>
        <w:numPr>
          <w:ilvl w:val="0"/>
          <w:numId w:val="0"/>
        </w:numPr>
        <w:spacing w:line="560" w:lineRule="exact"/>
        <w:ind w:leftChars="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吴家（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）：吴家镇中心小学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吴家镇十烈中心小学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吴家镇海棠中心小学</w:t>
      </w:r>
    </w:p>
    <w:p>
      <w:pPr>
        <w:widowControl/>
        <w:spacing w:line="560" w:lineRule="exact"/>
        <w:ind w:firstLine="1440" w:firstLineChars="600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吴家镇初级中学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.铜鼓（1）：铜鼓镇中心小学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.清流（1）：清流镇民族小学</w:t>
      </w:r>
    </w:p>
    <w:p>
      <w:pPr>
        <w:widowControl/>
        <w:numPr>
          <w:ilvl w:val="0"/>
          <w:numId w:val="0"/>
        </w:numPr>
        <w:spacing w:line="560" w:lineRule="exact"/>
        <w:ind w:leftChars="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17.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荣隆（4）：荣隆镇中心小学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荣隆镇葛桥中心小学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荣隆镇油菜中心小学  </w:t>
      </w:r>
    </w:p>
    <w:p>
      <w:pPr>
        <w:widowControl/>
        <w:spacing w:line="560" w:lineRule="exact"/>
        <w:ind w:firstLine="1440" w:firstLineChars="600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荣隆镇初级中学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.龙集（1）：龙集镇中心小学  </w:t>
      </w:r>
    </w:p>
    <w:p>
      <w:pPr>
        <w:widowControl/>
        <w:numPr>
          <w:ilvl w:val="0"/>
          <w:numId w:val="0"/>
        </w:numPr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19.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仁义（6）：仁义镇中心小学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仁义镇保安中心小学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仁义镇永林中心小学</w:t>
      </w:r>
    </w:p>
    <w:p>
      <w:pPr>
        <w:widowControl/>
        <w:spacing w:line="560" w:lineRule="exact"/>
        <w:ind w:firstLine="1680" w:firstLineChars="7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仁义镇仁北中心小学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仁义镇初级中学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仁义镇保安初级中学</w:t>
      </w:r>
    </w:p>
    <w:p>
      <w:pPr>
        <w:widowControl/>
        <w:numPr>
          <w:ilvl w:val="0"/>
          <w:numId w:val="0"/>
        </w:numPr>
        <w:spacing w:line="560" w:lineRule="exact"/>
        <w:ind w:leftChars="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20.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河包（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）：河包镇中心小学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河包镇法华完全小学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河包镇初级中学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.观胜（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）：观胜镇中心小学  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22.直属（14）</w:t>
      </w:r>
    </w:p>
    <w:p>
      <w:pPr>
        <w:widowControl/>
        <w:spacing w:line="560" w:lineRule="exact"/>
        <w:ind w:left="720" w:hanging="720" w:hangingChars="3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小学 :联升小学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棠香小学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高新区实验小学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后西小学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玉屏实验小学    </w:t>
      </w:r>
    </w:p>
    <w:p>
      <w:pPr>
        <w:widowControl/>
        <w:spacing w:line="560" w:lineRule="exact"/>
        <w:ind w:firstLine="720" w:firstLineChars="3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学院路小学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桂花园小学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拓新玉屏小学</w:t>
      </w:r>
    </w:p>
    <w:p>
      <w:pPr>
        <w:spacing w:line="560" w:lineRule="exact"/>
        <w:ind w:left="720" w:hanging="720" w:hangingChars="3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中学：宝城初级中学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荣昌初级中学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荣昌中学校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安富中学校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仁义中学校  </w:t>
      </w:r>
    </w:p>
    <w:p>
      <w:pPr>
        <w:spacing w:line="560" w:lineRule="exact"/>
        <w:ind w:left="718" w:leftChars="342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永荣中学校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23.单设幼儿园（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）：玉屏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幼儿园  昌元中心幼儿园  昌州中心幼儿园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安富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广顺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镇中心幼儿园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峰高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镇中心幼儿园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吴家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镇中心幼儿园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双河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中心幼儿园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荣隆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镇中心幼儿园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 xml:space="preserve"> </w:t>
      </w:r>
    </w:p>
    <w:p>
      <w:pPr>
        <w:widowControl/>
        <w:spacing w:line="560" w:lineRule="exact"/>
        <w:rPr>
          <w:rFonts w:hint="default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24.综合组（3）：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教师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进修校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职教中心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  特殊教育学校</w:t>
      </w:r>
    </w:p>
    <w:p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25.学区（8）:安富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学区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昌州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学区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昌元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学区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荣隆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学区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双河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学区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盘龙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学区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仁义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 xml:space="preserve">学区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</w:rPr>
        <w:t>吴家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学区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  <w:t>26.督导责任区（8）：安富督导责任区  昌州督导责任区  昌元督导责任区  荣隆督导责任区  双河督导责任区  盘龙督导责任区  仁义督导责任区  吴家督导责任区</w:t>
      </w:r>
    </w:p>
    <w:p>
      <w:pPr>
        <w:widowControl/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019808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D71E"/>
    <w:multiLevelType w:val="singleLevel"/>
    <w:tmpl w:val="5CCFD71E"/>
    <w:lvl w:ilvl="0" w:tentative="0">
      <w:start w:val="4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CD533B4"/>
    <w:multiLevelType w:val="singleLevel"/>
    <w:tmpl w:val="5CD533B4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7A"/>
    <w:rsid w:val="0000281B"/>
    <w:rsid w:val="00087C32"/>
    <w:rsid w:val="001A02BB"/>
    <w:rsid w:val="001A5143"/>
    <w:rsid w:val="00200D76"/>
    <w:rsid w:val="002840ED"/>
    <w:rsid w:val="00493A23"/>
    <w:rsid w:val="005529D7"/>
    <w:rsid w:val="005905AA"/>
    <w:rsid w:val="005C3FE8"/>
    <w:rsid w:val="0065784D"/>
    <w:rsid w:val="007128B4"/>
    <w:rsid w:val="00746436"/>
    <w:rsid w:val="007F3B5C"/>
    <w:rsid w:val="007F490A"/>
    <w:rsid w:val="00801C2D"/>
    <w:rsid w:val="00873961"/>
    <w:rsid w:val="0087555F"/>
    <w:rsid w:val="008E0A77"/>
    <w:rsid w:val="008F2709"/>
    <w:rsid w:val="0095677A"/>
    <w:rsid w:val="00967783"/>
    <w:rsid w:val="00A2708B"/>
    <w:rsid w:val="00B336C3"/>
    <w:rsid w:val="00B83DEC"/>
    <w:rsid w:val="00BE00ED"/>
    <w:rsid w:val="00C17A7C"/>
    <w:rsid w:val="00C831C4"/>
    <w:rsid w:val="00C91242"/>
    <w:rsid w:val="00CA5037"/>
    <w:rsid w:val="00D1234E"/>
    <w:rsid w:val="00DB1EC1"/>
    <w:rsid w:val="00E04B84"/>
    <w:rsid w:val="00E06442"/>
    <w:rsid w:val="00E0657A"/>
    <w:rsid w:val="00ED0247"/>
    <w:rsid w:val="012F5189"/>
    <w:rsid w:val="025C7DF8"/>
    <w:rsid w:val="0B7D363C"/>
    <w:rsid w:val="0C7F0B22"/>
    <w:rsid w:val="0E984573"/>
    <w:rsid w:val="113B5066"/>
    <w:rsid w:val="189E4292"/>
    <w:rsid w:val="1A103F9F"/>
    <w:rsid w:val="1A6C02FF"/>
    <w:rsid w:val="1AE61C6E"/>
    <w:rsid w:val="1F413F3B"/>
    <w:rsid w:val="20236F16"/>
    <w:rsid w:val="235D2685"/>
    <w:rsid w:val="24E5411A"/>
    <w:rsid w:val="26BD00A8"/>
    <w:rsid w:val="2774755E"/>
    <w:rsid w:val="2CBC2011"/>
    <w:rsid w:val="322F296B"/>
    <w:rsid w:val="32A15A1E"/>
    <w:rsid w:val="32D04758"/>
    <w:rsid w:val="369270EB"/>
    <w:rsid w:val="3A164AB8"/>
    <w:rsid w:val="3DA65E61"/>
    <w:rsid w:val="402E1293"/>
    <w:rsid w:val="40D37255"/>
    <w:rsid w:val="43466354"/>
    <w:rsid w:val="453F6737"/>
    <w:rsid w:val="462B60C8"/>
    <w:rsid w:val="46502525"/>
    <w:rsid w:val="494128CE"/>
    <w:rsid w:val="4F2D49F0"/>
    <w:rsid w:val="4F56449C"/>
    <w:rsid w:val="4FFB5EC6"/>
    <w:rsid w:val="527056A8"/>
    <w:rsid w:val="529B480F"/>
    <w:rsid w:val="54532625"/>
    <w:rsid w:val="5AE73019"/>
    <w:rsid w:val="5EF434F1"/>
    <w:rsid w:val="5F95144D"/>
    <w:rsid w:val="60396C60"/>
    <w:rsid w:val="61426B04"/>
    <w:rsid w:val="6674C925"/>
    <w:rsid w:val="673A1FFD"/>
    <w:rsid w:val="6D7A7AEF"/>
    <w:rsid w:val="6F335E11"/>
    <w:rsid w:val="71AB3CB6"/>
    <w:rsid w:val="732428AA"/>
    <w:rsid w:val="735D37AB"/>
    <w:rsid w:val="73FEF74D"/>
    <w:rsid w:val="741A46D9"/>
    <w:rsid w:val="742457B6"/>
    <w:rsid w:val="75667EFA"/>
    <w:rsid w:val="78883D9E"/>
    <w:rsid w:val="78AB575A"/>
    <w:rsid w:val="79354D4B"/>
    <w:rsid w:val="7D714F24"/>
    <w:rsid w:val="7FF803D7"/>
    <w:rsid w:val="B9FED43B"/>
    <w:rsid w:val="BFDB1DB2"/>
    <w:rsid w:val="DAFB41F1"/>
    <w:rsid w:val="F75DF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359</Words>
  <Characters>2049</Characters>
  <Lines>17</Lines>
  <Paragraphs>4</Paragraphs>
  <TotalTime>2</TotalTime>
  <ScaleCrop>false</ScaleCrop>
  <LinksUpToDate>false</LinksUpToDate>
  <CharactersWithSpaces>2404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2019-05-17T10:07:00Z</dcterms:created>
  <dc:creator>Windows 用户</dc:creator>
  <cp:lastModifiedBy>文档存本地丢失不负责</cp:lastModifiedBy>
  <cp:lastPrinted>2021-05-19T14:42:00Z</cp:lastPrinted>
  <dcterms:modified xsi:type="dcterms:W3CDTF">2022-06-07T08:36:44Z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