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line="312" w:lineRule="auto"/>
        <w:jc w:val="center"/>
        <w:rPr>
          <w:rFonts w:hint="eastAsia" w:ascii="方正小标宋_GBK" w:hAnsi="方正小标宋_GBK" w:eastAsia="方正小标宋_GBK" w:cs="方正小标宋_GBK"/>
          <w:b w:val="0"/>
          <w:bCs/>
          <w:sz w:val="56"/>
          <w:szCs w:val="56"/>
          <w:lang w:val="en-US" w:eastAsia="zh-CN"/>
        </w:rPr>
      </w:pPr>
      <w:bookmarkStart w:id="0" w:name="_Toc1363"/>
      <w:bookmarkStart w:id="1" w:name="_Toc12680"/>
      <w:bookmarkStart w:id="2" w:name="_Toc7648"/>
      <w:bookmarkStart w:id="3" w:name="_Toc4745"/>
      <w:bookmarkStart w:id="4" w:name="_Toc521661359"/>
      <w:r>
        <w:rPr>
          <w:rFonts w:hint="eastAsia" w:ascii="方正小标宋_GBK" w:hAnsi="方正小标宋_GBK" w:eastAsia="方正小标宋_GBK" w:cs="方正小标宋_GBK"/>
          <w:b w:val="0"/>
          <w:bCs/>
          <w:sz w:val="56"/>
          <w:szCs w:val="56"/>
          <w:lang w:val="en-US" w:eastAsia="zh-CN"/>
        </w:rPr>
        <w:t>重庆市荣昌区国有岚峰林场</w:t>
      </w:r>
    </w:p>
    <w:p>
      <w:pPr>
        <w:pStyle w:val="4"/>
        <w:spacing w:before="0" w:after="0" w:line="312" w:lineRule="auto"/>
        <w:jc w:val="center"/>
        <w:rPr>
          <w:rFonts w:hint="eastAsia" w:ascii="方正小标宋_GBK" w:hAnsi="方正小标宋_GBK" w:eastAsia="方正小标宋_GBK" w:cs="方正小标宋_GBK"/>
          <w:b w:val="0"/>
          <w:bCs/>
          <w:sz w:val="56"/>
          <w:szCs w:val="56"/>
          <w:lang w:val="en-US" w:eastAsia="zh-CN"/>
        </w:rPr>
      </w:pPr>
      <w:r>
        <w:rPr>
          <w:rFonts w:hint="eastAsia" w:ascii="方正小标宋_GBK" w:hAnsi="方正小标宋_GBK" w:eastAsia="方正小标宋_GBK" w:cs="方正小标宋_GBK"/>
          <w:b w:val="0"/>
          <w:bCs/>
          <w:sz w:val="56"/>
          <w:szCs w:val="56"/>
          <w:lang w:val="en-US" w:eastAsia="zh-CN"/>
        </w:rPr>
        <w:t>松材线虫病疫木除治服务采购项目</w:t>
      </w:r>
    </w:p>
    <w:p>
      <w:pPr>
        <w:rPr>
          <w:rFonts w:hint="eastAsia" w:ascii="宋体" w:hAnsi="宋体" w:cs="宋体"/>
          <w:sz w:val="24"/>
          <w:szCs w:val="24"/>
          <w:lang w:val="en-US" w:eastAsia="zh-CN"/>
        </w:rPr>
      </w:pPr>
      <w:r>
        <w:rPr>
          <w:sz w:val="24"/>
        </w:rPr>
        <mc:AlternateContent>
          <mc:Choice Requires="wps">
            <w:drawing>
              <wp:anchor distT="0" distB="0" distL="114300" distR="114300" simplePos="0" relativeHeight="251658240" behindDoc="0" locked="0" layoutInCell="1" allowOverlap="1">
                <wp:simplePos x="0" y="0"/>
                <wp:positionH relativeFrom="column">
                  <wp:posOffset>1047750</wp:posOffset>
                </wp:positionH>
                <wp:positionV relativeFrom="paragraph">
                  <wp:posOffset>80010</wp:posOffset>
                </wp:positionV>
                <wp:extent cx="2266950" cy="5885815"/>
                <wp:effectExtent l="4445" t="4445" r="14605" b="15240"/>
                <wp:wrapNone/>
                <wp:docPr id="3" name="文本框 3"/>
                <wp:cNvGraphicFramePr/>
                <a:graphic xmlns:a="http://schemas.openxmlformats.org/drawingml/2006/main">
                  <a:graphicData uri="http://schemas.microsoft.com/office/word/2010/wordprocessingShape">
                    <wps:wsp>
                      <wps:cNvSpPr txBox="1"/>
                      <wps:spPr>
                        <a:xfrm>
                          <a:off x="3009265" y="2522220"/>
                          <a:ext cx="2266950" cy="588581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sz w:val="112"/>
                                <w:szCs w:val="112"/>
                                <w:lang w:val="en-US" w:eastAsia="zh-CN"/>
                              </w:rPr>
                            </w:pPr>
                            <w:r>
                              <w:rPr>
                                <w:rFonts w:hint="eastAsia"/>
                                <w:sz w:val="96"/>
                                <w:szCs w:val="96"/>
                                <w:lang w:val="en-US" w:eastAsia="zh-CN"/>
                              </w:rPr>
                              <w:t>竞争性谈判文件</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2.5pt;margin-top:6.3pt;height:463.45pt;width:178.5pt;z-index:251658240;mso-width-relative:page;mso-height-relative:page;" fillcolor="#FFFFFF [3201]" filled="t" stroked="t" coordsize="21600,21600" o:gfxdata="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nfkBLdQAAAAKAQAADwAAAAAAAAABACAAAAAiAAAAZHJz&#10;L2Rvd25yZXYueG1sUEsBAhQAFAAAAAgAh07iQEXZFJBBAgAAeQQAAA4AAAAAAAAAAQAgAAAAIwEA&#10;AGRycy9lMm9Eb2MueG1sUEsFBgAAAAAGAAYAWQEAANYFAAAAAA==&#10;">
                <v:fill on="t" focussize="0,0"/>
                <v:stroke weight="0.5pt" color="#FFFFFF [3212]" joinstyle="round"/>
                <v:imagedata o:title=""/>
                <o:lock v:ext="edit" aspectratio="f"/>
                <v:textbox style="layout-flow:vertical-ideographic;">
                  <w:txbxContent>
                    <w:p>
                      <w:pPr>
                        <w:jc w:val="center"/>
                        <w:rPr>
                          <w:rFonts w:hint="eastAsia" w:eastAsia="宋体"/>
                          <w:sz w:val="112"/>
                          <w:szCs w:val="112"/>
                          <w:lang w:val="en-US" w:eastAsia="zh-CN"/>
                        </w:rPr>
                      </w:pPr>
                      <w:r>
                        <w:rPr>
                          <w:rFonts w:hint="eastAsia"/>
                          <w:sz w:val="96"/>
                          <w:szCs w:val="96"/>
                          <w:lang w:val="en-US" w:eastAsia="zh-CN"/>
                        </w:rPr>
                        <w:t>竞争性谈判文件</w:t>
                      </w:r>
                    </w:p>
                  </w:txbxContent>
                </v:textbox>
              </v:shape>
            </w:pict>
          </mc:Fallback>
        </mc:AlternateContent>
      </w:r>
    </w:p>
    <w:p>
      <w:pPr>
        <w:rPr>
          <w:rFonts w:hint="eastAsia" w:ascii="宋体" w:hAnsi="宋体" w:cs="宋体"/>
          <w:sz w:val="24"/>
          <w:szCs w:val="24"/>
          <w:lang w:val="en-US" w:eastAsia="zh-CN"/>
        </w:rPr>
      </w:pPr>
    </w:p>
    <w:p>
      <w:pPr>
        <w:rPr>
          <w:rFonts w:hint="eastAsia" w:ascii="宋体" w:hAnsi="宋体" w:cs="宋体"/>
          <w:sz w:val="24"/>
          <w:szCs w:val="24"/>
          <w:lang w:val="en-US" w:eastAsia="zh-CN"/>
        </w:rPr>
      </w:pPr>
    </w:p>
    <w:p>
      <w:pPr>
        <w:rPr>
          <w:rFonts w:hint="eastAsia" w:ascii="宋体" w:hAnsi="宋体" w:cs="宋体"/>
          <w:sz w:val="24"/>
          <w:szCs w:val="24"/>
          <w:lang w:val="en-US" w:eastAsia="zh-CN"/>
        </w:rPr>
      </w:pPr>
    </w:p>
    <w:p>
      <w:pPr>
        <w:rPr>
          <w:rFonts w:hint="eastAsia" w:ascii="宋体" w:hAnsi="宋体" w:cs="宋体"/>
          <w:sz w:val="24"/>
          <w:szCs w:val="24"/>
          <w:lang w:val="en-US" w:eastAsia="zh-CN"/>
        </w:rPr>
      </w:pPr>
    </w:p>
    <w:p>
      <w:pPr>
        <w:rPr>
          <w:rFonts w:hint="eastAsia" w:ascii="宋体" w:hAnsi="宋体" w:cs="宋体"/>
          <w:sz w:val="24"/>
          <w:szCs w:val="24"/>
          <w:lang w:val="en-US" w:eastAsia="zh-CN"/>
        </w:rPr>
      </w:pPr>
    </w:p>
    <w:p>
      <w:pPr>
        <w:rPr>
          <w:rFonts w:hint="eastAsia" w:ascii="宋体" w:hAnsi="宋体" w:cs="宋体"/>
          <w:sz w:val="24"/>
          <w:szCs w:val="24"/>
          <w:lang w:val="en-US" w:eastAsia="zh-CN"/>
        </w:rPr>
      </w:pPr>
    </w:p>
    <w:p>
      <w:pPr>
        <w:rPr>
          <w:rFonts w:hint="eastAsia" w:ascii="宋体" w:hAnsi="宋体" w:cs="宋体"/>
          <w:sz w:val="24"/>
          <w:szCs w:val="24"/>
          <w:lang w:val="en-US" w:eastAsia="zh-CN"/>
        </w:rPr>
      </w:pPr>
    </w:p>
    <w:p>
      <w:pPr>
        <w:rPr>
          <w:rFonts w:hint="eastAsia" w:ascii="宋体" w:hAnsi="宋体" w:cs="宋体"/>
          <w:sz w:val="24"/>
          <w:szCs w:val="24"/>
          <w:lang w:val="en-US" w:eastAsia="zh-CN"/>
        </w:rPr>
      </w:pPr>
    </w:p>
    <w:p>
      <w:pPr>
        <w:rPr>
          <w:rFonts w:hint="eastAsia" w:ascii="宋体" w:hAnsi="宋体" w:cs="宋体"/>
          <w:sz w:val="24"/>
          <w:szCs w:val="24"/>
          <w:lang w:val="en-US" w:eastAsia="zh-CN"/>
        </w:rPr>
      </w:pPr>
    </w:p>
    <w:p>
      <w:pPr>
        <w:rPr>
          <w:rFonts w:hint="eastAsia" w:ascii="宋体" w:hAnsi="宋体" w:cs="宋体"/>
          <w:sz w:val="24"/>
          <w:szCs w:val="24"/>
          <w:lang w:val="en-US" w:eastAsia="zh-CN"/>
        </w:rPr>
      </w:pPr>
    </w:p>
    <w:p>
      <w:pPr>
        <w:rPr>
          <w:rFonts w:hint="eastAsia" w:ascii="宋体" w:hAnsi="宋体" w:cs="宋体"/>
          <w:sz w:val="24"/>
          <w:szCs w:val="24"/>
          <w:lang w:val="en-US" w:eastAsia="zh-CN"/>
        </w:rPr>
      </w:pPr>
    </w:p>
    <w:p>
      <w:pPr>
        <w:rPr>
          <w:rFonts w:hint="eastAsia" w:ascii="宋体" w:hAnsi="宋体" w:cs="宋体"/>
          <w:sz w:val="24"/>
          <w:szCs w:val="24"/>
          <w:lang w:val="en-US" w:eastAsia="zh-CN"/>
        </w:rPr>
      </w:pPr>
    </w:p>
    <w:p>
      <w:pPr>
        <w:rPr>
          <w:rFonts w:hint="eastAsia" w:ascii="宋体" w:hAnsi="宋体" w:cs="宋体"/>
          <w:sz w:val="24"/>
          <w:szCs w:val="24"/>
          <w:lang w:val="en-US" w:eastAsia="zh-CN"/>
        </w:rPr>
      </w:pPr>
    </w:p>
    <w:p>
      <w:pPr>
        <w:rPr>
          <w:rFonts w:hint="eastAsia" w:ascii="宋体" w:hAnsi="宋体" w:cs="宋体"/>
          <w:sz w:val="24"/>
          <w:szCs w:val="24"/>
          <w:lang w:val="en-US" w:eastAsia="zh-CN"/>
        </w:rPr>
      </w:pPr>
    </w:p>
    <w:p>
      <w:pPr>
        <w:rPr>
          <w:rFonts w:hint="eastAsia" w:ascii="宋体" w:hAnsi="宋体" w:cs="宋体"/>
          <w:sz w:val="24"/>
          <w:szCs w:val="24"/>
          <w:lang w:val="en-US" w:eastAsia="zh-CN"/>
        </w:rPr>
      </w:pPr>
    </w:p>
    <w:p>
      <w:pPr>
        <w:rPr>
          <w:rFonts w:hint="eastAsia" w:ascii="宋体" w:hAnsi="宋体" w:cs="宋体"/>
          <w:sz w:val="24"/>
          <w:szCs w:val="24"/>
          <w:lang w:val="en-US" w:eastAsia="zh-CN"/>
        </w:rPr>
      </w:pPr>
    </w:p>
    <w:p>
      <w:pPr>
        <w:rPr>
          <w:rFonts w:hint="eastAsia" w:ascii="宋体" w:hAnsi="宋体" w:cs="宋体"/>
          <w:sz w:val="24"/>
          <w:szCs w:val="24"/>
          <w:lang w:val="en-US" w:eastAsia="zh-CN"/>
        </w:rPr>
      </w:pPr>
    </w:p>
    <w:p>
      <w:pPr>
        <w:rPr>
          <w:rFonts w:hint="eastAsia" w:ascii="宋体" w:hAnsi="宋体" w:cs="宋体"/>
          <w:sz w:val="24"/>
          <w:szCs w:val="24"/>
          <w:lang w:val="en-US" w:eastAsia="zh-CN"/>
        </w:rPr>
      </w:pPr>
    </w:p>
    <w:p>
      <w:pPr>
        <w:rPr>
          <w:rFonts w:hint="eastAsia" w:ascii="宋体" w:hAnsi="宋体" w:cs="宋体"/>
          <w:sz w:val="24"/>
          <w:szCs w:val="24"/>
          <w:lang w:val="en-US" w:eastAsia="zh-CN"/>
        </w:rPr>
      </w:pPr>
    </w:p>
    <w:p>
      <w:pPr>
        <w:rPr>
          <w:rFonts w:hint="eastAsia" w:ascii="宋体" w:hAnsi="宋体" w:cs="宋体"/>
          <w:sz w:val="24"/>
          <w:szCs w:val="24"/>
          <w:lang w:val="en-US" w:eastAsia="zh-CN"/>
        </w:rPr>
      </w:pPr>
    </w:p>
    <w:p>
      <w:pPr>
        <w:rPr>
          <w:rFonts w:hint="eastAsia" w:ascii="宋体" w:hAnsi="宋体" w:cs="宋体"/>
          <w:sz w:val="24"/>
          <w:szCs w:val="24"/>
          <w:lang w:val="en-US" w:eastAsia="zh-CN"/>
        </w:rPr>
      </w:pPr>
    </w:p>
    <w:p>
      <w:pPr>
        <w:rPr>
          <w:rFonts w:hint="eastAsia" w:ascii="宋体" w:hAnsi="宋体" w:cs="宋体"/>
          <w:sz w:val="24"/>
          <w:szCs w:val="24"/>
          <w:lang w:val="en-US" w:eastAsia="zh-CN"/>
        </w:rPr>
      </w:pPr>
    </w:p>
    <w:p>
      <w:pPr>
        <w:rPr>
          <w:rFonts w:hint="eastAsia" w:ascii="宋体" w:hAnsi="宋体" w:cs="宋体"/>
          <w:sz w:val="24"/>
          <w:szCs w:val="24"/>
          <w:lang w:val="en-US" w:eastAsia="zh-CN"/>
        </w:rPr>
      </w:pPr>
    </w:p>
    <w:p>
      <w:pPr>
        <w:rPr>
          <w:rFonts w:hint="eastAsia" w:ascii="宋体" w:hAnsi="宋体" w:cs="宋体"/>
          <w:sz w:val="24"/>
          <w:szCs w:val="24"/>
          <w:lang w:val="en-US" w:eastAsia="zh-CN"/>
        </w:rPr>
      </w:pPr>
    </w:p>
    <w:p>
      <w:pPr>
        <w:rPr>
          <w:rFonts w:hint="eastAsia" w:ascii="宋体" w:hAnsi="宋体" w:cs="宋体"/>
          <w:sz w:val="24"/>
          <w:szCs w:val="24"/>
          <w:lang w:val="en-US" w:eastAsia="zh-CN"/>
        </w:rPr>
      </w:pPr>
    </w:p>
    <w:p>
      <w:pPr>
        <w:rPr>
          <w:rFonts w:hint="eastAsia" w:ascii="宋体" w:hAnsi="宋体" w:cs="宋体"/>
          <w:sz w:val="24"/>
          <w:szCs w:val="24"/>
          <w:lang w:val="en-US" w:eastAsia="zh-CN"/>
        </w:rPr>
      </w:pPr>
    </w:p>
    <w:p>
      <w:pPr>
        <w:rPr>
          <w:rFonts w:hint="eastAsia" w:ascii="宋体" w:hAnsi="宋体" w:cs="宋体"/>
          <w:sz w:val="24"/>
          <w:szCs w:val="24"/>
          <w:lang w:val="en-US" w:eastAsia="zh-CN"/>
        </w:rPr>
      </w:pPr>
    </w:p>
    <w:p>
      <w:pPr>
        <w:rPr>
          <w:rFonts w:hint="eastAsia" w:ascii="宋体" w:hAnsi="宋体" w:cs="宋体"/>
          <w:sz w:val="24"/>
          <w:szCs w:val="24"/>
          <w:lang w:val="en-US" w:eastAsia="zh-CN"/>
        </w:rPr>
      </w:pPr>
    </w:p>
    <w:p>
      <w:pPr>
        <w:rPr>
          <w:rFonts w:hint="eastAsia" w:ascii="宋体" w:hAnsi="宋体" w:cs="宋体"/>
          <w:sz w:val="24"/>
          <w:szCs w:val="24"/>
          <w:lang w:val="en-US" w:eastAsia="zh-CN"/>
        </w:rPr>
      </w:pPr>
    </w:p>
    <w:p>
      <w:pPr>
        <w:rPr>
          <w:rFonts w:hint="eastAsia" w:ascii="宋体" w:hAnsi="宋体" w:cs="宋体"/>
          <w:sz w:val="24"/>
          <w:szCs w:val="24"/>
          <w:lang w:val="en-US" w:eastAsia="zh-CN"/>
        </w:rPr>
      </w:pPr>
    </w:p>
    <w:p>
      <w:pPr>
        <w:rPr>
          <w:rFonts w:hint="eastAsia" w:ascii="宋体" w:hAnsi="宋体" w:cs="宋体"/>
          <w:sz w:val="24"/>
          <w:szCs w:val="24"/>
          <w:lang w:val="en-US" w:eastAsia="zh-CN"/>
        </w:rPr>
      </w:pPr>
    </w:p>
    <w:p>
      <w:pPr>
        <w:jc w:val="center"/>
        <w:rPr>
          <w:rFonts w:hint="eastAsia" w:ascii="宋体" w:hAnsi="宋体" w:cs="宋体"/>
          <w:sz w:val="40"/>
          <w:szCs w:val="40"/>
          <w:lang w:val="en-US" w:eastAsia="zh-CN"/>
        </w:rPr>
      </w:pPr>
      <w:r>
        <w:rPr>
          <w:rFonts w:hint="eastAsia" w:ascii="宋体" w:hAnsi="宋体" w:cs="宋体"/>
          <w:sz w:val="40"/>
          <w:szCs w:val="40"/>
          <w:lang w:val="en-US" w:eastAsia="zh-CN"/>
        </w:rPr>
        <w:t xml:space="preserve"> 采购单位：重庆市荣昌区国有岚峰林场</w:t>
      </w:r>
    </w:p>
    <w:p>
      <w:pPr>
        <w:jc w:val="both"/>
        <w:rPr>
          <w:rFonts w:hint="eastAsia" w:ascii="宋体" w:hAnsi="宋体" w:cs="宋体"/>
          <w:sz w:val="40"/>
          <w:szCs w:val="40"/>
          <w:lang w:val="en-US" w:eastAsia="zh-CN"/>
        </w:rPr>
      </w:pPr>
      <w:r>
        <w:rPr>
          <w:rFonts w:hint="eastAsia" w:ascii="宋体" w:hAnsi="宋体" w:cs="宋体"/>
          <w:sz w:val="40"/>
          <w:szCs w:val="40"/>
          <w:lang w:val="en-US" w:eastAsia="zh-CN"/>
        </w:rPr>
        <w:t xml:space="preserve">       监督单位：重庆市荣昌区林业局</w:t>
      </w:r>
    </w:p>
    <w:p>
      <w:pPr>
        <w:jc w:val="center"/>
        <w:rPr>
          <w:rFonts w:hint="eastAsia" w:ascii="宋体" w:hAnsi="宋体" w:cs="宋体"/>
          <w:sz w:val="40"/>
          <w:szCs w:val="40"/>
          <w:lang w:val="en-US" w:eastAsia="zh-CN"/>
        </w:rPr>
      </w:pPr>
      <w:r>
        <w:rPr>
          <w:rFonts w:hint="eastAsia" w:ascii="宋体" w:hAnsi="宋体" w:cs="宋体"/>
          <w:sz w:val="40"/>
          <w:szCs w:val="40"/>
          <w:lang w:val="en-US" w:eastAsia="zh-CN"/>
        </w:rPr>
        <w:t>2021年12月</w:t>
      </w:r>
    </w:p>
    <w:p>
      <w:pPr>
        <w:rPr>
          <w:rFonts w:hint="eastAsia" w:ascii="宋体" w:hAnsi="宋体" w:cs="宋体"/>
          <w:sz w:val="24"/>
          <w:szCs w:val="24"/>
          <w:lang w:val="en-US" w:eastAsia="zh-CN"/>
        </w:rPr>
      </w:pPr>
    </w:p>
    <w:p>
      <w:pPr>
        <w:pStyle w:val="3"/>
        <w:spacing w:line="360" w:lineRule="auto"/>
        <w:jc w:val="center"/>
        <w:rPr>
          <w:rFonts w:hint="eastAsia" w:ascii="方正小标宋_GBK" w:hAnsi="宋体" w:eastAsia="方正小标宋_GBK"/>
          <w:b w:val="0"/>
          <w:szCs w:val="30"/>
        </w:rPr>
      </w:pPr>
      <w:bookmarkStart w:id="5" w:name="_Toc482278232"/>
      <w:r>
        <w:rPr>
          <w:rFonts w:hint="eastAsia" w:ascii="方正小标宋_GBK" w:hAnsi="宋体" w:eastAsia="方正小标宋_GBK"/>
          <w:b w:val="0"/>
          <w:sz w:val="36"/>
          <w:szCs w:val="30"/>
        </w:rPr>
        <w:t>第一篇  竞争性谈判邀请书</w:t>
      </w:r>
      <w:bookmarkEnd w:id="5"/>
    </w:p>
    <w:p>
      <w:pPr>
        <w:widowControl/>
        <w:jc w:val="both"/>
        <w:rPr>
          <w:rFonts w:hint="eastAsia" w:ascii="方正仿宋_GBK" w:hAnsi="宋体" w:eastAsia="方正仿宋_GBK"/>
          <w:sz w:val="24"/>
          <w:szCs w:val="24"/>
        </w:rPr>
      </w:pPr>
      <w:r>
        <w:rPr>
          <w:rFonts w:hint="eastAsia" w:ascii="方正仿宋_GBK" w:hAnsi="宋体" w:eastAsia="方正仿宋_GBK"/>
          <w:sz w:val="24"/>
          <w:szCs w:val="24"/>
          <w:lang w:val="en-US" w:eastAsia="zh-CN"/>
        </w:rPr>
        <w:t xml:space="preserve">    </w:t>
      </w:r>
      <w:r>
        <w:rPr>
          <w:rFonts w:hint="eastAsia" w:ascii="方正仿宋_GBK" w:hAnsi="宋体" w:eastAsia="方正仿宋_GBK"/>
          <w:sz w:val="24"/>
          <w:szCs w:val="24"/>
        </w:rPr>
        <w:t>重庆市荣昌</w:t>
      </w:r>
      <w:r>
        <w:rPr>
          <w:rFonts w:hint="eastAsia" w:ascii="方正仿宋_GBK" w:hAnsi="宋体" w:eastAsia="方正仿宋_GBK"/>
          <w:sz w:val="24"/>
          <w:szCs w:val="24"/>
          <w:lang w:val="en-US" w:eastAsia="zh-CN"/>
        </w:rPr>
        <w:t>区国有岚峰林场</w:t>
      </w:r>
      <w:r>
        <w:rPr>
          <w:rFonts w:hint="eastAsia" w:ascii="方正仿宋_GBK" w:hAnsi="宋体" w:eastAsia="方正仿宋_GBK"/>
          <w:sz w:val="24"/>
          <w:szCs w:val="24"/>
        </w:rPr>
        <w:t>按照</w:t>
      </w:r>
      <w:bookmarkStart w:id="6" w:name="_Toc10948"/>
      <w:bookmarkStart w:id="7" w:name="_Toc11969"/>
      <w:r>
        <w:rPr>
          <w:rFonts w:hint="eastAsia" w:ascii="方正仿宋_GBK" w:hAnsi="宋体" w:eastAsia="方正仿宋_GBK"/>
          <w:sz w:val="24"/>
          <w:szCs w:val="24"/>
          <w:lang w:val="en-US" w:eastAsia="zh-CN"/>
        </w:rPr>
        <w:t>重庆市荣昌区</w:t>
      </w:r>
      <w:bookmarkStart w:id="8" w:name="_Toc10139"/>
      <w:bookmarkStart w:id="9" w:name="_Toc15283"/>
      <w:bookmarkStart w:id="10" w:name="_Toc1947_WPSOffice_Level1"/>
      <w:bookmarkStart w:id="11" w:name="_Toc2473_WPSOffice_Level1"/>
      <w:bookmarkStart w:id="12" w:name="_Toc10916"/>
      <w:bookmarkStart w:id="13" w:name="_Toc5045"/>
      <w:bookmarkEnd w:id="6"/>
      <w:bookmarkEnd w:id="7"/>
      <w:r>
        <w:rPr>
          <w:rFonts w:hint="eastAsia" w:ascii="方正仿宋_GBK" w:hAnsi="宋体" w:eastAsia="方正仿宋_GBK"/>
          <w:sz w:val="24"/>
          <w:szCs w:val="24"/>
          <w:lang w:val="en-US" w:eastAsia="zh-CN"/>
        </w:rPr>
        <w:t>2021年度松材线虫病防治实施方案</w:t>
      </w:r>
      <w:bookmarkEnd w:id="8"/>
      <w:bookmarkEnd w:id="9"/>
      <w:bookmarkEnd w:id="10"/>
      <w:bookmarkEnd w:id="11"/>
      <w:bookmarkEnd w:id="12"/>
      <w:bookmarkEnd w:id="13"/>
      <w:r>
        <w:rPr>
          <w:rFonts w:hint="eastAsia" w:ascii="方正仿宋_GBK" w:hAnsi="宋体" w:eastAsia="方正仿宋_GBK"/>
          <w:sz w:val="24"/>
          <w:szCs w:val="24"/>
          <w:lang w:val="en-US" w:eastAsia="zh-CN"/>
        </w:rPr>
        <w:t>要求</w:t>
      </w:r>
      <w:r>
        <w:rPr>
          <w:rFonts w:hint="eastAsia" w:ascii="方正仿宋_GBK" w:hAnsi="宋体" w:eastAsia="方正仿宋_GBK"/>
          <w:sz w:val="24"/>
          <w:szCs w:val="24"/>
        </w:rPr>
        <w:t>，对</w:t>
      </w:r>
      <w:r>
        <w:rPr>
          <w:rFonts w:hint="eastAsia" w:ascii="方正仿宋_GBK" w:hAnsi="宋体" w:eastAsia="方正仿宋_GBK"/>
          <w:sz w:val="24"/>
          <w:szCs w:val="24"/>
          <w:lang w:val="en-US" w:eastAsia="zh-CN"/>
        </w:rPr>
        <w:t>重庆市荣昌区国有岚峰林场松材线虫病疫木除治服务采购项目进行竞</w:t>
      </w:r>
      <w:r>
        <w:rPr>
          <w:rFonts w:hint="eastAsia" w:ascii="方正仿宋_GBK" w:hAnsi="宋体" w:eastAsia="方正仿宋_GBK"/>
          <w:sz w:val="24"/>
          <w:szCs w:val="24"/>
        </w:rPr>
        <w:t>争性谈判。欢迎有资格的供应商前来参加谈判。</w:t>
      </w:r>
    </w:p>
    <w:p>
      <w:pPr>
        <w:pStyle w:val="4"/>
        <w:spacing w:before="0" w:beforeLines="0" w:after="0" w:afterLines="0" w:line="400" w:lineRule="exact"/>
        <w:rPr>
          <w:rFonts w:ascii="方正仿宋_GBK" w:eastAsia="方正仿宋_GBK"/>
          <w:sz w:val="24"/>
          <w:szCs w:val="24"/>
        </w:rPr>
      </w:pPr>
      <w:bookmarkStart w:id="14" w:name="_Toc313893526"/>
      <w:bookmarkStart w:id="15" w:name="_Toc317775175"/>
      <w:r>
        <w:rPr>
          <w:rFonts w:hint="eastAsia" w:ascii="方正仿宋_GBK" w:eastAsia="方正仿宋_GBK"/>
          <w:sz w:val="24"/>
          <w:szCs w:val="24"/>
        </w:rPr>
        <w:t xml:space="preserve">   </w:t>
      </w:r>
      <w:bookmarkStart w:id="16" w:name="_Toc482278233"/>
      <w:bookmarkStart w:id="17" w:name="_Toc482263233"/>
      <w:r>
        <w:rPr>
          <w:rFonts w:hint="eastAsia" w:ascii="方正仿宋_GBK" w:eastAsia="方正仿宋_GBK"/>
          <w:sz w:val="24"/>
          <w:szCs w:val="24"/>
        </w:rPr>
        <w:t>一、竞争性谈判内容</w:t>
      </w:r>
      <w:bookmarkEnd w:id="14"/>
      <w:bookmarkEnd w:id="15"/>
      <w:bookmarkEnd w:id="16"/>
      <w:bookmarkEnd w:id="17"/>
    </w:p>
    <w:tbl>
      <w:tblPr>
        <w:tblStyle w:val="16"/>
        <w:tblW w:w="89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1418"/>
        <w:gridCol w:w="1701"/>
        <w:gridCol w:w="3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1984" w:type="dxa"/>
            <w:tcBorders>
              <w:top w:val="single" w:color="auto" w:sz="4" w:space="0"/>
              <w:left w:val="single" w:color="auto" w:sz="4" w:space="0"/>
              <w:right w:val="single" w:color="auto" w:sz="4" w:space="0"/>
            </w:tcBorders>
            <w:vAlign w:val="center"/>
          </w:tcPr>
          <w:p>
            <w:pPr>
              <w:widowControl/>
              <w:jc w:val="center"/>
              <w:rPr>
                <w:rFonts w:hint="eastAsia"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项目名称</w:t>
            </w:r>
          </w:p>
        </w:tc>
        <w:tc>
          <w:tcPr>
            <w:tcW w:w="1418" w:type="dxa"/>
            <w:tcBorders>
              <w:top w:val="single" w:color="auto" w:sz="4" w:space="0"/>
              <w:left w:val="single" w:color="auto" w:sz="4" w:space="0"/>
              <w:right w:val="single" w:color="auto" w:sz="4" w:space="0"/>
            </w:tcBorders>
            <w:vAlign w:val="top"/>
          </w:tcPr>
          <w:p>
            <w:pPr>
              <w:widowControl/>
              <w:jc w:val="center"/>
              <w:rPr>
                <w:rFonts w:hint="eastAsia"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预算金额（万元）</w:t>
            </w:r>
          </w:p>
        </w:tc>
        <w:tc>
          <w:tcPr>
            <w:tcW w:w="1701" w:type="dxa"/>
            <w:tcBorders>
              <w:top w:val="single" w:color="auto" w:sz="4" w:space="0"/>
              <w:left w:val="single" w:color="auto" w:sz="4" w:space="0"/>
              <w:right w:val="single" w:color="auto" w:sz="4" w:space="0"/>
            </w:tcBorders>
            <w:vAlign w:val="center"/>
          </w:tcPr>
          <w:p>
            <w:pPr>
              <w:widowControl/>
              <w:jc w:val="center"/>
              <w:rPr>
                <w:rFonts w:hint="eastAsia"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保证金</w:t>
            </w:r>
          </w:p>
          <w:p>
            <w:pPr>
              <w:jc w:val="center"/>
              <w:rPr>
                <w:rFonts w:hint="eastAsia"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（万元）</w:t>
            </w:r>
          </w:p>
        </w:tc>
        <w:tc>
          <w:tcPr>
            <w:tcW w:w="3842" w:type="dxa"/>
            <w:tcBorders>
              <w:top w:val="single" w:color="auto" w:sz="4" w:space="0"/>
              <w:left w:val="single" w:color="auto" w:sz="4" w:space="0"/>
              <w:right w:val="single" w:color="auto" w:sz="4" w:space="0"/>
            </w:tcBorders>
            <w:vAlign w:val="center"/>
          </w:tcPr>
          <w:p>
            <w:pPr>
              <w:jc w:val="center"/>
              <w:rPr>
                <w:rFonts w:hint="eastAsia"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9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宋体" w:eastAsia="方正仿宋_GBK"/>
                <w:sz w:val="24"/>
                <w:szCs w:val="24"/>
              </w:rPr>
            </w:pPr>
            <w:r>
              <w:rPr>
                <w:rFonts w:hint="eastAsia" w:ascii="方正仿宋_GBK" w:hAnsi="宋体" w:eastAsia="方正仿宋_GBK"/>
                <w:sz w:val="24"/>
                <w:szCs w:val="24"/>
                <w:lang w:val="en-US" w:eastAsia="zh-CN"/>
              </w:rPr>
              <w:t>重庆市荣昌区国有岚峰林场松材线虫病疫木除治服务采购</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ind w:firstLine="422" w:firstLineChars="200"/>
              <w:rPr>
                <w:rFonts w:hint="eastAsia" w:ascii="方正仿宋_GBK" w:hAnsi="宋体" w:eastAsia="方正仿宋_GBK" w:cs="宋体"/>
                <w:b/>
                <w:bCs/>
                <w:kern w:val="0"/>
                <w:sz w:val="21"/>
                <w:szCs w:val="24"/>
                <w:lang w:eastAsia="zh-CN"/>
              </w:rPr>
            </w:pPr>
            <w:r>
              <w:rPr>
                <w:rFonts w:hint="eastAsia" w:ascii="方正仿宋_GBK" w:hAnsi="宋体" w:eastAsia="方正仿宋_GBK" w:cs="宋体"/>
                <w:b/>
                <w:bCs/>
                <w:kern w:val="0"/>
                <w:sz w:val="21"/>
                <w:szCs w:val="24"/>
                <w:lang w:val="en-US" w:eastAsia="zh-CN"/>
              </w:rPr>
              <w:t>34.8</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宋体" w:eastAsia="方正仿宋_GBK" w:cs="宋体"/>
                <w:b/>
                <w:bCs/>
                <w:kern w:val="0"/>
                <w:sz w:val="21"/>
                <w:szCs w:val="24"/>
                <w:lang w:eastAsia="zh-CN"/>
              </w:rPr>
            </w:pPr>
            <w:r>
              <w:rPr>
                <w:rFonts w:hint="eastAsia" w:ascii="方正仿宋_GBK" w:hAnsi="宋体" w:eastAsia="方正仿宋_GBK" w:cs="宋体"/>
                <w:b/>
                <w:bCs/>
                <w:kern w:val="0"/>
                <w:sz w:val="21"/>
                <w:szCs w:val="24"/>
                <w:lang w:val="en-US" w:eastAsia="zh-CN"/>
              </w:rPr>
              <w:t>0.5</w:t>
            </w:r>
          </w:p>
        </w:tc>
        <w:tc>
          <w:tcPr>
            <w:tcW w:w="3842"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方正仿宋_GBK" w:hAnsi="宋体" w:eastAsia="方正仿宋_GBK"/>
                <w:sz w:val="21"/>
                <w:szCs w:val="21"/>
              </w:rPr>
            </w:pPr>
            <w:r>
              <w:rPr>
                <w:rFonts w:hint="eastAsia" w:ascii="方正仿宋_GBK" w:hAnsi="宋体" w:eastAsia="方正仿宋_GBK"/>
                <w:b/>
                <w:sz w:val="21"/>
                <w:szCs w:val="21"/>
              </w:rPr>
              <w:t>本项目所提供的服务必须为中国大陆境内。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8945"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方正仿宋_GBK" w:hAnsi="宋体" w:eastAsia="方正仿宋_GBK"/>
                <w:b/>
                <w:sz w:val="21"/>
                <w:szCs w:val="21"/>
              </w:rPr>
            </w:pPr>
            <w:bookmarkStart w:id="18" w:name="_Toc409707417"/>
            <w:r>
              <w:rPr>
                <w:rFonts w:hint="eastAsia" w:ascii="方正仿宋_GBK" w:eastAsia="方正仿宋_GBK"/>
                <w:bCs/>
                <w:sz w:val="24"/>
                <w:szCs w:val="24"/>
              </w:rPr>
              <w:t xml:space="preserve">    此次采购项目，报价仅采用人民币综合报价，同一个报价供应商、同一种服务（含货物）仅允许提供一个报价。所报价格应包括服务（含货物）及其交通、培训、人工、税金、内外业调查、人员安全等所有费用。</w:t>
            </w:r>
            <w:bookmarkEnd w:id="18"/>
          </w:p>
        </w:tc>
      </w:tr>
    </w:tbl>
    <w:p>
      <w:pPr>
        <w:pStyle w:val="4"/>
        <w:spacing w:before="0" w:beforeLines="0" w:after="0" w:afterLines="0" w:line="400" w:lineRule="exact"/>
        <w:rPr>
          <w:rFonts w:hint="eastAsia" w:ascii="方正仿宋_GBK" w:eastAsia="方正仿宋_GBK"/>
          <w:sz w:val="24"/>
          <w:szCs w:val="24"/>
        </w:rPr>
      </w:pPr>
      <w:r>
        <w:rPr>
          <w:rFonts w:hint="eastAsia" w:ascii="方正仿宋_GBK" w:eastAsia="方正仿宋_GBK"/>
          <w:sz w:val="24"/>
          <w:szCs w:val="24"/>
        </w:rPr>
        <w:t xml:space="preserve">    </w:t>
      </w:r>
      <w:bookmarkStart w:id="19" w:name="_Toc482278234"/>
      <w:bookmarkStart w:id="20" w:name="_Toc482263234"/>
      <w:r>
        <w:rPr>
          <w:rFonts w:hint="eastAsia" w:ascii="方正仿宋_GBK" w:eastAsia="方正仿宋_GBK"/>
          <w:sz w:val="24"/>
          <w:szCs w:val="24"/>
        </w:rPr>
        <w:t>二、资金来源</w:t>
      </w:r>
      <w:bookmarkEnd w:id="19"/>
      <w:bookmarkEnd w:id="20"/>
    </w:p>
    <w:p>
      <w:pPr>
        <w:spacing w:line="4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财政预算资金，资金已到位。</w:t>
      </w:r>
    </w:p>
    <w:p>
      <w:pPr>
        <w:pStyle w:val="4"/>
        <w:spacing w:before="0" w:beforeLines="0" w:after="0" w:afterLines="0" w:line="400" w:lineRule="exact"/>
        <w:rPr>
          <w:rFonts w:hint="eastAsia" w:ascii="方正仿宋_GBK" w:eastAsia="方正仿宋_GBK"/>
          <w:sz w:val="24"/>
          <w:szCs w:val="24"/>
        </w:rPr>
      </w:pPr>
      <w:r>
        <w:rPr>
          <w:rFonts w:hint="eastAsia" w:ascii="方正仿宋_GBK" w:eastAsia="方正仿宋_GBK"/>
          <w:sz w:val="24"/>
          <w:szCs w:val="24"/>
        </w:rPr>
        <w:t xml:space="preserve">    </w:t>
      </w:r>
      <w:bookmarkStart w:id="21" w:name="_Toc482278235"/>
      <w:bookmarkStart w:id="22" w:name="_Toc482263235"/>
      <w:r>
        <w:rPr>
          <w:rFonts w:hint="eastAsia" w:ascii="方正仿宋_GBK" w:eastAsia="方正仿宋_GBK"/>
          <w:sz w:val="24"/>
          <w:szCs w:val="24"/>
        </w:rPr>
        <w:t>三、谈判资格</w:t>
      </w:r>
      <w:bookmarkEnd w:id="21"/>
      <w:bookmarkEnd w:id="22"/>
    </w:p>
    <w:p>
      <w:pPr>
        <w:spacing w:line="4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谈判供应商是指向采购人提供货物、工程或者服务的法人、其他组织或者自然人。以下简称供应商。合格的供应商应首先符合政府采购法第二十二条规定的基本条件，同时符合根据该项目特殊要求设置的特定资格条件（如果有）。</w:t>
      </w:r>
    </w:p>
    <w:p>
      <w:pPr>
        <w:spacing w:line="4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（一）一般资质条件</w:t>
      </w:r>
    </w:p>
    <w:p>
      <w:pPr>
        <w:spacing w:line="4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1.具有独立承担民事责任的能力</w:t>
      </w:r>
      <w:r>
        <w:rPr>
          <w:rFonts w:hint="eastAsia" w:ascii="方正仿宋_GBK" w:hAnsi="宋体" w:eastAsia="方正仿宋_GBK"/>
          <w:sz w:val="24"/>
          <w:szCs w:val="24"/>
          <w:lang w:eastAsia="zh-CN"/>
        </w:rPr>
        <w:t>，</w:t>
      </w:r>
      <w:r>
        <w:rPr>
          <w:rFonts w:hint="eastAsia" w:ascii="方正仿宋_GBK" w:hAnsi="宋体" w:eastAsia="方正仿宋_GBK"/>
          <w:sz w:val="24"/>
          <w:szCs w:val="24"/>
        </w:rPr>
        <w:t>承包申请人必须具备县内工商行政管理部门核发的有效营业执照，具有独立法人资格的公司、合作社等组织，经营范围要符合本项目的要求；</w:t>
      </w:r>
    </w:p>
    <w:p>
      <w:pPr>
        <w:spacing w:line="4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2.具有良好的商业信誉和健全的财务会计制度；</w:t>
      </w:r>
    </w:p>
    <w:p>
      <w:pPr>
        <w:spacing w:line="4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3.具有履行合同所必需的设备和专业技术能力；</w:t>
      </w:r>
    </w:p>
    <w:p>
      <w:pPr>
        <w:spacing w:line="4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4.有依法缴纳税收和社会保障资金的良好记录；</w:t>
      </w:r>
    </w:p>
    <w:p>
      <w:pPr>
        <w:spacing w:line="4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5.参加政府采购活动前三年内，在经营活动中没有重大违法记录；</w:t>
      </w:r>
    </w:p>
    <w:p>
      <w:pPr>
        <w:spacing w:line="480" w:lineRule="exact"/>
        <w:ind w:firstLine="480" w:firstLineChars="200"/>
        <w:rPr>
          <w:rFonts w:hint="eastAsia" w:ascii="方正仿宋_GBK" w:hAnsi="宋体" w:eastAsia="方正仿宋_GBK"/>
          <w:sz w:val="24"/>
          <w:szCs w:val="24"/>
          <w:lang w:eastAsia="zh-CN"/>
        </w:rPr>
      </w:pPr>
      <w:r>
        <w:rPr>
          <w:rFonts w:hint="eastAsia" w:ascii="方正仿宋_GBK" w:hAnsi="宋体" w:eastAsia="方正仿宋_GBK"/>
          <w:sz w:val="24"/>
          <w:szCs w:val="24"/>
          <w:lang w:val="en-US" w:eastAsia="zh-CN"/>
        </w:rPr>
        <w:t>6.</w:t>
      </w:r>
      <w:r>
        <w:rPr>
          <w:rFonts w:hint="default" w:ascii="方正仿宋_GBK" w:hAnsi="宋体" w:eastAsia="方正仿宋_GBK"/>
          <w:sz w:val="24"/>
          <w:szCs w:val="24"/>
        </w:rPr>
        <w:t>供应商在信用中国”(www.creditchina.gov.cn)上查询无“失信惩戒”信息（提供网页查询截图并加盖公章）、在“中国政府采购网（www.ccgp.gov.cn）”上查询未被列入政府采购严重违法失信行为记录名单（提供网页查询截图并加盖公章）</w:t>
      </w:r>
      <w:r>
        <w:rPr>
          <w:rFonts w:hint="eastAsia" w:ascii="方正仿宋_GBK" w:hAnsi="宋体" w:eastAsia="方正仿宋_GBK"/>
          <w:sz w:val="24"/>
          <w:szCs w:val="24"/>
          <w:lang w:eastAsia="zh-CN"/>
        </w:rPr>
        <w:t>；</w:t>
      </w:r>
    </w:p>
    <w:p>
      <w:pPr>
        <w:spacing w:line="480" w:lineRule="exact"/>
        <w:ind w:firstLine="480" w:firstLineChars="200"/>
        <w:rPr>
          <w:rFonts w:hint="eastAsia"/>
          <w:lang w:val="en-US"/>
        </w:rPr>
      </w:pPr>
      <w:r>
        <w:rPr>
          <w:rFonts w:hint="eastAsia" w:ascii="方正仿宋_GBK" w:hAnsi="宋体" w:eastAsia="方正仿宋_GBK"/>
          <w:sz w:val="24"/>
          <w:szCs w:val="24"/>
          <w:lang w:val="en-US" w:eastAsia="zh-CN"/>
        </w:rPr>
        <w:t>7</w:t>
      </w:r>
      <w:r>
        <w:rPr>
          <w:rFonts w:hint="eastAsia" w:ascii="方正仿宋_GBK" w:hAnsi="宋体" w:eastAsia="方正仿宋_GBK"/>
          <w:sz w:val="24"/>
          <w:szCs w:val="24"/>
        </w:rPr>
        <w:t>.法律、行政法规规定的其他条件</w:t>
      </w:r>
      <w:r>
        <w:rPr>
          <w:rFonts w:hint="eastAsia" w:ascii="方正仿宋_GBK" w:hAnsi="宋体" w:eastAsia="方正仿宋_GBK"/>
          <w:sz w:val="24"/>
          <w:szCs w:val="24"/>
          <w:lang w:eastAsia="zh-CN"/>
        </w:rPr>
        <w:t>。</w:t>
      </w:r>
    </w:p>
    <w:p>
      <w:pPr>
        <w:spacing w:line="480" w:lineRule="exact"/>
        <w:ind w:firstLine="480" w:firstLineChars="200"/>
        <w:rPr>
          <w:rFonts w:hint="default" w:ascii="方正仿宋_GBK" w:hAnsi="宋体" w:eastAsia="方正仿宋_GBK"/>
          <w:sz w:val="24"/>
          <w:szCs w:val="24"/>
        </w:rPr>
      </w:pPr>
      <w:r>
        <w:rPr>
          <w:rFonts w:hint="eastAsia" w:ascii="方正仿宋_GBK" w:hAnsi="宋体" w:eastAsia="方正仿宋_GBK"/>
          <w:sz w:val="24"/>
          <w:szCs w:val="24"/>
        </w:rPr>
        <w:t>（二）特定资格条件</w:t>
      </w:r>
    </w:p>
    <w:p>
      <w:pPr>
        <w:spacing w:line="4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1.</w:t>
      </w:r>
      <w:r>
        <w:rPr>
          <w:rFonts w:hint="eastAsia" w:ascii="方正仿宋_GBK" w:hAnsi="宋体" w:eastAsia="方正仿宋_GBK"/>
          <w:sz w:val="24"/>
          <w:szCs w:val="24"/>
        </w:rPr>
        <w:t>必须有专业除治队，除治队员10名以上，队员年龄在20-</w:t>
      </w:r>
      <w:r>
        <w:rPr>
          <w:rFonts w:hint="eastAsia" w:ascii="方正仿宋_GBK" w:hAnsi="宋体" w:eastAsia="方正仿宋_GBK"/>
          <w:sz w:val="24"/>
          <w:szCs w:val="24"/>
          <w:lang w:val="en-US" w:eastAsia="zh-CN"/>
        </w:rPr>
        <w:t>60</w:t>
      </w:r>
      <w:r>
        <w:rPr>
          <w:rFonts w:hint="eastAsia" w:ascii="方正仿宋_GBK" w:hAnsi="宋体" w:eastAsia="方正仿宋_GBK"/>
          <w:sz w:val="24"/>
          <w:szCs w:val="24"/>
        </w:rPr>
        <w:t>周岁，身体健康，吃苦耐劳，经过专门除治培训，具有除治经验。乙方必须为每名除治工人购买人身意外伤害保险并提供</w:t>
      </w:r>
      <w:r>
        <w:rPr>
          <w:rFonts w:hint="eastAsia" w:ascii="方正仿宋_GBK" w:hAnsi="宋体" w:eastAsia="方正仿宋_GBK"/>
          <w:sz w:val="24"/>
          <w:szCs w:val="24"/>
          <w:lang w:val="en-US" w:eastAsia="zh-CN"/>
        </w:rPr>
        <w:t>给甲方</w:t>
      </w:r>
      <w:r>
        <w:rPr>
          <w:rFonts w:hint="eastAsia" w:ascii="方正仿宋_GBK" w:hAnsi="宋体" w:eastAsia="方正仿宋_GBK"/>
          <w:sz w:val="24"/>
          <w:szCs w:val="24"/>
        </w:rPr>
        <w:t>备案。（必须提供保险凭证）；</w:t>
      </w:r>
    </w:p>
    <w:p>
      <w:pPr>
        <w:spacing w:line="480" w:lineRule="exact"/>
        <w:ind w:firstLine="480" w:firstLineChars="200"/>
        <w:rPr>
          <w:rFonts w:hint="eastAsia" w:ascii="方正仿宋_GBK" w:hAnsi="宋体" w:eastAsia="方正仿宋_GBK"/>
          <w:sz w:val="24"/>
          <w:szCs w:val="24"/>
          <w:lang w:eastAsia="zh-CN"/>
        </w:rPr>
      </w:pPr>
      <w:r>
        <w:rPr>
          <w:rFonts w:hint="eastAsia" w:ascii="方正仿宋_GBK" w:hAnsi="宋体" w:eastAsia="方正仿宋_GBK"/>
          <w:sz w:val="24"/>
          <w:szCs w:val="24"/>
          <w:lang w:val="en-US" w:eastAsia="zh-CN"/>
        </w:rPr>
        <w:t>2.</w:t>
      </w:r>
      <w:r>
        <w:rPr>
          <w:rFonts w:hint="eastAsia" w:ascii="方正仿宋_GBK" w:hAnsi="宋体" w:eastAsia="方正仿宋_GBK"/>
          <w:sz w:val="24"/>
          <w:szCs w:val="24"/>
        </w:rPr>
        <w:t>配备一定数量的林业有害生物防治所需要的基本设备及工具（需提供登记表、照片等证明材料）</w:t>
      </w:r>
      <w:r>
        <w:rPr>
          <w:rFonts w:hint="eastAsia" w:ascii="方正仿宋_GBK" w:hAnsi="宋体" w:eastAsia="方正仿宋_GBK"/>
          <w:sz w:val="24"/>
          <w:szCs w:val="24"/>
          <w:lang w:eastAsia="zh-CN"/>
        </w:rPr>
        <w:t>；</w:t>
      </w:r>
    </w:p>
    <w:p>
      <w:pPr>
        <w:spacing w:line="480" w:lineRule="exact"/>
        <w:ind w:firstLine="480" w:firstLineChars="200"/>
        <w:rPr>
          <w:rFonts w:hint="default" w:ascii="方正仿宋_GBK" w:hAnsi="宋体" w:eastAsia="方正仿宋_GBK"/>
          <w:sz w:val="24"/>
          <w:szCs w:val="24"/>
        </w:rPr>
      </w:pPr>
      <w:r>
        <w:rPr>
          <w:rFonts w:hint="eastAsia" w:ascii="方正仿宋_GBK" w:hAnsi="宋体" w:eastAsia="方正仿宋_GBK"/>
          <w:sz w:val="24"/>
          <w:szCs w:val="24"/>
          <w:lang w:val="en-US" w:eastAsia="zh-CN"/>
        </w:rPr>
        <w:t>3.</w:t>
      </w:r>
      <w:r>
        <w:rPr>
          <w:rFonts w:hint="default" w:ascii="方正仿宋_GBK" w:hAnsi="宋体" w:eastAsia="方正仿宋_GBK"/>
          <w:sz w:val="24"/>
          <w:szCs w:val="24"/>
        </w:rPr>
        <w:t>本项目不接受联合体谈判。</w:t>
      </w:r>
    </w:p>
    <w:p>
      <w:pPr>
        <w:pStyle w:val="4"/>
        <w:spacing w:before="0" w:beforeLines="0" w:after="0" w:afterLines="0" w:line="400" w:lineRule="exact"/>
        <w:rPr>
          <w:rFonts w:hint="eastAsia" w:ascii="方正仿宋_GBK" w:eastAsia="方正仿宋_GBK"/>
          <w:sz w:val="24"/>
          <w:szCs w:val="24"/>
        </w:rPr>
      </w:pPr>
      <w:r>
        <w:rPr>
          <w:rFonts w:hint="eastAsia" w:ascii="方正仿宋_GBK" w:eastAsia="方正仿宋_GBK"/>
          <w:sz w:val="24"/>
          <w:szCs w:val="24"/>
          <w:lang w:val="en-US" w:eastAsia="zh-CN"/>
        </w:rPr>
        <w:t xml:space="preserve">    </w:t>
      </w:r>
      <w:r>
        <w:rPr>
          <w:rFonts w:hint="eastAsia" w:ascii="方正仿宋_GBK" w:eastAsia="方正仿宋_GBK"/>
          <w:sz w:val="24"/>
          <w:szCs w:val="24"/>
        </w:rPr>
        <w:t>四、谈判有关说明</w:t>
      </w:r>
    </w:p>
    <w:p>
      <w:pPr>
        <w:spacing w:line="480" w:lineRule="exact"/>
        <w:ind w:firstLine="480" w:firstLineChars="200"/>
        <w:rPr>
          <w:rFonts w:hint="default" w:ascii="方正仿宋_GBK" w:hAnsi="宋体" w:eastAsia="方正仿宋_GBK"/>
          <w:sz w:val="24"/>
          <w:szCs w:val="24"/>
        </w:rPr>
      </w:pPr>
      <w:r>
        <w:rPr>
          <w:rFonts w:hint="eastAsia" w:ascii="方正仿宋_GBK" w:hAnsi="宋体" w:eastAsia="方正仿宋_GBK"/>
          <w:sz w:val="24"/>
          <w:szCs w:val="24"/>
          <w:lang w:eastAsia="zh-CN"/>
        </w:rPr>
        <w:t>（</w:t>
      </w:r>
      <w:r>
        <w:rPr>
          <w:rFonts w:hint="eastAsia" w:ascii="方正仿宋_GBK" w:hAnsi="宋体" w:eastAsia="方正仿宋_GBK"/>
          <w:sz w:val="24"/>
          <w:szCs w:val="24"/>
          <w:lang w:val="en-US" w:eastAsia="zh-CN"/>
        </w:rPr>
        <w:t>一）、</w:t>
      </w:r>
      <w:r>
        <w:rPr>
          <w:rFonts w:hint="eastAsia" w:ascii="方正仿宋_GBK" w:hAnsi="宋体" w:eastAsia="方正仿宋_GBK"/>
          <w:sz w:val="24"/>
          <w:szCs w:val="24"/>
        </w:rPr>
        <w:t>凡有意参加谈判的供应商，请于公告发布之日起至报名截止时间之前，在</w:t>
      </w:r>
      <w:r>
        <w:rPr>
          <w:rFonts w:hint="eastAsia" w:ascii="方正仿宋_GBK" w:hAnsi="宋体" w:eastAsia="方正仿宋_GBK"/>
          <w:sz w:val="24"/>
          <w:szCs w:val="24"/>
          <w:lang w:val="en-US" w:eastAsia="zh-CN"/>
        </w:rPr>
        <w:t>重庆市荣昌区人民政府网站—区林业局政务信息公开专栏</w:t>
      </w:r>
      <w:r>
        <w:rPr>
          <w:rFonts w:hint="eastAsia" w:ascii="方正仿宋_GBK" w:hAnsi="宋体" w:eastAsia="方正仿宋_GBK"/>
          <w:sz w:val="24"/>
          <w:szCs w:val="24"/>
        </w:rPr>
        <w:t>上下载查看本项目需求文件以及变更公告等谈判前公布的所有项目资料，无论供应商下载查看与否，均视为已知晓所有谈判实质性要求内容。</w:t>
      </w:r>
    </w:p>
    <w:p>
      <w:pPr>
        <w:spacing w:line="48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（二）、报名方式为谈判当天现场报名。</w:t>
      </w:r>
    </w:p>
    <w:p>
      <w:pPr>
        <w:spacing w:line="48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（三）、供应商须满足以下三种要件，其响应文件才被接受。</w:t>
      </w:r>
    </w:p>
    <w:p>
      <w:pPr>
        <w:spacing w:line="4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w:t>
      </w:r>
      <w:r>
        <w:rPr>
          <w:rFonts w:hint="eastAsia" w:ascii="方正仿宋_GBK" w:hAnsi="宋体" w:eastAsia="方正仿宋_GBK"/>
          <w:sz w:val="24"/>
          <w:szCs w:val="24"/>
          <w:lang w:eastAsia="zh-CN"/>
        </w:rPr>
        <w:t>.</w:t>
      </w:r>
      <w:r>
        <w:rPr>
          <w:rFonts w:hint="eastAsia" w:ascii="方正仿宋_GBK" w:hAnsi="宋体" w:eastAsia="方正仿宋_GBK"/>
          <w:sz w:val="24"/>
          <w:szCs w:val="24"/>
        </w:rPr>
        <w:t>按时报名签到；</w:t>
      </w:r>
    </w:p>
    <w:p>
      <w:pPr>
        <w:spacing w:line="4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w:t>
      </w:r>
      <w:r>
        <w:rPr>
          <w:rFonts w:hint="eastAsia" w:ascii="方正仿宋_GBK" w:hAnsi="宋体" w:eastAsia="方正仿宋_GBK"/>
          <w:sz w:val="24"/>
          <w:szCs w:val="24"/>
          <w:lang w:eastAsia="zh-CN"/>
        </w:rPr>
        <w:t>.</w:t>
      </w:r>
      <w:r>
        <w:rPr>
          <w:rFonts w:hint="eastAsia" w:ascii="方正仿宋_GBK" w:hAnsi="宋体" w:eastAsia="方正仿宋_GBK"/>
          <w:sz w:val="24"/>
          <w:szCs w:val="24"/>
        </w:rPr>
        <w:t>按时递交了响应文件；</w:t>
      </w:r>
    </w:p>
    <w:p>
      <w:pPr>
        <w:spacing w:line="4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w:t>
      </w:r>
      <w:r>
        <w:rPr>
          <w:rFonts w:hint="eastAsia" w:ascii="方正仿宋_GBK" w:hAnsi="宋体" w:eastAsia="方正仿宋_GBK"/>
          <w:sz w:val="24"/>
          <w:szCs w:val="24"/>
          <w:lang w:eastAsia="zh-CN"/>
        </w:rPr>
        <w:t>.</w:t>
      </w:r>
      <w:r>
        <w:rPr>
          <w:rFonts w:hint="eastAsia" w:ascii="方正仿宋_GBK" w:hAnsi="宋体" w:eastAsia="方正仿宋_GBK"/>
          <w:sz w:val="24"/>
          <w:szCs w:val="24"/>
        </w:rPr>
        <w:t>按时缴纳了保证金。</w:t>
      </w:r>
    </w:p>
    <w:p>
      <w:pPr>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（五）谈判地点：重庆市荣昌区林业局</w:t>
      </w:r>
      <w:r>
        <w:rPr>
          <w:rFonts w:hint="eastAsia" w:ascii="方正仿宋_GBK" w:hAnsi="宋体" w:eastAsia="方正仿宋_GBK"/>
          <w:sz w:val="24"/>
          <w:szCs w:val="24"/>
          <w:lang w:val="en-US" w:eastAsia="zh-CN"/>
        </w:rPr>
        <w:t>十</w:t>
      </w:r>
      <w:r>
        <w:rPr>
          <w:rFonts w:hint="eastAsia" w:ascii="方正仿宋_GBK" w:hAnsi="宋体" w:eastAsia="方正仿宋_GBK"/>
          <w:sz w:val="24"/>
          <w:szCs w:val="24"/>
        </w:rPr>
        <w:t>楼会议室</w:t>
      </w:r>
    </w:p>
    <w:p>
      <w:pPr>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（六）提交响应文件开始时间：详见采购公告</w:t>
      </w:r>
    </w:p>
    <w:p>
      <w:pPr>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（七）提交响应文件截止时间：详见采购公告</w:t>
      </w:r>
    </w:p>
    <w:p>
      <w:pPr>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（八）谈判开始时间：详见采购公告</w:t>
      </w:r>
      <w:bookmarkStart w:id="23" w:name="_Toc373860294"/>
    </w:p>
    <w:p>
      <w:pPr>
        <w:pStyle w:val="4"/>
        <w:spacing w:before="0" w:beforeLines="0" w:after="0" w:afterLines="0" w:line="400" w:lineRule="exact"/>
        <w:rPr>
          <w:rFonts w:hint="eastAsia" w:ascii="方正仿宋_GBK" w:eastAsia="方正仿宋_GBK"/>
          <w:sz w:val="24"/>
          <w:szCs w:val="24"/>
          <w:lang w:val="en-US" w:eastAsia="zh-CN"/>
        </w:rPr>
      </w:pPr>
      <w:r>
        <w:rPr>
          <w:rFonts w:hint="eastAsia" w:ascii="方正仿宋_GBK" w:eastAsia="方正仿宋_GBK"/>
          <w:sz w:val="24"/>
          <w:szCs w:val="24"/>
          <w:lang w:val="en-US" w:eastAsia="zh-CN"/>
        </w:rPr>
        <w:t xml:space="preserve">    五、保证金</w:t>
      </w:r>
      <w:bookmarkEnd w:id="23"/>
    </w:p>
    <w:p>
      <w:pPr>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（一）缴纳保证金方式</w:t>
      </w:r>
    </w:p>
    <w:p>
      <w:pPr>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1.投标人须按本项目规定的投标保证金金额进行现场现金缴纳，（保证金金额详见本篇，一、竞争性谈判内容）。</w:t>
      </w:r>
    </w:p>
    <w:p>
      <w:pPr>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2.缴纳时间：投标保证金在递交投标文件时一并缴纳，缴纳费用时间同递交投标文件时间（具体时间详见采购公告）。</w:t>
      </w:r>
    </w:p>
    <w:p>
      <w:pPr>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（二）保证金退还方式</w:t>
      </w:r>
    </w:p>
    <w:p>
      <w:pPr>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1.未成交供应商的保证金，在确定了成交供应商后，立即退还未成交供应商现金投标保证金。</w:t>
      </w:r>
    </w:p>
    <w:p>
      <w:pPr>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2.成交供应商的投标保证金，在成交供应商与采购人签订合同后，转为履约保证金。</w:t>
      </w:r>
    </w:p>
    <w:p>
      <w:pPr>
        <w:spacing w:line="380" w:lineRule="exact"/>
        <w:rPr>
          <w:rFonts w:hint="eastAsia" w:ascii="方正仿宋_GBK" w:hAnsi="宋体" w:eastAsia="方正仿宋_GBK"/>
          <w:sz w:val="24"/>
          <w:szCs w:val="24"/>
        </w:rPr>
      </w:pPr>
      <w:r>
        <w:rPr>
          <w:rFonts w:hint="eastAsia" w:ascii="方正仿宋_GBK" w:hAnsi="宋体" w:eastAsia="方正仿宋_GBK"/>
          <w:sz w:val="24"/>
          <w:szCs w:val="24"/>
          <w:lang w:val="en-US" w:eastAsia="zh-CN"/>
        </w:rPr>
        <w:t xml:space="preserve">    </w:t>
      </w:r>
      <w:r>
        <w:rPr>
          <w:rFonts w:hint="eastAsia" w:ascii="方正仿宋_GBK" w:hAnsi="Times New Roman" w:eastAsia="方正仿宋_GBK" w:cs="Times New Roman"/>
          <w:b/>
          <w:kern w:val="2"/>
          <w:sz w:val="24"/>
          <w:szCs w:val="24"/>
          <w:lang w:val="en-US" w:eastAsia="zh-CN" w:bidi="ar-SA"/>
        </w:rPr>
        <w:t>六、其它有关规定</w:t>
      </w:r>
    </w:p>
    <w:p>
      <w:pPr>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（一）单位负责人为同一人或者存在直接控股、管理关系的不同供应商，</w:t>
      </w:r>
      <w:r>
        <w:rPr>
          <w:rFonts w:ascii="方正仿宋_GBK" w:hAnsi="宋体" w:eastAsia="方正仿宋_GBK"/>
          <w:sz w:val="24"/>
          <w:szCs w:val="24"/>
        </w:rPr>
        <w:t>不得参加同一合同项</w:t>
      </w:r>
      <w:r>
        <w:rPr>
          <w:rFonts w:hint="eastAsia" w:ascii="方正仿宋_GBK" w:hAnsi="宋体" w:eastAsia="方正仿宋_GBK"/>
          <w:sz w:val="24"/>
          <w:szCs w:val="24"/>
        </w:rPr>
        <w:t>（分包）</w:t>
      </w:r>
      <w:r>
        <w:rPr>
          <w:rFonts w:ascii="方正仿宋_GBK" w:hAnsi="宋体" w:eastAsia="方正仿宋_GBK"/>
          <w:sz w:val="24"/>
          <w:szCs w:val="24"/>
        </w:rPr>
        <w:t>下的政府采购活动</w:t>
      </w:r>
      <w:r>
        <w:rPr>
          <w:rFonts w:hint="eastAsia" w:ascii="方正仿宋_GBK" w:hAnsi="宋体" w:eastAsia="方正仿宋_GBK"/>
          <w:sz w:val="24"/>
          <w:szCs w:val="24"/>
        </w:rPr>
        <w:t>，否则均为无效谈判。</w:t>
      </w:r>
    </w:p>
    <w:p>
      <w:pPr>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（二）为采购项目提供项目管理、监理等服务的供应商，不得再</w:t>
      </w:r>
      <w:r>
        <w:rPr>
          <w:rFonts w:ascii="方正仿宋_GBK" w:hAnsi="宋体" w:eastAsia="方正仿宋_GBK"/>
          <w:sz w:val="24"/>
          <w:szCs w:val="24"/>
        </w:rPr>
        <w:t>参加</w:t>
      </w:r>
      <w:r>
        <w:rPr>
          <w:rFonts w:hint="eastAsia" w:ascii="方正仿宋_GBK" w:hAnsi="宋体" w:eastAsia="方正仿宋_GBK"/>
          <w:sz w:val="24"/>
          <w:szCs w:val="24"/>
        </w:rPr>
        <w:t>该采购</w:t>
      </w:r>
      <w:r>
        <w:rPr>
          <w:rFonts w:ascii="方正仿宋_GBK" w:hAnsi="宋体" w:eastAsia="方正仿宋_GBK"/>
          <w:sz w:val="24"/>
          <w:szCs w:val="24"/>
        </w:rPr>
        <w:t>项目的</w:t>
      </w:r>
      <w:r>
        <w:rPr>
          <w:rFonts w:hint="eastAsia" w:ascii="方正仿宋_GBK" w:hAnsi="宋体" w:eastAsia="方正仿宋_GBK"/>
          <w:sz w:val="24"/>
          <w:szCs w:val="24"/>
        </w:rPr>
        <w:t>其他</w:t>
      </w:r>
      <w:r>
        <w:rPr>
          <w:rFonts w:ascii="方正仿宋_GBK" w:hAnsi="宋体" w:eastAsia="方正仿宋_GBK"/>
          <w:sz w:val="24"/>
          <w:szCs w:val="24"/>
        </w:rPr>
        <w:t>采购活动</w:t>
      </w:r>
      <w:r>
        <w:rPr>
          <w:rFonts w:hint="eastAsia" w:ascii="方正仿宋_GBK" w:hAnsi="宋体" w:eastAsia="方正仿宋_GBK"/>
          <w:sz w:val="24"/>
          <w:szCs w:val="24"/>
        </w:rPr>
        <w:t>。</w:t>
      </w:r>
    </w:p>
    <w:p>
      <w:pPr>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w:t>
      </w:r>
      <w:r>
        <w:rPr>
          <w:rFonts w:hint="eastAsia" w:ascii="方正仿宋_GBK" w:hAnsi="宋体" w:eastAsia="方正仿宋_GBK"/>
          <w:sz w:val="24"/>
          <w:szCs w:val="24"/>
          <w:lang w:val="en-US" w:eastAsia="zh-CN"/>
        </w:rPr>
        <w:t>三</w:t>
      </w:r>
      <w:r>
        <w:rPr>
          <w:rFonts w:hint="eastAsia" w:ascii="方正仿宋_GBK" w:hAnsi="宋体" w:eastAsia="方正仿宋_GBK"/>
          <w:sz w:val="24"/>
          <w:szCs w:val="24"/>
        </w:rPr>
        <w:t>）本项目在响应文件提交截止时间前发布的竞争性谈判文件及补遗文件（如果有）一律在</w:t>
      </w:r>
      <w:r>
        <w:rPr>
          <w:rFonts w:hint="eastAsia" w:ascii="方正仿宋_GBK" w:hAnsi="宋体" w:eastAsia="方正仿宋_GBK"/>
          <w:sz w:val="24"/>
          <w:szCs w:val="24"/>
          <w:lang w:val="en-US" w:eastAsia="zh-CN"/>
        </w:rPr>
        <w:t>重庆市荣昌区人民政府网站—区林业局政务信息公开专栏</w:t>
      </w:r>
      <w:r>
        <w:rPr>
          <w:rFonts w:hint="eastAsia" w:ascii="方正仿宋_GBK" w:hAnsi="宋体" w:eastAsia="方正仿宋_GBK"/>
          <w:sz w:val="24"/>
          <w:szCs w:val="24"/>
        </w:rPr>
        <w:t>上发布，请各供应商注意下载；无论供应商下载与否，均视同供应商已知晓本项目竞争性谈判文件、补遗文件（如果有）的内容。</w:t>
      </w:r>
    </w:p>
    <w:p>
      <w:pPr>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w:t>
      </w:r>
      <w:r>
        <w:rPr>
          <w:rFonts w:hint="eastAsia" w:ascii="方正仿宋_GBK" w:hAnsi="宋体" w:eastAsia="方正仿宋_GBK"/>
          <w:sz w:val="24"/>
          <w:szCs w:val="24"/>
          <w:lang w:val="en-US" w:eastAsia="zh-CN"/>
        </w:rPr>
        <w:t>四</w:t>
      </w:r>
      <w:r>
        <w:rPr>
          <w:rFonts w:hint="eastAsia" w:ascii="方正仿宋_GBK" w:hAnsi="宋体" w:eastAsia="方正仿宋_GBK"/>
          <w:sz w:val="24"/>
          <w:szCs w:val="24"/>
        </w:rPr>
        <w:t>）超过投标截止时间递交的响应文件或不按谈判文件规定交纳有效足额投标保证金的，恕不接收。</w:t>
      </w:r>
    </w:p>
    <w:p>
      <w:pPr>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w:t>
      </w:r>
      <w:r>
        <w:rPr>
          <w:rFonts w:hint="eastAsia" w:ascii="方正仿宋_GBK" w:hAnsi="宋体" w:eastAsia="方正仿宋_GBK"/>
          <w:sz w:val="24"/>
          <w:szCs w:val="24"/>
          <w:lang w:val="en-US" w:eastAsia="zh-CN"/>
        </w:rPr>
        <w:t>五</w:t>
      </w:r>
      <w:r>
        <w:rPr>
          <w:rFonts w:hint="eastAsia" w:ascii="方正仿宋_GBK" w:hAnsi="宋体" w:eastAsia="方正仿宋_GBK"/>
          <w:sz w:val="24"/>
          <w:szCs w:val="24"/>
        </w:rPr>
        <w:t>）谈判费用：无论谈判结果如何，供应商参与本项目谈判的所有费用均应由供应商自行承担。</w:t>
      </w:r>
    </w:p>
    <w:p>
      <w:pPr>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w:t>
      </w:r>
      <w:r>
        <w:rPr>
          <w:rFonts w:hint="eastAsia" w:ascii="方正仿宋_GBK" w:hAnsi="宋体" w:eastAsia="方正仿宋_GBK"/>
          <w:sz w:val="24"/>
          <w:szCs w:val="24"/>
          <w:lang w:val="en-US" w:eastAsia="zh-CN"/>
        </w:rPr>
        <w:t>六</w:t>
      </w:r>
      <w:r>
        <w:rPr>
          <w:rFonts w:hint="eastAsia" w:ascii="方正仿宋_GBK" w:hAnsi="宋体" w:eastAsia="方正仿宋_GBK"/>
          <w:sz w:val="24"/>
          <w:szCs w:val="24"/>
        </w:rPr>
        <w:t>）列入失信被执行人、重大税收违法案件当事人名单、政府采购严重违法失信行为记录名单及其他不符合《中华人民共和国政府采购法》第二十二条规定条件的供应商，将拒绝其参与政府采购活动。</w:t>
      </w:r>
    </w:p>
    <w:p>
      <w:pPr>
        <w:spacing w:line="380" w:lineRule="exact"/>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 xml:space="preserve">    </w:t>
      </w:r>
      <w:r>
        <w:rPr>
          <w:rFonts w:hint="eastAsia" w:ascii="方正仿宋_GBK" w:hAnsi="Times New Roman" w:eastAsia="方正仿宋_GBK" w:cs="Times New Roman"/>
          <w:b/>
          <w:kern w:val="2"/>
          <w:sz w:val="24"/>
          <w:szCs w:val="24"/>
          <w:lang w:val="en-US" w:eastAsia="zh-CN" w:bidi="ar-SA"/>
        </w:rPr>
        <w:t>七、联系方式</w:t>
      </w:r>
    </w:p>
    <w:p>
      <w:pPr>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eastAsia="zh-CN"/>
        </w:rPr>
        <w:t>（</w:t>
      </w:r>
      <w:r>
        <w:rPr>
          <w:rFonts w:hint="eastAsia" w:ascii="方正仿宋_GBK" w:hAnsi="宋体" w:eastAsia="方正仿宋_GBK"/>
          <w:sz w:val="24"/>
          <w:szCs w:val="24"/>
          <w:lang w:val="en-US" w:eastAsia="zh-CN"/>
        </w:rPr>
        <w:t>一）</w:t>
      </w:r>
      <w:r>
        <w:rPr>
          <w:rFonts w:hint="eastAsia" w:ascii="方正仿宋_GBK" w:hAnsi="宋体" w:eastAsia="方正仿宋_GBK"/>
          <w:sz w:val="24"/>
          <w:szCs w:val="24"/>
        </w:rPr>
        <w:t>采购人：重庆市荣昌区</w:t>
      </w:r>
      <w:r>
        <w:rPr>
          <w:rFonts w:hint="eastAsia" w:ascii="方正仿宋_GBK" w:hAnsi="宋体" w:eastAsia="方正仿宋_GBK"/>
          <w:sz w:val="24"/>
          <w:szCs w:val="24"/>
          <w:lang w:val="en-US" w:eastAsia="zh-CN"/>
        </w:rPr>
        <w:t>国有岚峰林场</w:t>
      </w:r>
    </w:p>
    <w:p>
      <w:pPr>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联系人：</w:t>
      </w:r>
      <w:r>
        <w:rPr>
          <w:rFonts w:hint="eastAsia" w:ascii="方正仿宋_GBK" w:hAnsi="宋体" w:eastAsia="方正仿宋_GBK"/>
          <w:sz w:val="24"/>
          <w:szCs w:val="24"/>
          <w:lang w:val="en-US" w:eastAsia="zh-CN"/>
        </w:rPr>
        <w:t>闫瑞</w:t>
      </w:r>
      <w:r>
        <w:rPr>
          <w:rFonts w:hint="eastAsia" w:ascii="方正仿宋_GBK" w:hAnsi="宋体" w:eastAsia="方正仿宋_GBK"/>
          <w:sz w:val="24"/>
          <w:szCs w:val="24"/>
        </w:rPr>
        <w:t xml:space="preserve"> </w:t>
      </w:r>
      <w:r>
        <w:rPr>
          <w:rFonts w:hint="eastAsia" w:ascii="方正仿宋_GBK" w:hAnsi="宋体" w:eastAsia="方正仿宋_GBK"/>
          <w:sz w:val="24"/>
          <w:szCs w:val="24"/>
          <w:lang w:val="en-US" w:eastAsia="zh-CN"/>
        </w:rPr>
        <w:t xml:space="preserve">   刘邦亨</w:t>
      </w:r>
    </w:p>
    <w:p>
      <w:pPr>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电  话：023—852652</w:t>
      </w:r>
      <w:r>
        <w:rPr>
          <w:rFonts w:hint="eastAsia" w:ascii="方正仿宋_GBK" w:hAnsi="宋体" w:eastAsia="方正仿宋_GBK"/>
          <w:sz w:val="24"/>
          <w:szCs w:val="24"/>
          <w:lang w:val="en-US" w:eastAsia="zh-CN"/>
        </w:rPr>
        <w:t>88</w:t>
      </w:r>
      <w:r>
        <w:rPr>
          <w:rFonts w:hint="eastAsia" w:ascii="方正仿宋_GBK" w:hAnsi="宋体" w:eastAsia="方正仿宋_GBK"/>
          <w:sz w:val="24"/>
          <w:szCs w:val="24"/>
        </w:rPr>
        <w:t xml:space="preserve">  023—852652</w:t>
      </w:r>
      <w:r>
        <w:rPr>
          <w:rFonts w:hint="eastAsia" w:ascii="方正仿宋_GBK" w:hAnsi="宋体" w:eastAsia="方正仿宋_GBK"/>
          <w:sz w:val="24"/>
          <w:szCs w:val="24"/>
          <w:lang w:val="en-US" w:eastAsia="zh-CN"/>
        </w:rPr>
        <w:t>90</w:t>
      </w:r>
    </w:p>
    <w:p>
      <w:pPr>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地  址：重庆市荣昌区</w:t>
      </w:r>
      <w:r>
        <w:rPr>
          <w:rFonts w:hint="eastAsia" w:ascii="方正仿宋_GBK" w:hAnsi="宋体" w:eastAsia="方正仿宋_GBK"/>
          <w:sz w:val="24"/>
          <w:szCs w:val="24"/>
          <w:lang w:val="en-US" w:eastAsia="zh-CN"/>
        </w:rPr>
        <w:t>农业大厦10楼</w:t>
      </w:r>
    </w:p>
    <w:p>
      <w:pPr>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w:t>
      </w:r>
      <w:r>
        <w:rPr>
          <w:rFonts w:hint="eastAsia" w:ascii="方正仿宋_GBK" w:hAnsi="宋体" w:eastAsia="方正仿宋_GBK"/>
          <w:sz w:val="24"/>
          <w:szCs w:val="24"/>
          <w:lang w:val="en-US" w:eastAsia="zh-CN"/>
        </w:rPr>
        <w:t>二</w:t>
      </w:r>
      <w:r>
        <w:rPr>
          <w:rFonts w:hint="eastAsia" w:ascii="方正仿宋_GBK" w:hAnsi="宋体" w:eastAsia="方正仿宋_GBK"/>
          <w:sz w:val="24"/>
          <w:szCs w:val="24"/>
        </w:rPr>
        <w:t>）其他</w:t>
      </w:r>
    </w:p>
    <w:p>
      <w:pPr>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 xml:space="preserve">1.质疑接受联系人： </w:t>
      </w:r>
    </w:p>
    <w:p>
      <w:pPr>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联 系 人：徐女士</w:t>
      </w:r>
      <w:r>
        <w:rPr>
          <w:rFonts w:hint="eastAsia" w:ascii="方正仿宋_GBK" w:hAnsi="宋体" w:eastAsia="方正仿宋_GBK"/>
          <w:sz w:val="24"/>
          <w:szCs w:val="24"/>
          <w:lang w:val="en-US" w:eastAsia="zh-CN"/>
        </w:rPr>
        <w:t xml:space="preserve">  向女士</w:t>
      </w:r>
    </w:p>
    <w:p>
      <w:pPr>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联系电话：023-85265251</w:t>
      </w:r>
      <w:r>
        <w:rPr>
          <w:rFonts w:hint="eastAsia" w:ascii="方正仿宋_GBK" w:hAnsi="宋体" w:eastAsia="方正仿宋_GBK"/>
          <w:sz w:val="24"/>
          <w:szCs w:val="24"/>
          <w:lang w:val="en-US" w:eastAsia="zh-CN"/>
        </w:rPr>
        <w:t xml:space="preserve">   023-85265266</w:t>
      </w:r>
    </w:p>
    <w:p>
      <w:pPr>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2.网页信息咨询联系人：</w:t>
      </w:r>
    </w:p>
    <w:p>
      <w:pPr>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联 系 人：</w:t>
      </w:r>
      <w:r>
        <w:rPr>
          <w:rFonts w:hint="eastAsia" w:ascii="方正仿宋_GBK" w:hAnsi="宋体" w:eastAsia="方正仿宋_GBK"/>
          <w:sz w:val="24"/>
          <w:szCs w:val="24"/>
          <w:lang w:val="en-US" w:eastAsia="zh-CN"/>
        </w:rPr>
        <w:t>张</w:t>
      </w:r>
      <w:r>
        <w:rPr>
          <w:rFonts w:hint="eastAsia" w:ascii="方正仿宋_GBK" w:hAnsi="宋体" w:eastAsia="方正仿宋_GBK"/>
          <w:sz w:val="24"/>
          <w:szCs w:val="24"/>
        </w:rPr>
        <w:t>女士</w:t>
      </w:r>
    </w:p>
    <w:p>
      <w:pPr>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联系电话：023-8526</w:t>
      </w:r>
      <w:r>
        <w:rPr>
          <w:rFonts w:hint="eastAsia" w:ascii="方正仿宋_GBK" w:hAnsi="宋体" w:eastAsia="方正仿宋_GBK"/>
          <w:sz w:val="24"/>
          <w:szCs w:val="24"/>
          <w:lang w:val="en-US" w:eastAsia="zh-CN"/>
        </w:rPr>
        <w:t>3762</w:t>
      </w:r>
    </w:p>
    <w:p>
      <w:pPr>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3.投标保证金退还联系人：</w:t>
      </w:r>
    </w:p>
    <w:p>
      <w:pPr>
        <w:spacing w:line="380" w:lineRule="exact"/>
        <w:ind w:firstLine="480" w:firstLineChars="200"/>
        <w:rPr>
          <w:rFonts w:hint="eastAsia" w:ascii="宋体" w:hAnsi="宋体" w:eastAsia="宋体"/>
          <w:b/>
          <w:sz w:val="24"/>
          <w:szCs w:val="24"/>
          <w:lang w:val="en-US" w:eastAsia="zh-CN"/>
        </w:rPr>
        <w:sectPr>
          <w:headerReference r:id="rId5" w:type="first"/>
          <w:footerReference r:id="rId8" w:type="first"/>
          <w:headerReference r:id="rId3" w:type="default"/>
          <w:footerReference r:id="rId6" w:type="default"/>
          <w:headerReference r:id="rId4" w:type="even"/>
          <w:footerReference r:id="rId7" w:type="even"/>
          <w:pgSz w:w="11907" w:h="16840"/>
          <w:pgMar w:top="1134" w:right="1418" w:bottom="1134" w:left="1418" w:header="964" w:footer="992" w:gutter="0"/>
          <w:pgNumType w:fmt="numberInDash" w:start="1"/>
          <w:cols w:space="720" w:num="1"/>
          <w:titlePg/>
          <w:docGrid w:linePitch="381" w:charSpace="0"/>
        </w:sectPr>
      </w:pPr>
      <w:r>
        <w:rPr>
          <w:rFonts w:hint="eastAsia" w:ascii="方正仿宋_GBK" w:hAnsi="宋体" w:eastAsia="方正仿宋_GBK"/>
          <w:sz w:val="24"/>
          <w:szCs w:val="24"/>
        </w:rPr>
        <w:t>联 系 人：</w:t>
      </w:r>
      <w:r>
        <w:rPr>
          <w:rFonts w:hint="eastAsia" w:ascii="方正仿宋_GBK" w:hAnsi="宋体" w:eastAsia="方正仿宋_GBK"/>
          <w:sz w:val="24"/>
          <w:szCs w:val="24"/>
          <w:lang w:val="en-US" w:eastAsia="zh-CN"/>
        </w:rPr>
        <w:t>彭</w:t>
      </w:r>
      <w:r>
        <w:rPr>
          <w:rFonts w:hint="eastAsia" w:ascii="方正仿宋_GBK" w:hAnsi="宋体" w:eastAsia="方正仿宋_GBK"/>
          <w:sz w:val="24"/>
          <w:szCs w:val="24"/>
        </w:rPr>
        <w:t xml:space="preserve">女士  </w:t>
      </w:r>
      <w:r>
        <w:rPr>
          <w:rFonts w:hint="eastAsia" w:ascii="方正仿宋_GBK" w:hAnsi="宋体" w:eastAsia="方正仿宋_GBK"/>
          <w:sz w:val="24"/>
          <w:szCs w:val="24"/>
          <w:lang w:val="en-US" w:eastAsia="zh-CN"/>
        </w:rPr>
        <w:t>李女士</w:t>
      </w:r>
      <w:r>
        <w:rPr>
          <w:rFonts w:hint="eastAsia" w:ascii="方正仿宋_GBK" w:hAnsi="宋体" w:eastAsia="方正仿宋_GBK"/>
          <w:sz w:val="24"/>
          <w:szCs w:val="24"/>
        </w:rPr>
        <w:t xml:space="preserve"> 联系电话：023-852652</w:t>
      </w:r>
      <w:r>
        <w:rPr>
          <w:rFonts w:hint="eastAsia" w:ascii="方正仿宋_GBK" w:hAnsi="宋体" w:eastAsia="方正仿宋_GBK"/>
          <w:sz w:val="24"/>
          <w:szCs w:val="24"/>
          <w:lang w:val="en-US" w:eastAsia="zh-CN"/>
        </w:rPr>
        <w:t xml:space="preserve">90   </w:t>
      </w:r>
      <w:r>
        <w:rPr>
          <w:rFonts w:hint="eastAsia" w:ascii="方正仿宋_GBK" w:hAnsi="宋体" w:eastAsia="方正仿宋_GBK"/>
          <w:sz w:val="24"/>
          <w:szCs w:val="24"/>
        </w:rPr>
        <w:t>023—852652</w:t>
      </w:r>
      <w:r>
        <w:rPr>
          <w:rFonts w:hint="eastAsia" w:ascii="方正仿宋_GBK" w:hAnsi="宋体" w:eastAsia="方正仿宋_GBK"/>
          <w:sz w:val="24"/>
          <w:szCs w:val="24"/>
          <w:lang w:val="en-US" w:eastAsia="zh-CN"/>
        </w:rPr>
        <w:t>88</w:t>
      </w:r>
    </w:p>
    <w:p>
      <w:pPr>
        <w:pStyle w:val="3"/>
        <w:spacing w:line="360" w:lineRule="auto"/>
        <w:jc w:val="center"/>
        <w:rPr>
          <w:rFonts w:hint="eastAsia" w:ascii="方正小标宋_GBK" w:hAnsi="宋体" w:eastAsia="方正小标宋_GBK"/>
          <w:b w:val="0"/>
          <w:szCs w:val="30"/>
        </w:rPr>
      </w:pPr>
      <w:bookmarkStart w:id="24" w:name="_Toc482278236"/>
      <w:bookmarkStart w:id="25" w:name="_Toc482263236"/>
      <w:bookmarkStart w:id="26" w:name="_Toc102227313"/>
      <w:r>
        <w:rPr>
          <w:rFonts w:hint="eastAsia" w:ascii="方正小标宋_GBK" w:hAnsi="宋体" w:eastAsia="方正小标宋_GBK"/>
          <w:b w:val="0"/>
          <w:sz w:val="36"/>
          <w:szCs w:val="30"/>
        </w:rPr>
        <w:t>第二篇  供应商须知</w:t>
      </w:r>
      <w:bookmarkEnd w:id="24"/>
      <w:bookmarkEnd w:id="25"/>
      <w:bookmarkEnd w:id="26"/>
    </w:p>
    <w:p>
      <w:pPr>
        <w:pStyle w:val="4"/>
        <w:spacing w:before="0" w:beforeLines="0" w:after="0" w:afterLines="0" w:line="440" w:lineRule="exact"/>
        <w:rPr>
          <w:rFonts w:hint="eastAsia" w:ascii="方正仿宋_GBK" w:eastAsia="方正仿宋_GBK"/>
          <w:sz w:val="24"/>
          <w:szCs w:val="24"/>
        </w:rPr>
      </w:pPr>
      <w:bookmarkStart w:id="27" w:name="_Toc482263237"/>
      <w:bookmarkStart w:id="28" w:name="_Toc482278237"/>
      <w:r>
        <w:rPr>
          <w:rFonts w:hint="eastAsia" w:ascii="方正仿宋_GBK" w:eastAsia="方正仿宋_GBK"/>
          <w:sz w:val="24"/>
          <w:szCs w:val="24"/>
          <w:lang w:val="en-US" w:eastAsia="zh-CN"/>
        </w:rPr>
        <w:t xml:space="preserve">    </w:t>
      </w:r>
      <w:r>
        <w:rPr>
          <w:rFonts w:hint="eastAsia" w:ascii="方正仿宋_GBK" w:eastAsia="方正仿宋_GBK"/>
          <w:sz w:val="24"/>
          <w:szCs w:val="24"/>
        </w:rPr>
        <w:t>一、谈判费用</w:t>
      </w:r>
      <w:bookmarkEnd w:id="27"/>
      <w:bookmarkEnd w:id="28"/>
    </w:p>
    <w:p>
      <w:pPr>
        <w:pStyle w:val="17"/>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参与谈判的供应商应承担其编制响应文件与递交响应文件所涉及的一切费用，不论谈判结果如何，采购人在任何情况下无义务也无责任承担这些费用。</w:t>
      </w:r>
    </w:p>
    <w:p>
      <w:pPr>
        <w:pStyle w:val="4"/>
        <w:tabs>
          <w:tab w:val="left" w:pos="2640"/>
        </w:tabs>
        <w:spacing w:before="0" w:beforeLines="0" w:after="0" w:afterLines="0" w:line="400" w:lineRule="exact"/>
        <w:rPr>
          <w:rFonts w:hint="eastAsia" w:ascii="方正仿宋_GBK" w:eastAsia="方正仿宋_GBK"/>
          <w:sz w:val="24"/>
          <w:szCs w:val="24"/>
        </w:rPr>
      </w:pPr>
      <w:bookmarkStart w:id="29" w:name="_Toc482263238"/>
      <w:bookmarkStart w:id="30" w:name="_Toc403569778"/>
      <w:bookmarkStart w:id="31" w:name="_Toc482278238"/>
      <w:bookmarkStart w:id="32" w:name="_Toc342913391"/>
      <w:r>
        <w:rPr>
          <w:rFonts w:hint="eastAsia" w:ascii="方正仿宋_GBK" w:eastAsia="方正仿宋_GBK"/>
          <w:sz w:val="24"/>
          <w:szCs w:val="24"/>
          <w:lang w:val="en-US" w:eastAsia="zh-CN"/>
        </w:rPr>
        <w:t xml:space="preserve">    </w:t>
      </w:r>
      <w:r>
        <w:rPr>
          <w:rFonts w:hint="eastAsia" w:ascii="方正仿宋_GBK" w:eastAsia="方正仿宋_GBK"/>
          <w:sz w:val="24"/>
          <w:szCs w:val="24"/>
        </w:rPr>
        <w:t>二、竞争性谈判文件</w:t>
      </w:r>
      <w:bookmarkEnd w:id="29"/>
      <w:bookmarkEnd w:id="30"/>
      <w:bookmarkEnd w:id="31"/>
      <w:bookmarkEnd w:id="32"/>
      <w:r>
        <w:rPr>
          <w:rFonts w:ascii="方正仿宋_GBK" w:eastAsia="方正仿宋_GBK"/>
          <w:sz w:val="24"/>
          <w:szCs w:val="24"/>
        </w:rPr>
        <w:tab/>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1、竞争性谈判文件由竞争性谈判邀请书、供应商须知、谈判项目技术需求、谈判项目服务需求、响应文件格式要求</w:t>
      </w:r>
      <w:r>
        <w:rPr>
          <w:rFonts w:hint="eastAsia" w:ascii="方正仿宋_GBK" w:hAnsi="宋体" w:eastAsia="方正仿宋_GBK"/>
          <w:sz w:val="24"/>
          <w:szCs w:val="24"/>
          <w:lang w:val="en-US" w:eastAsia="zh-CN"/>
        </w:rPr>
        <w:t>五</w:t>
      </w:r>
      <w:r>
        <w:rPr>
          <w:rFonts w:hint="eastAsia" w:ascii="方正仿宋_GBK" w:hAnsi="宋体" w:eastAsia="方正仿宋_GBK"/>
          <w:sz w:val="24"/>
          <w:szCs w:val="24"/>
        </w:rPr>
        <w:t>部分组成。</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2、采购人所作的一切有效的修改及补充，都是竞争性谈判文件不可分割的部分。</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3、竞争性谈判文件的解释</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供应商如对竞争性谈判文件有疑问，必须以书面形式在谈判截止时间1个工作日前向采购人要求澄清，采购人可视具体情况做出处理或答复。如供应商未提出疑问，视为完全理解并同意本竞争性谈判文件。一经进入谈判程序，即视为供应商已详细阅读全部文件资料，完全理解竞争性谈判文件所有条款内容并同意放弃对这方面有不明白及误解的权利。</w:t>
      </w:r>
      <w:bookmarkStart w:id="33" w:name="_Toc318159160"/>
      <w:bookmarkStart w:id="34" w:name="_Toc318159780"/>
      <w:bookmarkStart w:id="35" w:name="_Toc318166429"/>
      <w:bookmarkStart w:id="36" w:name="_Toc318159349"/>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4、本竞争性谈判文件中，谈判小组根据与供应商谈判情况可能实质性变动的内容为竞争性谈判文件第三、四篇全部内容。</w:t>
      </w:r>
    </w:p>
    <w:bookmarkEnd w:id="33"/>
    <w:bookmarkEnd w:id="34"/>
    <w:bookmarkEnd w:id="35"/>
    <w:bookmarkEnd w:id="36"/>
    <w:p>
      <w:pPr>
        <w:pStyle w:val="4"/>
        <w:spacing w:before="0" w:beforeLines="0" w:after="0" w:afterLines="0" w:line="400" w:lineRule="exact"/>
        <w:rPr>
          <w:rFonts w:hint="eastAsia" w:ascii="方正仿宋_GBK" w:eastAsia="方正仿宋_GBK"/>
          <w:sz w:val="24"/>
          <w:szCs w:val="24"/>
        </w:rPr>
      </w:pPr>
      <w:bookmarkStart w:id="37" w:name="_Toc403569779"/>
      <w:bookmarkStart w:id="38" w:name="_Toc102227318"/>
      <w:bookmarkStart w:id="39" w:name="_Toc179714297"/>
      <w:bookmarkStart w:id="40" w:name="_Toc482263239"/>
      <w:bookmarkStart w:id="41" w:name="_Toc342913392"/>
      <w:bookmarkStart w:id="42" w:name="_Toc482278239"/>
      <w:r>
        <w:rPr>
          <w:rFonts w:hint="eastAsia" w:ascii="方正仿宋_GBK" w:eastAsia="方正仿宋_GBK"/>
          <w:sz w:val="24"/>
          <w:szCs w:val="24"/>
          <w:lang w:val="en-US" w:eastAsia="zh-CN"/>
        </w:rPr>
        <w:t xml:space="preserve">    </w:t>
      </w:r>
      <w:r>
        <w:rPr>
          <w:rFonts w:hint="eastAsia" w:ascii="方正仿宋_GBK" w:eastAsia="方正仿宋_GBK"/>
          <w:sz w:val="24"/>
          <w:szCs w:val="24"/>
        </w:rPr>
        <w:t>三、谈判要求</w:t>
      </w:r>
      <w:bookmarkEnd w:id="37"/>
      <w:bookmarkEnd w:id="38"/>
      <w:bookmarkEnd w:id="39"/>
      <w:bookmarkEnd w:id="40"/>
      <w:bookmarkEnd w:id="41"/>
      <w:bookmarkEnd w:id="42"/>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（一）响应文件组成</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供应商应当按照竞争性谈判文件的要求编制响应文件，并对竞争性谈判文件提出的要求和条件作出实质性响应，响应文件原则上采用软面订本，同时应编制完整的页码、目录。响应文件由第</w:t>
      </w:r>
      <w:r>
        <w:rPr>
          <w:rFonts w:hint="eastAsia" w:ascii="方正仿宋_GBK" w:hAnsi="宋体" w:eastAsia="方正仿宋_GBK"/>
          <w:sz w:val="24"/>
          <w:szCs w:val="24"/>
          <w:lang w:val="en-US" w:eastAsia="zh-CN"/>
        </w:rPr>
        <w:t>五</w:t>
      </w:r>
      <w:r>
        <w:rPr>
          <w:rFonts w:hint="eastAsia" w:ascii="方正仿宋_GBK" w:hAnsi="宋体" w:eastAsia="方正仿宋_GBK"/>
          <w:sz w:val="24"/>
          <w:szCs w:val="24"/>
        </w:rPr>
        <w:t>篇“响应文件格式要求”规定的部分和供应商所作的一切有效补充、修改和承诺等文件组成，供应商应按照第</w:t>
      </w:r>
      <w:r>
        <w:rPr>
          <w:rFonts w:hint="eastAsia" w:ascii="方正仿宋_GBK" w:hAnsi="宋体" w:eastAsia="方正仿宋_GBK"/>
          <w:sz w:val="24"/>
          <w:szCs w:val="24"/>
          <w:lang w:val="en-US" w:eastAsia="zh-CN"/>
        </w:rPr>
        <w:t>五</w:t>
      </w:r>
      <w:r>
        <w:rPr>
          <w:rFonts w:hint="eastAsia" w:ascii="方正仿宋_GBK" w:hAnsi="宋体" w:eastAsia="方正仿宋_GBK"/>
          <w:sz w:val="24"/>
          <w:szCs w:val="24"/>
        </w:rPr>
        <w:t>篇“响应文件格式”规定的目录顺序组织编写和装订，也可在基本格式基础上对表格进行扩展，未规定格式的由供应商自定格式。</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(二)保证金：</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1.供应商提交保证金金额和方式详见“</w:t>
      </w:r>
      <w:r>
        <w:rPr>
          <w:rFonts w:hint="eastAsia" w:ascii="方正仿宋_GBK" w:hAnsi="宋体" w:eastAsia="方正仿宋_GBK"/>
          <w:b/>
          <w:sz w:val="24"/>
          <w:szCs w:val="24"/>
          <w:u w:val="single"/>
        </w:rPr>
        <w:t>第一篇  五、保证金”</w:t>
      </w:r>
      <w:r>
        <w:rPr>
          <w:rFonts w:hint="eastAsia" w:ascii="方正仿宋_GBK" w:hAnsi="宋体" w:eastAsia="方正仿宋_GBK"/>
          <w:sz w:val="24"/>
          <w:szCs w:val="24"/>
        </w:rPr>
        <w:t>；</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2.发生以下情况之一者，保证金不予退还：</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2.1供应商在提交响应文件截止时间后撤回响应文件的；</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2.2供应商在响应文件中提供虚假材料的；</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2.3除因不可抗力或竞争性谈判文件认可的情形以外，成交供应商不与采购人签订合同的；</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2.4供应商与采购人、其他供应商恶意串通的；</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2.5成交供应商不按规定的时间或拒绝按成交状态签订合同（即不按照采购文件确定的合同文本以及采购标的、规格型号、采购金额、采购数量、技术和服务要求等事项签订政府采购合同的）。</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（三）报价要求</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谈判报价包括完成本项目所需的材料费、辅材费、运输费</w:t>
      </w:r>
      <w:r>
        <w:rPr>
          <w:rFonts w:hint="eastAsia" w:ascii="方正仿宋_GBK" w:eastAsia="方正仿宋_GBK"/>
          <w:bCs/>
          <w:sz w:val="24"/>
          <w:szCs w:val="24"/>
        </w:rPr>
        <w:t>、交通、培训、人工、税金、内外业调查、人员安全</w:t>
      </w:r>
      <w:r>
        <w:rPr>
          <w:rFonts w:hint="eastAsia" w:ascii="方正仿宋_GBK" w:hAnsi="宋体" w:eastAsia="方正仿宋_GBK"/>
          <w:sz w:val="24"/>
          <w:szCs w:val="24"/>
        </w:rPr>
        <w:t>及各种应纳的税费</w:t>
      </w:r>
      <w:r>
        <w:rPr>
          <w:rFonts w:hint="eastAsia" w:ascii="方正仿宋_GBK" w:eastAsia="方正仿宋_GBK"/>
          <w:bCs/>
          <w:sz w:val="24"/>
          <w:szCs w:val="24"/>
        </w:rPr>
        <w:t>等所有费用。</w:t>
      </w:r>
      <w:r>
        <w:rPr>
          <w:rFonts w:hint="eastAsia" w:ascii="方正仿宋_GBK" w:hAnsi="宋体" w:eastAsia="方正仿宋_GBK"/>
          <w:sz w:val="24"/>
          <w:szCs w:val="24"/>
        </w:rPr>
        <w:t>因成交供应商自身原因造成漏报、少报皆由其自行承担责任，采购人不再补偿。</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（四）修正错误</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若供应商所递交的响应文件或最后报价中的价格出现大写金额和小写金额不一致的错误，以大写金额修正为准。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谈判小组按上述修正错误的原则及方法修正供应商的报价，供应商同意并签字确认后，修正后的报价对供应商具有约束作用。如果供应商不接受修正后的价格，将失去成为成交供应商的资格。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（五）提交响应文件的份数和签署</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1.响应文件一式二份，其中正本一份，副本一份；副本可为正本的复印件，应与正本一致，如出现不一致情况以正本为准。</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szCs w:val="24"/>
        </w:rPr>
        <w:t>2.</w:t>
      </w:r>
      <w:r>
        <w:rPr>
          <w:rFonts w:hint="eastAsia" w:ascii="方正仿宋_GBK" w:hAnsi="宋体" w:eastAsia="方正仿宋_GBK"/>
          <w:sz w:val="24"/>
        </w:rPr>
        <w:t>在响应文件正本中，竞争性谈判文件第六篇响应文件格式中规定签字、盖章的地方必须按其规定签字、盖章。</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3.若供应商对响应文件的错处作必要修改，则应在修改处加盖供应商公章或由法定代表人或法定代表人授权代表签字确认。</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4.电报、电话、传真形式的响应文件概不接受。</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（六）响应文件的递交</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1.响应文件的密封与标记</w:t>
      </w:r>
    </w:p>
    <w:p>
      <w:pPr>
        <w:pStyle w:val="6"/>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1.1响应文件的正本、副本均应密封送达谈判地点，应在封套上注明项目名称、供应商名称。若正本、副本分别进行密封的，还应在封套上注明“正本”、“副本”字样。</w:t>
      </w:r>
    </w:p>
    <w:p>
      <w:pPr>
        <w:pStyle w:val="6"/>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1.2封套的封口处应加盖供应商公章或由法定代表人授权代表签字。</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rPr>
        <w:t>2.如果未按上述规定进行密封和标记，采购代理机构对响应文件误投、丢失或提前拆封不负责任</w:t>
      </w:r>
      <w:r>
        <w:rPr>
          <w:rFonts w:hint="eastAsia" w:ascii="方正仿宋_GBK" w:hAnsi="宋体" w:eastAsia="方正仿宋_GBK"/>
          <w:sz w:val="24"/>
          <w:szCs w:val="24"/>
        </w:rPr>
        <w:t>。</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（七）响应文件语言：简体中文</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（八）供应商参与人员</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各个供应商可派1-2名代表参与谈判，至少1人应为法定代表人或具有法定代表人授权委托书的授权代表。</w:t>
      </w:r>
    </w:p>
    <w:p>
      <w:pPr>
        <w:snapToGrid w:val="0"/>
        <w:spacing w:line="400" w:lineRule="exact"/>
        <w:ind w:firstLine="360" w:firstLineChars="150"/>
        <w:rPr>
          <w:rFonts w:hint="eastAsia" w:ascii="方正仿宋_GBK" w:hAnsi="宋体" w:eastAsia="方正仿宋_GBK"/>
          <w:sz w:val="24"/>
          <w:szCs w:val="24"/>
        </w:rPr>
      </w:pPr>
      <w:bookmarkStart w:id="43" w:name="_Toc466546932"/>
      <w:bookmarkStart w:id="44" w:name="OLE_LINK3"/>
      <w:r>
        <w:rPr>
          <w:rFonts w:hint="eastAsia" w:ascii="方正仿宋_GBK" w:hAnsi="宋体" w:eastAsia="方正仿宋_GBK"/>
          <w:sz w:val="24"/>
          <w:szCs w:val="24"/>
        </w:rPr>
        <w:t>（九）无效谈判</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供应商发生以下条款情况之一者，视为无效谈判，其响应文件将被拒绝：</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1.供应商不符合规定的基本资格条件或特定资格条件的；</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2.供应商的法定代表人或其授权代表未参加谈判；</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3.供应商未在保证金到账截止时间前提交足额保证金的；</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4.供应商所提交的响应文件不按规定签字、盖章的；</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5.供应商的最后报价超过采购预算或单价限价的；</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6.供应商响应文件内容有与国家现行法律法规相违背的内容，或附有采购人无法接受条件的。</w:t>
      </w:r>
    </w:p>
    <w:bookmarkEnd w:id="43"/>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（十）交易服务费。</w:t>
      </w:r>
    </w:p>
    <w:bookmarkEnd w:id="44"/>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无</w:t>
      </w:r>
    </w:p>
    <w:p>
      <w:pPr>
        <w:pStyle w:val="4"/>
        <w:spacing w:before="0" w:beforeLines="0" w:after="0" w:afterLines="0" w:line="400" w:lineRule="exact"/>
        <w:rPr>
          <w:rFonts w:hint="eastAsia" w:ascii="方正仿宋_GBK" w:eastAsia="方正仿宋_GBK"/>
          <w:sz w:val="24"/>
          <w:szCs w:val="24"/>
        </w:rPr>
      </w:pPr>
      <w:bookmarkStart w:id="45" w:name="_Toc403569780"/>
      <w:bookmarkStart w:id="46" w:name="_Toc482263240"/>
      <w:bookmarkStart w:id="47" w:name="_Toc179714298"/>
      <w:bookmarkStart w:id="48" w:name="_Toc342913393"/>
      <w:bookmarkStart w:id="49" w:name="_Toc102227319"/>
      <w:bookmarkStart w:id="50" w:name="_Toc482278240"/>
      <w:r>
        <w:rPr>
          <w:rFonts w:hint="eastAsia" w:ascii="方正仿宋_GBK" w:eastAsia="方正仿宋_GBK"/>
          <w:sz w:val="24"/>
          <w:szCs w:val="24"/>
          <w:lang w:val="en-US" w:eastAsia="zh-CN"/>
        </w:rPr>
        <w:t xml:space="preserve">    </w:t>
      </w:r>
      <w:r>
        <w:rPr>
          <w:rFonts w:hint="eastAsia" w:ascii="方正仿宋_GBK" w:eastAsia="方正仿宋_GBK"/>
          <w:sz w:val="24"/>
          <w:szCs w:val="24"/>
        </w:rPr>
        <w:t>四、谈判程序</w:t>
      </w:r>
      <w:bookmarkEnd w:id="45"/>
      <w:bookmarkEnd w:id="46"/>
      <w:bookmarkEnd w:id="47"/>
      <w:bookmarkEnd w:id="48"/>
      <w:bookmarkEnd w:id="49"/>
      <w:bookmarkEnd w:id="50"/>
    </w:p>
    <w:p>
      <w:pPr>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（一）谈判按竞争性谈判文件规定的时间和地点进行。供应商须有法定代表人或其授权代表参加并签到。</w:t>
      </w:r>
    </w:p>
    <w:p>
      <w:pPr>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二）竞争性谈判以抽签的形式确定谈判顺序，由本项目谈判小组分别与各供应商进行谈判。在正式谈判前，对各供应商的资格条件、响应文件的有效性、完整性和响应程度进行审查，各供应商只有在完全符合谈判要求的前提下，才能参与正式谈判。</w:t>
      </w:r>
    </w:p>
    <w:p>
      <w:pPr>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三）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四）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（五）在谈判过程中谈判的任何一方不得向他人透露与谈判有关的技术资料、价格或其他信息。</w:t>
      </w:r>
    </w:p>
    <w:p>
      <w:pPr>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六）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文件的有效组成部分，谈判小组应当及时以书面形式同时通知所有参加谈判的供应商。供应商应当按照竞争性谈判文件的变动情况和谈判小组的要求重新提交响应文件或重新做出相关的书面承诺，并报出最佳服务，最后统一报价。若在谈判过程中，谈判小组没有任何变动技术、服务要求以及合同草案条款等情况的，谈判小组将不再接受重新报价。</w:t>
      </w:r>
    </w:p>
    <w:p>
      <w:pPr>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（七）供应商在谈判时作出的所有书面承诺须由法定代表人或其授权代表签字。</w:t>
      </w:r>
    </w:p>
    <w:p>
      <w:pPr>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（八）谈判结束后，若需重新报价的，谈判小组要求所有参加正式谈判的供应商在规定时间内同时书面提交最后报价及有关承诺（填写《承诺及最终报价函》并密封提交）。</w:t>
      </w:r>
      <w:r>
        <w:rPr>
          <w:rFonts w:ascii="方正仿宋_GBK" w:hAnsi="宋体" w:eastAsia="方正仿宋_GBK"/>
          <w:sz w:val="24"/>
          <w:szCs w:val="24"/>
        </w:rPr>
        <w:t>已提交响应文件</w:t>
      </w:r>
      <w:r>
        <w:rPr>
          <w:rFonts w:hint="eastAsia" w:ascii="方正仿宋_GBK" w:hAnsi="宋体" w:eastAsia="方正仿宋_GBK"/>
          <w:sz w:val="24"/>
          <w:szCs w:val="24"/>
        </w:rPr>
        <w:t>但未在规定时间内进行最后报价</w:t>
      </w:r>
      <w:r>
        <w:rPr>
          <w:rFonts w:ascii="方正仿宋_GBK" w:hAnsi="宋体" w:eastAsia="方正仿宋_GBK"/>
          <w:sz w:val="24"/>
          <w:szCs w:val="24"/>
        </w:rPr>
        <w:t>的供应商，</w:t>
      </w:r>
      <w:r>
        <w:rPr>
          <w:rFonts w:hint="eastAsia" w:ascii="方正仿宋_GBK" w:hAnsi="宋体" w:eastAsia="方正仿宋_GBK"/>
          <w:sz w:val="24"/>
          <w:szCs w:val="24"/>
        </w:rPr>
        <w:t>视为放弃最后报价，以供应商响应文件中的报价为准。</w:t>
      </w:r>
    </w:p>
    <w:p>
      <w:pPr>
        <w:pStyle w:val="4"/>
        <w:spacing w:before="0" w:beforeLines="0" w:after="0" w:afterLines="0" w:line="400" w:lineRule="exact"/>
        <w:rPr>
          <w:rFonts w:hint="eastAsia" w:ascii="方正仿宋_GBK" w:eastAsia="方正仿宋_GBK"/>
          <w:sz w:val="24"/>
          <w:szCs w:val="24"/>
        </w:rPr>
      </w:pPr>
      <w:bookmarkStart w:id="51" w:name="_Toc480979002"/>
      <w:bookmarkStart w:id="52" w:name="_Toc482278241"/>
      <w:bookmarkStart w:id="53" w:name="_Toc482263241"/>
      <w:bookmarkStart w:id="54" w:name="_Toc102227320"/>
      <w:bookmarkStart w:id="55" w:name="_Toc342913394"/>
      <w:r>
        <w:rPr>
          <w:rFonts w:hint="eastAsia" w:ascii="方正仿宋_GBK" w:eastAsia="方正仿宋_GBK"/>
          <w:sz w:val="24"/>
          <w:szCs w:val="24"/>
          <w:lang w:val="en-US" w:eastAsia="zh-CN"/>
        </w:rPr>
        <w:t xml:space="preserve">    </w:t>
      </w:r>
      <w:r>
        <w:rPr>
          <w:rFonts w:hint="eastAsia" w:ascii="方正仿宋_GBK" w:eastAsia="方正仿宋_GBK"/>
          <w:sz w:val="24"/>
          <w:szCs w:val="24"/>
        </w:rPr>
        <w:t>五、评审依据</w:t>
      </w:r>
      <w:bookmarkEnd w:id="51"/>
      <w:bookmarkEnd w:id="52"/>
      <w:bookmarkEnd w:id="53"/>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评审的依据为竞争性谈判文件和响应文件（含有效的补充文件）。谈判小组判断响应文件对竞争性谈判文件的响应，仅基于响应文件本身而不靠外部证据。</w:t>
      </w:r>
    </w:p>
    <w:p>
      <w:pPr>
        <w:pStyle w:val="4"/>
        <w:spacing w:before="0" w:beforeLines="0" w:after="0" w:afterLines="0" w:line="400" w:lineRule="exact"/>
        <w:rPr>
          <w:rFonts w:hint="eastAsia" w:ascii="方正仿宋_GBK" w:eastAsia="方正仿宋_GBK"/>
          <w:sz w:val="24"/>
          <w:szCs w:val="24"/>
        </w:rPr>
      </w:pPr>
      <w:bookmarkStart w:id="56" w:name="_Toc482278242"/>
      <w:bookmarkStart w:id="57" w:name="_Toc480979003"/>
      <w:bookmarkStart w:id="58" w:name="_Toc482263242"/>
      <w:r>
        <w:rPr>
          <w:rFonts w:hint="eastAsia" w:ascii="方正仿宋_GBK" w:eastAsia="方正仿宋_GBK"/>
          <w:sz w:val="24"/>
          <w:szCs w:val="24"/>
          <w:lang w:val="en-US" w:eastAsia="zh-CN"/>
        </w:rPr>
        <w:t xml:space="preserve">    </w:t>
      </w:r>
      <w:r>
        <w:rPr>
          <w:rFonts w:hint="eastAsia" w:ascii="方正仿宋_GBK" w:eastAsia="方正仿宋_GBK"/>
          <w:sz w:val="24"/>
          <w:szCs w:val="24"/>
        </w:rPr>
        <w:t>六、成交</w:t>
      </w:r>
      <w:bookmarkEnd w:id="54"/>
      <w:r>
        <w:rPr>
          <w:rFonts w:hint="eastAsia" w:ascii="方正仿宋_GBK" w:eastAsia="方正仿宋_GBK"/>
          <w:sz w:val="24"/>
          <w:szCs w:val="24"/>
        </w:rPr>
        <w:t>原则</w:t>
      </w:r>
      <w:bookmarkEnd w:id="55"/>
      <w:bookmarkEnd w:id="56"/>
      <w:bookmarkEnd w:id="57"/>
      <w:bookmarkEnd w:id="58"/>
    </w:p>
    <w:p>
      <w:pPr>
        <w:snapToGrid w:val="0"/>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（一）评审办法</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1.谈判小组将依照本竞争性谈判文件相关规定对质量和服务均能满足竞争性谈判实质性响应要求的供应商所提交的最后报价进行政策性扣减，并依据扣减后的价格按照由低到高的顺序提出3名以上成交候选人。</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2.若供应商的最后报价经扣减后价格相同，按技术参数（条款）的优劣顺序排列；以上都相同的，按服务条款的优劣顺序排列。</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3.成交价格=成交供应商的最后报价</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（二）评审细则：</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1.资格符合性检查</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依据法律法规和竞争性谈判文件的规定，对供应商的资格证明、保证金等进行审查，以确定供应商是否具备谈判资格。</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2.对响应文件的有效性、完整性和响应程度检查</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依据竞争性谈判文件的规定，对供应商的响应文件从质量、服务等方面进行审查，以确定供应商是否实质性响应竞争性谈判文件的要求。对技术、服务未作实质性响应的供应商，谈判小组将要求其在最后报价前做出相应的承诺。</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4.关于政策性扣减</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4.1政策性扣减范围</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4.1.1供应商符合小型、微型企业或监狱企业条件的，其最后报价将按相应比例进行扣减。</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4.1.2依照&lt;关于印发《政府采购促进中小企业发展暂行办法》的通知&gt;（财库〔2011〕181号）及《重庆市政府采购促进中小企业发展若干规定》（渝财采购〔2016〕12号）之规定，小型、微型企业应当同时符合以下条件：</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4.1.2.1本企业符合中小企业划分标准（中小企业划分标准是指国务院有关部门根据企业从业人员、营业收入、资产总额等指标制定的中小企业划型标准（工信部联企业〔2011〕300号）），须</w:t>
      </w:r>
      <w:r>
        <w:rPr>
          <w:rFonts w:hint="eastAsia" w:ascii="方正仿宋_GBK" w:hAnsi="宋体" w:eastAsia="方正仿宋_GBK"/>
          <w:sz w:val="24"/>
          <w:szCs w:val="24"/>
          <w:u w:val="single"/>
        </w:rPr>
        <w:t>提</w:t>
      </w:r>
      <w:r>
        <w:rPr>
          <w:rFonts w:hint="eastAsia" w:ascii="方正仿宋_GBK" w:hAnsi="宋体" w:eastAsia="方正仿宋_GBK"/>
          <w:sz w:val="24"/>
          <w:szCs w:val="24"/>
        </w:rPr>
        <w:t>供企业所在地的县级以上中小企业主管部门的证明文件。</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4.1.2.2提供本企业制造的货物、承担的工程或者服务，或者提供其他中小企业制造的货物，不包括提供或使用大型企业注册商标的货物。</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4.1.2.3小型、微型企业提供中型企业制造的货物的，视同为中型企业；小型、微型、中型企业提供大型企业制造的货物的，视同为大型企业。</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4.1.3依照&lt;财政部、司法部关于政府采购支持监狱企业发展有关问题的通知&gt;（财库〔2014〕68号）之规定，监狱企业应当符合以下条件：</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4.1.3.1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4.1.3.2监狱企业参加政府采购活动时，视同小型、微型企业，应当提供由省级以上监狱管理局、戒毒管理局（含新疆生产建设兵团）出具的属于监狱企业的证明文件。</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4.2 政策性扣减方式：</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4.2.1在最后报价的基础上，小型企业或达到小型企业划分标准的监狱企业，按“最后报价×6%”进行扣减；</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4.2.2在最后报价的基础上，注册资金在十五万元以上的微型企业或注册资金在十五万元以上达到微型企业划分标准的监狱企业，按“最后报价×8%”进行扣减；</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4.2.3在最后报价的基础上，注册资金在十五万元以下的微型企业或注册资金在十五万元以下达到微型企业划分标准的监狱企业，按“最后报价×10%”进行扣减。</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5.成交供应商的确定：</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5.1“第三篇 谈判项目技术需求”有一条及以上不能满足竞争性谈判文件要求的供应商将失去成为成交供应商的资格；</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5.2“第四篇 谈判项目服务需求”有一条及以上不能满足竞争性谈判文件要求的供应商将失去成为成交供应商的资格。</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5.3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供应商的资格，按顺序由排在后面的成交候选人递补，以此类推。</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5.4</w:t>
      </w:r>
      <w:r>
        <w:rPr>
          <w:rFonts w:ascii="方正仿宋_GBK" w:hAnsi="宋体" w:eastAsia="方正仿宋_GBK"/>
          <w:sz w:val="24"/>
          <w:szCs w:val="24"/>
        </w:rPr>
        <w:t>谈判小组根据质量和服务均能满足采购文件实质性响应要求且最后报价最低的原则</w:t>
      </w:r>
      <w:r>
        <w:rPr>
          <w:rFonts w:hint="eastAsia" w:ascii="方正仿宋_GBK" w:hAnsi="宋体" w:eastAsia="方正仿宋_GBK"/>
          <w:sz w:val="24"/>
          <w:szCs w:val="24"/>
          <w:lang w:val="en-US" w:eastAsia="zh-CN"/>
        </w:rPr>
        <w:t>直接</w:t>
      </w:r>
      <w:r>
        <w:rPr>
          <w:rFonts w:ascii="方正仿宋_GBK" w:hAnsi="宋体" w:eastAsia="方正仿宋_GBK"/>
          <w:sz w:val="24"/>
          <w:szCs w:val="24"/>
        </w:rPr>
        <w:t>确定成交供应商。</w:t>
      </w:r>
    </w:p>
    <w:p>
      <w:pPr>
        <w:snapToGrid w:val="0"/>
        <w:spacing w:line="390" w:lineRule="exact"/>
        <w:ind w:firstLine="400" w:firstLineChars="167"/>
        <w:rPr>
          <w:rFonts w:hint="eastAsia" w:ascii="方正仿宋_GBK" w:hAnsi="宋体" w:eastAsia="方正仿宋_GBK"/>
          <w:sz w:val="24"/>
          <w:szCs w:val="24"/>
        </w:rPr>
      </w:pPr>
      <w:r>
        <w:rPr>
          <w:rFonts w:hint="eastAsia" w:ascii="方正仿宋_GBK" w:hAnsi="宋体" w:eastAsia="方正仿宋_GBK"/>
          <w:sz w:val="24"/>
          <w:szCs w:val="24"/>
        </w:rPr>
        <w:t>6.成交供应商的变更</w:t>
      </w:r>
    </w:p>
    <w:p>
      <w:pPr>
        <w:snapToGrid w:val="0"/>
        <w:spacing w:line="39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6.1若为下列情况之一的，成交供应商因不可抗力或者自身原因不能履行合同的，采购人可以确定排名其后一位的成交候选人为成交供应商：</w:t>
      </w:r>
    </w:p>
    <w:p>
      <w:pPr>
        <w:snapToGrid w:val="0"/>
        <w:spacing w:line="39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6.1.1拟成交金额在100万以下的，报价不超过前一名报价5%的成交候选人；</w:t>
      </w:r>
    </w:p>
    <w:p>
      <w:pPr>
        <w:snapToGrid w:val="0"/>
        <w:spacing w:line="39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6.1.2拟成交金额在100～200万的，报价不超过前一名报价4%的成交候选人；</w:t>
      </w:r>
    </w:p>
    <w:p>
      <w:pPr>
        <w:snapToGrid w:val="0"/>
        <w:spacing w:line="39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6.1.3采购人须按以上程序确认成交供应商，否则应重新组织采购。</w:t>
      </w:r>
    </w:p>
    <w:p>
      <w:pPr>
        <w:snapToGrid w:val="0"/>
        <w:spacing w:line="39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6.2成交供应商无充分理由放弃成交的，采购人将会把相关情况报财政部门，财政部门将根据财政部七十四号令第五十四条的规定对违规供应商进行处罚。</w:t>
      </w:r>
    </w:p>
    <w:p>
      <w:pPr>
        <w:snapToGrid w:val="0"/>
        <w:spacing w:line="39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7.出现下列情形之一的，采购人应当终止竞争性谈判采购活动，发布项目终止公告并说明原因，重新开展采购活动：</w:t>
      </w:r>
    </w:p>
    <w:p>
      <w:pPr>
        <w:snapToGrid w:val="0"/>
        <w:spacing w:line="39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7.1因情况变化，不再符合规定的竞争性谈判采购方式适用情形的；</w:t>
      </w:r>
    </w:p>
    <w:p>
      <w:pPr>
        <w:snapToGrid w:val="0"/>
        <w:spacing w:line="39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7.2出现影响采购公正的违法、违规行为的；</w:t>
      </w:r>
    </w:p>
    <w:p>
      <w:pPr>
        <w:snapToGrid w:val="0"/>
        <w:spacing w:line="39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7.3在采购过程中符合竞争要求的供应商或者报价未超过采购预算的供应商不足3家的，但《政府采购非招标采购方式管理办法》第二十七条第二款规定的情形除外。</w:t>
      </w:r>
    </w:p>
    <w:p>
      <w:pPr>
        <w:pStyle w:val="4"/>
        <w:spacing w:before="0" w:beforeLines="0" w:after="0" w:afterLines="0" w:line="390" w:lineRule="exact"/>
        <w:rPr>
          <w:rFonts w:hint="eastAsia" w:ascii="方正仿宋_GBK" w:eastAsia="方正仿宋_GBK"/>
          <w:sz w:val="24"/>
          <w:szCs w:val="24"/>
        </w:rPr>
      </w:pPr>
      <w:bookmarkStart w:id="59" w:name="_Toc482263243"/>
      <w:bookmarkStart w:id="60" w:name="_Toc482278243"/>
      <w:bookmarkStart w:id="61" w:name="_Toc102227321"/>
      <w:bookmarkStart w:id="62" w:name="_Toc403569783"/>
      <w:bookmarkStart w:id="63" w:name="_Toc342913395"/>
      <w:r>
        <w:rPr>
          <w:rFonts w:hint="eastAsia" w:ascii="方正仿宋_GBK" w:eastAsia="方正仿宋_GBK"/>
          <w:sz w:val="24"/>
          <w:szCs w:val="24"/>
          <w:lang w:val="en-US" w:eastAsia="zh-CN"/>
        </w:rPr>
        <w:t xml:space="preserve">    </w:t>
      </w:r>
      <w:r>
        <w:rPr>
          <w:rFonts w:hint="eastAsia" w:ascii="方正仿宋_GBK" w:eastAsia="方正仿宋_GBK"/>
          <w:sz w:val="24"/>
          <w:szCs w:val="24"/>
        </w:rPr>
        <w:t>七、成交通知</w:t>
      </w:r>
      <w:bookmarkEnd w:id="59"/>
      <w:bookmarkEnd w:id="60"/>
      <w:bookmarkEnd w:id="61"/>
      <w:bookmarkEnd w:id="62"/>
      <w:bookmarkEnd w:id="63"/>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（一）成交供应商确定后2个工作日内，采购人将在</w:t>
      </w:r>
      <w:r>
        <w:rPr>
          <w:rFonts w:hint="eastAsia" w:ascii="方正仿宋_GBK" w:hAnsi="宋体" w:eastAsia="方正仿宋_GBK"/>
          <w:sz w:val="24"/>
          <w:szCs w:val="24"/>
          <w:lang w:val="en-US" w:eastAsia="zh-CN"/>
        </w:rPr>
        <w:t>重庆市荣昌区人民政府网站—区林业局政务信息公开专栏</w:t>
      </w:r>
      <w:r>
        <w:rPr>
          <w:rFonts w:hint="eastAsia" w:ascii="方正仿宋_GBK" w:hAnsi="宋体" w:eastAsia="方正仿宋_GBK"/>
          <w:sz w:val="24"/>
          <w:szCs w:val="24"/>
        </w:rPr>
        <w:t>上发布成交结果公告。</w:t>
      </w:r>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（二）结果公告发出，采购人将以书面形式发出《成交通知书》。《成交通知书》一经发出即发生法律效力。</w:t>
      </w:r>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（三）《成交通知书》将作为签订合同的依据。</w:t>
      </w:r>
    </w:p>
    <w:p>
      <w:pPr>
        <w:spacing w:line="390" w:lineRule="exact"/>
        <w:ind w:firstLine="480" w:firstLineChars="200"/>
        <w:rPr>
          <w:rFonts w:hint="eastAsia"/>
        </w:rPr>
      </w:pPr>
      <w:r>
        <w:rPr>
          <w:rFonts w:hint="eastAsia" w:ascii="方正仿宋_GBK" w:hAnsi="宋体" w:eastAsia="方正仿宋_GBK"/>
          <w:sz w:val="24"/>
          <w:szCs w:val="24"/>
        </w:rPr>
        <w:t>（四）如有供应商对成交结果提出质疑的，在质疑处理完毕后发出成交通知书。</w:t>
      </w:r>
    </w:p>
    <w:p>
      <w:pPr>
        <w:pStyle w:val="4"/>
        <w:spacing w:before="0" w:beforeLines="0" w:after="0" w:afterLines="0" w:line="390" w:lineRule="exact"/>
        <w:rPr>
          <w:rFonts w:hint="eastAsia" w:ascii="方正仿宋_GBK" w:eastAsia="方正仿宋_GBK"/>
          <w:sz w:val="24"/>
          <w:szCs w:val="24"/>
        </w:rPr>
      </w:pPr>
      <w:bookmarkStart w:id="64" w:name="_Toc482263244"/>
      <w:bookmarkStart w:id="65" w:name="_Toc403569784"/>
      <w:bookmarkStart w:id="66" w:name="_Toc482278244"/>
      <w:r>
        <w:rPr>
          <w:rFonts w:hint="eastAsia" w:ascii="方正仿宋_GBK" w:eastAsia="方正仿宋_GBK"/>
          <w:sz w:val="24"/>
          <w:szCs w:val="24"/>
          <w:lang w:val="en-US" w:eastAsia="zh-CN"/>
        </w:rPr>
        <w:t xml:space="preserve">    </w:t>
      </w:r>
      <w:r>
        <w:rPr>
          <w:rFonts w:hint="eastAsia" w:ascii="方正仿宋_GBK" w:eastAsia="方正仿宋_GBK"/>
          <w:sz w:val="24"/>
          <w:szCs w:val="24"/>
        </w:rPr>
        <w:t>八、关于质疑和投诉</w:t>
      </w:r>
      <w:bookmarkEnd w:id="64"/>
      <w:bookmarkEnd w:id="65"/>
      <w:bookmarkEnd w:id="66"/>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（一）质疑内容、时限</w:t>
      </w:r>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w:t>
      </w:r>
      <w:r>
        <w:rPr>
          <w:rFonts w:hint="eastAsia" w:ascii="方正仿宋_GBK" w:hAnsi="宋体" w:eastAsia="方正仿宋_GBK"/>
          <w:sz w:val="24"/>
          <w:szCs w:val="24"/>
          <w:lang w:eastAsia="zh-CN"/>
        </w:rPr>
        <w:t>.</w:t>
      </w:r>
      <w:r>
        <w:rPr>
          <w:rFonts w:hint="eastAsia" w:ascii="方正仿宋_GBK" w:hAnsi="宋体" w:eastAsia="方正仿宋_GBK"/>
          <w:sz w:val="24"/>
          <w:szCs w:val="24"/>
        </w:rPr>
        <w:t>供应商对成交结果有异议的，应当在成交公示发布之日起七个工作日内以书面形式向采购人提出质疑，并附相关证明材料。</w:t>
      </w:r>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w:t>
      </w:r>
      <w:r>
        <w:rPr>
          <w:rFonts w:hint="eastAsia" w:ascii="方正仿宋_GBK" w:hAnsi="宋体" w:eastAsia="方正仿宋_GBK"/>
          <w:sz w:val="24"/>
          <w:szCs w:val="24"/>
          <w:lang w:eastAsia="zh-CN"/>
        </w:rPr>
        <w:t>.</w:t>
      </w:r>
      <w:r>
        <w:rPr>
          <w:rFonts w:hint="eastAsia" w:ascii="方正仿宋_GBK" w:hAnsi="宋体" w:eastAsia="方正仿宋_GBK"/>
          <w:sz w:val="24"/>
          <w:szCs w:val="24"/>
        </w:rPr>
        <w:t>供应商对采购文件中供应商特定资格条件、技术质量和商务要求、评审标准及评审细则有异议的，应主要向采购人提出质疑，其他问题可向采购代理机构提出质疑。</w:t>
      </w:r>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（二）质疑答复</w:t>
      </w:r>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采购人将按照《中华人民共和国政府采购法》及其实施条例的相关规定对质疑内容作出答复和处理。</w:t>
      </w:r>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（三）投诉</w:t>
      </w:r>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w:t>
      </w:r>
      <w:r>
        <w:rPr>
          <w:rFonts w:hint="eastAsia" w:ascii="方正仿宋_GBK" w:hAnsi="宋体" w:eastAsia="方正仿宋_GBK"/>
          <w:sz w:val="24"/>
          <w:szCs w:val="24"/>
          <w:lang w:eastAsia="zh-CN"/>
        </w:rPr>
        <w:t>.</w:t>
      </w:r>
      <w:r>
        <w:rPr>
          <w:rFonts w:hint="eastAsia" w:ascii="方正仿宋_GBK" w:hAnsi="宋体" w:eastAsia="方正仿宋_GBK"/>
          <w:sz w:val="24"/>
          <w:szCs w:val="24"/>
        </w:rPr>
        <w:t>供应商对采购人的答复不满意或者采购人未在规定时间内答复的，可在答复期满后十五个工作日内按有关规定，向同级财政部门投诉。</w:t>
      </w:r>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w:t>
      </w:r>
      <w:r>
        <w:rPr>
          <w:rFonts w:hint="eastAsia" w:ascii="方正仿宋_GBK" w:hAnsi="宋体" w:eastAsia="方正仿宋_GBK"/>
          <w:sz w:val="24"/>
          <w:szCs w:val="24"/>
          <w:lang w:eastAsia="zh-CN"/>
        </w:rPr>
        <w:t>.</w:t>
      </w:r>
      <w:r>
        <w:rPr>
          <w:rFonts w:hint="eastAsia" w:ascii="方正仿宋_GBK" w:hAnsi="宋体" w:eastAsia="方正仿宋_GBK"/>
          <w:sz w:val="24"/>
          <w:szCs w:val="24"/>
        </w:rPr>
        <w:t>在提出投诉时，应附送相关证明材料。投诉书及证明材料为外文的，应同时提供其中文译本；中文与外文意思不一致的，以中文为准。</w:t>
      </w:r>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w:t>
      </w:r>
      <w:r>
        <w:rPr>
          <w:rFonts w:hint="eastAsia" w:ascii="方正仿宋_GBK" w:hAnsi="宋体" w:eastAsia="方正仿宋_GBK"/>
          <w:sz w:val="24"/>
          <w:szCs w:val="24"/>
          <w:lang w:eastAsia="zh-CN"/>
        </w:rPr>
        <w:t>.</w:t>
      </w:r>
      <w:r>
        <w:rPr>
          <w:rFonts w:hint="eastAsia" w:ascii="方正仿宋_GBK" w:hAnsi="宋体" w:eastAsia="方正仿宋_GBK"/>
          <w:sz w:val="24"/>
          <w:szCs w:val="24"/>
        </w:rPr>
        <w:t>在确定受理投诉后，财政部门自受理投诉之日起三十个工作日内对投诉事项做出处理决定，并将投诉处理决定书送达投诉人、被投诉人和其他与投诉处理决定有利害关系的政府采购相关当事人，同时在重庆市政府采购网公告投诉处理决定书。</w:t>
      </w:r>
    </w:p>
    <w:p>
      <w:pPr>
        <w:pStyle w:val="4"/>
        <w:spacing w:before="0" w:beforeLines="0" w:after="0" w:afterLines="0" w:line="390" w:lineRule="exact"/>
        <w:rPr>
          <w:rFonts w:hint="eastAsia" w:ascii="方正仿宋_GBK" w:eastAsia="方正仿宋_GBK"/>
          <w:sz w:val="24"/>
          <w:szCs w:val="24"/>
        </w:rPr>
      </w:pPr>
      <w:bookmarkStart w:id="67" w:name="_Toc102227322"/>
      <w:bookmarkStart w:id="68" w:name="_Toc482263245"/>
      <w:bookmarkStart w:id="69" w:name="_Toc482278245"/>
      <w:bookmarkStart w:id="70" w:name="_Toc342913396"/>
      <w:bookmarkStart w:id="71" w:name="_Toc403569785"/>
      <w:r>
        <w:rPr>
          <w:rFonts w:hint="eastAsia" w:ascii="方正仿宋_GBK" w:eastAsia="方正仿宋_GBK"/>
          <w:sz w:val="24"/>
          <w:szCs w:val="24"/>
          <w:lang w:val="en-US" w:eastAsia="zh-CN"/>
        </w:rPr>
        <w:t xml:space="preserve">    </w:t>
      </w:r>
      <w:r>
        <w:rPr>
          <w:rFonts w:hint="eastAsia" w:ascii="方正仿宋_GBK" w:eastAsia="方正仿宋_GBK"/>
          <w:sz w:val="24"/>
          <w:szCs w:val="24"/>
        </w:rPr>
        <w:t>九、签订</w:t>
      </w:r>
      <w:bookmarkEnd w:id="67"/>
      <w:r>
        <w:rPr>
          <w:rFonts w:hint="eastAsia" w:ascii="方正仿宋_GBK" w:eastAsia="方正仿宋_GBK"/>
          <w:sz w:val="24"/>
          <w:szCs w:val="24"/>
        </w:rPr>
        <w:t>合同</w:t>
      </w:r>
      <w:bookmarkEnd w:id="68"/>
      <w:bookmarkEnd w:id="69"/>
      <w:bookmarkEnd w:id="70"/>
      <w:bookmarkEnd w:id="71"/>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（一）采购人与成交供应商应当在成交通知书发出之日起30日内签订政府采购合同。</w:t>
      </w:r>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（二）竞争性谈判文件、成交供应商的响应文件及有效承诺文件等，均为签订合同的依据。</w:t>
      </w:r>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（三）如成交供应商放弃成交项目或在签订合同时擅自改变成交状态的，采购人将按照相关法律法规处理。</w:t>
      </w:r>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（四）采购人不得向成交供应商提出超出竞争性谈判以外的任何要求作为签订合同的条件。</w:t>
      </w:r>
    </w:p>
    <w:p>
      <w:pPr>
        <w:spacing w:line="390" w:lineRule="exact"/>
        <w:ind w:firstLine="480" w:firstLineChars="200"/>
        <w:rPr>
          <w:rFonts w:hint="eastAsia" w:ascii="方正仿宋_GBK" w:hAnsi="宋体" w:eastAsia="方正仿宋_GBK"/>
          <w:b/>
          <w:sz w:val="24"/>
          <w:szCs w:val="24"/>
        </w:rPr>
      </w:pPr>
      <w:r>
        <w:rPr>
          <w:rFonts w:hint="eastAsia" w:ascii="方正仿宋_GBK" w:hAnsi="宋体" w:eastAsia="方正仿宋_GBK"/>
          <w:sz w:val="24"/>
          <w:szCs w:val="24"/>
        </w:rPr>
        <w:t>（五）除不可抗力等因素外，成交通知书发出后，采购人改变成交结果，或者成交供应商拒绝签订政府采购合同的，应当承担相应的法律责任。</w:t>
      </w:r>
    </w:p>
    <w:p>
      <w:pPr>
        <w:spacing w:line="360" w:lineRule="exact"/>
        <w:ind w:firstLine="480" w:firstLineChars="200"/>
        <w:rPr>
          <w:rFonts w:ascii="方正仿宋_GBK" w:hAnsi="宋体" w:eastAsia="方正仿宋_GBK"/>
          <w:color w:val="FF0000"/>
          <w:sz w:val="24"/>
          <w:szCs w:val="24"/>
        </w:rPr>
        <w:sectPr>
          <w:pgSz w:w="11907" w:h="16840"/>
          <w:pgMar w:top="1134" w:right="1191" w:bottom="1134" w:left="1304" w:header="964" w:footer="992" w:gutter="0"/>
          <w:pgNumType w:fmt="numberInDash"/>
          <w:cols w:space="720" w:num="1"/>
          <w:docGrid w:linePitch="312" w:charSpace="0"/>
        </w:sectPr>
      </w:pPr>
      <w:r>
        <w:rPr>
          <w:rFonts w:hint="eastAsia" w:ascii="方正仿宋_GBK" w:hAnsi="宋体" w:eastAsia="方正仿宋_GBK"/>
          <w:sz w:val="24"/>
          <w:szCs w:val="24"/>
        </w:rPr>
        <w:t>（六）</w:t>
      </w:r>
      <w:r>
        <w:rPr>
          <w:rFonts w:hint="eastAsia" w:ascii="方正仿宋_GBK" w:hAnsi="宋体" w:eastAsia="方正仿宋_GBK"/>
          <w:sz w:val="24"/>
        </w:rPr>
        <w:t>采购人要求成交供应商提供履约保证金的，应当在采购文件中予以约定。成交供应商履约完毕后，采购人应于十五日内无息退还其履约保证</w:t>
      </w:r>
      <w:r>
        <w:rPr>
          <w:rFonts w:hint="eastAsia" w:ascii="方正仿宋_GBK" w:hAnsi="宋体" w:eastAsia="方正仿宋_GBK"/>
          <w:sz w:val="24"/>
          <w:lang w:val="en-US" w:eastAsia="zh-CN"/>
        </w:rPr>
        <w:t>金。</w:t>
      </w:r>
    </w:p>
    <w:p>
      <w:pPr>
        <w:pStyle w:val="3"/>
        <w:spacing w:before="0" w:beforeLines="0" w:after="0" w:afterLines="0" w:line="360" w:lineRule="auto"/>
        <w:jc w:val="center"/>
        <w:rPr>
          <w:rFonts w:hint="eastAsia" w:ascii="方正小标宋_GBK" w:hAnsi="宋体" w:eastAsia="方正小标宋_GBK"/>
          <w:b w:val="0"/>
          <w:color w:val="auto"/>
          <w:sz w:val="36"/>
          <w:szCs w:val="30"/>
          <w:shd w:val="clear" w:color="auto" w:fill="auto"/>
        </w:rPr>
      </w:pPr>
      <w:bookmarkStart w:id="72" w:name="_Toc482278246"/>
      <w:bookmarkStart w:id="73" w:name="_Toc482263246"/>
      <w:r>
        <w:rPr>
          <w:rFonts w:hint="eastAsia" w:ascii="方正小标宋_GBK" w:hAnsi="宋体" w:eastAsia="方正小标宋_GBK"/>
          <w:b w:val="0"/>
          <w:color w:val="auto"/>
          <w:sz w:val="36"/>
          <w:szCs w:val="30"/>
          <w:shd w:val="clear" w:color="auto" w:fill="auto"/>
        </w:rPr>
        <w:t>第三篇  谈判项目技术需求</w:t>
      </w:r>
      <w:bookmarkEnd w:id="72"/>
      <w:bookmarkEnd w:id="73"/>
    </w:p>
    <w:p>
      <w:pPr>
        <w:spacing w:line="390" w:lineRule="exact"/>
        <w:ind w:firstLine="480" w:firstLineChars="200"/>
        <w:rPr>
          <w:rFonts w:hint="eastAsia" w:ascii="方正仿宋_GBK" w:hAnsi="宋体" w:eastAsia="方正仿宋_GBK"/>
          <w:sz w:val="24"/>
          <w:szCs w:val="24"/>
          <w:lang w:eastAsia="zh-CN"/>
        </w:rPr>
      </w:pPr>
      <w:r>
        <w:rPr>
          <w:rFonts w:hint="eastAsia" w:ascii="方正仿宋_GBK" w:hAnsi="宋体" w:eastAsia="方正仿宋_GBK"/>
          <w:b/>
          <w:bCs/>
          <w:sz w:val="24"/>
          <w:szCs w:val="24"/>
          <w:lang w:val="en-US" w:eastAsia="zh-CN"/>
        </w:rPr>
        <w:t>一、项目</w:t>
      </w:r>
      <w:r>
        <w:rPr>
          <w:rFonts w:hint="eastAsia" w:ascii="方正仿宋_GBK" w:hAnsi="宋体" w:eastAsia="方正仿宋_GBK"/>
          <w:b/>
          <w:bCs/>
          <w:sz w:val="24"/>
          <w:szCs w:val="24"/>
        </w:rPr>
        <w:t>施工范围：</w:t>
      </w:r>
      <w:r>
        <w:rPr>
          <w:rFonts w:hint="eastAsia" w:ascii="方正仿宋_GBK" w:hAnsi="宋体" w:eastAsia="方正仿宋_GBK"/>
          <w:sz w:val="24"/>
          <w:szCs w:val="24"/>
          <w:lang w:val="en-US" w:eastAsia="zh-CN"/>
        </w:rPr>
        <w:t>岚峰林场</w:t>
      </w:r>
      <w:r>
        <w:rPr>
          <w:rFonts w:hint="eastAsia" w:ascii="方正仿宋_GBK" w:hAnsi="宋体" w:eastAsia="方正仿宋_GBK"/>
          <w:sz w:val="24"/>
          <w:szCs w:val="24"/>
          <w:lang w:eastAsia="zh-CN"/>
        </w:rPr>
        <w:t>辖区内</w:t>
      </w:r>
      <w:r>
        <w:rPr>
          <w:rFonts w:hint="eastAsia" w:ascii="方正仿宋_GBK" w:hAnsi="宋体" w:eastAsia="方正仿宋_GBK"/>
          <w:sz w:val="24"/>
          <w:szCs w:val="24"/>
          <w:lang w:val="en-US" w:eastAsia="zh-CN"/>
        </w:rPr>
        <w:t>燕山管护站、治安管护站和筲箕湾管护站总共5800亩</w:t>
      </w:r>
      <w:r>
        <w:rPr>
          <w:rFonts w:hint="eastAsia" w:ascii="方正仿宋_GBK" w:hAnsi="宋体" w:eastAsia="方正仿宋_GBK"/>
          <w:sz w:val="24"/>
          <w:szCs w:val="24"/>
          <w:lang w:eastAsia="zh-CN"/>
        </w:rPr>
        <w:t>的所有</w:t>
      </w:r>
      <w:r>
        <w:rPr>
          <w:rFonts w:hint="eastAsia" w:ascii="方正仿宋_GBK" w:hAnsi="宋体" w:eastAsia="方正仿宋_GBK"/>
          <w:sz w:val="24"/>
          <w:szCs w:val="24"/>
          <w:lang w:val="en-US" w:eastAsia="zh-CN"/>
        </w:rPr>
        <w:t>疑似疫情</w:t>
      </w:r>
      <w:r>
        <w:rPr>
          <w:rFonts w:hint="eastAsia" w:ascii="方正仿宋_GBK" w:hAnsi="宋体" w:eastAsia="方正仿宋_GBK"/>
          <w:sz w:val="24"/>
          <w:szCs w:val="24"/>
          <w:lang w:eastAsia="zh-CN"/>
        </w:rPr>
        <w:t>松林</w:t>
      </w:r>
      <w:r>
        <w:rPr>
          <w:rFonts w:hint="eastAsia" w:ascii="方正仿宋_GBK" w:hAnsi="宋体" w:eastAsia="方正仿宋_GBK"/>
          <w:sz w:val="24"/>
          <w:szCs w:val="24"/>
        </w:rPr>
        <w:t>。</w:t>
      </w:r>
    </w:p>
    <w:p>
      <w:pPr>
        <w:spacing w:line="390" w:lineRule="exact"/>
        <w:ind w:firstLine="480" w:firstLineChars="200"/>
        <w:rPr>
          <w:rFonts w:hint="eastAsia" w:ascii="方正仿宋_GBK" w:hAnsi="宋体" w:eastAsia="方正仿宋_GBK"/>
          <w:sz w:val="24"/>
          <w:szCs w:val="24"/>
          <w:lang w:eastAsia="zh-CN"/>
        </w:rPr>
      </w:pPr>
      <w:r>
        <w:rPr>
          <w:rFonts w:hint="eastAsia" w:ascii="方正仿宋_GBK" w:hAnsi="宋体" w:eastAsia="方正仿宋_GBK"/>
          <w:b/>
          <w:bCs/>
          <w:sz w:val="24"/>
          <w:szCs w:val="24"/>
          <w:lang w:val="en-US" w:eastAsia="zh-CN"/>
        </w:rPr>
        <w:t>二、项目</w:t>
      </w:r>
      <w:r>
        <w:rPr>
          <w:rFonts w:hint="eastAsia" w:ascii="方正仿宋_GBK" w:hAnsi="宋体" w:eastAsia="方正仿宋_GBK"/>
          <w:b/>
          <w:bCs/>
          <w:sz w:val="24"/>
          <w:szCs w:val="24"/>
        </w:rPr>
        <w:t>除治时间</w:t>
      </w:r>
      <w:r>
        <w:rPr>
          <w:rFonts w:hint="eastAsia" w:ascii="方正仿宋_GBK" w:hAnsi="宋体" w:eastAsia="方正仿宋_GBK"/>
          <w:b/>
          <w:bCs/>
          <w:sz w:val="24"/>
          <w:szCs w:val="24"/>
          <w:lang w:eastAsia="zh-CN"/>
        </w:rPr>
        <w:t>及防治地点</w:t>
      </w:r>
      <w:r>
        <w:rPr>
          <w:rFonts w:hint="eastAsia" w:ascii="方正仿宋_GBK" w:hAnsi="宋体" w:eastAsia="方正仿宋_GBK"/>
          <w:b/>
          <w:bCs/>
          <w:sz w:val="24"/>
          <w:szCs w:val="24"/>
        </w:rPr>
        <w:t>:</w:t>
      </w:r>
      <w:r>
        <w:rPr>
          <w:rFonts w:hint="eastAsia" w:ascii="方正仿宋_GBK" w:hAnsi="宋体" w:eastAsia="方正仿宋_GBK"/>
          <w:b/>
          <w:bCs/>
          <w:sz w:val="24"/>
          <w:szCs w:val="24"/>
          <w:lang w:val="en-US" w:eastAsia="zh-CN"/>
        </w:rPr>
        <w:t xml:space="preserve"> </w:t>
      </w:r>
      <w:r>
        <w:rPr>
          <w:rFonts w:hint="eastAsia" w:ascii="方正仿宋_GBK" w:hAnsi="宋体" w:eastAsia="方正仿宋_GBK"/>
          <w:sz w:val="24"/>
          <w:szCs w:val="24"/>
        </w:rPr>
        <w:t>在保证除治质量的前提下要确保</w:t>
      </w:r>
      <w:r>
        <w:rPr>
          <w:rFonts w:hint="eastAsia" w:ascii="方正仿宋_GBK" w:hAnsi="宋体" w:eastAsia="方正仿宋_GBK"/>
          <w:sz w:val="24"/>
          <w:szCs w:val="24"/>
          <w:lang w:val="en-US" w:eastAsia="zh-CN"/>
        </w:rPr>
        <w:t>2022</w:t>
      </w:r>
      <w:r>
        <w:rPr>
          <w:rFonts w:hint="eastAsia" w:ascii="方正仿宋_GBK" w:hAnsi="宋体" w:eastAsia="方正仿宋_GBK"/>
          <w:sz w:val="24"/>
          <w:szCs w:val="24"/>
        </w:rPr>
        <w:t>年2月底前按时完成除治作业任务。</w:t>
      </w:r>
      <w:r>
        <w:rPr>
          <w:rFonts w:hint="eastAsia" w:ascii="方正仿宋_GBK" w:hAnsi="宋体" w:eastAsia="方正仿宋_GBK"/>
          <w:sz w:val="24"/>
          <w:szCs w:val="24"/>
          <w:lang w:val="en-US" w:eastAsia="zh-CN"/>
        </w:rPr>
        <w:t>在2022年3月，对除治范围内的松林及其小班周边两公里范围区域内所有疫木清理开展回头看，对新出现的疫木进行再次除治，确保</w:t>
      </w:r>
      <w:r>
        <w:rPr>
          <w:rFonts w:hint="eastAsia" w:ascii="方正仿宋_GBK" w:hAnsi="宋体" w:eastAsia="方正仿宋_GBK"/>
          <w:sz w:val="24"/>
          <w:szCs w:val="24"/>
        </w:rPr>
        <w:t>20</w:t>
      </w:r>
      <w:r>
        <w:rPr>
          <w:rFonts w:hint="eastAsia" w:ascii="方正仿宋_GBK" w:hAnsi="宋体" w:eastAsia="方正仿宋_GBK"/>
          <w:sz w:val="24"/>
          <w:szCs w:val="24"/>
          <w:lang w:val="en-US" w:eastAsia="zh-CN"/>
        </w:rPr>
        <w:t>22</w:t>
      </w:r>
      <w:r>
        <w:rPr>
          <w:rFonts w:hint="eastAsia" w:ascii="方正仿宋_GBK" w:hAnsi="宋体" w:eastAsia="方正仿宋_GBK"/>
          <w:sz w:val="24"/>
          <w:szCs w:val="24"/>
        </w:rPr>
        <w:t>年</w:t>
      </w:r>
      <w:r>
        <w:rPr>
          <w:rFonts w:hint="eastAsia" w:ascii="方正仿宋_GBK" w:hAnsi="宋体" w:eastAsia="方正仿宋_GBK"/>
          <w:sz w:val="24"/>
          <w:szCs w:val="24"/>
          <w:lang w:val="en-US" w:eastAsia="zh-CN"/>
        </w:rPr>
        <w:t>3</w:t>
      </w:r>
      <w:r>
        <w:rPr>
          <w:rFonts w:hint="eastAsia" w:ascii="方正仿宋_GBK" w:hAnsi="宋体" w:eastAsia="方正仿宋_GBK"/>
          <w:sz w:val="24"/>
          <w:szCs w:val="24"/>
        </w:rPr>
        <w:t>月</w:t>
      </w:r>
      <w:r>
        <w:rPr>
          <w:rFonts w:hint="eastAsia" w:ascii="方正仿宋_GBK" w:hAnsi="宋体" w:eastAsia="方正仿宋_GBK"/>
          <w:sz w:val="24"/>
          <w:szCs w:val="24"/>
          <w:lang w:val="en-US" w:eastAsia="zh-CN"/>
        </w:rPr>
        <w:t>31</w:t>
      </w:r>
      <w:r>
        <w:rPr>
          <w:rFonts w:hint="eastAsia" w:ascii="方正仿宋_GBK" w:hAnsi="宋体" w:eastAsia="方正仿宋_GBK"/>
          <w:sz w:val="24"/>
          <w:szCs w:val="24"/>
        </w:rPr>
        <w:t>日前完成</w:t>
      </w:r>
      <w:r>
        <w:rPr>
          <w:rFonts w:hint="eastAsia" w:ascii="方正仿宋_GBK" w:hAnsi="宋体" w:eastAsia="方正仿宋_GBK"/>
          <w:sz w:val="24"/>
          <w:szCs w:val="24"/>
          <w:lang w:eastAsia="zh-CN"/>
        </w:rPr>
        <w:t>；</w:t>
      </w:r>
      <w:r>
        <w:rPr>
          <w:rFonts w:hint="eastAsia" w:ascii="方正仿宋_GBK" w:hAnsi="宋体" w:eastAsia="方正仿宋_GBK"/>
          <w:sz w:val="24"/>
          <w:szCs w:val="24"/>
          <w:lang w:val="en-US" w:eastAsia="zh-CN"/>
        </w:rPr>
        <w:t>除</w:t>
      </w:r>
      <w:r>
        <w:rPr>
          <w:rFonts w:hint="eastAsia" w:ascii="方正仿宋_GBK" w:hAnsi="宋体" w:eastAsia="方正仿宋_GBK"/>
          <w:sz w:val="24"/>
          <w:szCs w:val="24"/>
          <w:lang w:eastAsia="zh-CN"/>
        </w:rPr>
        <w:t>治地点在</w:t>
      </w:r>
      <w:r>
        <w:rPr>
          <w:rFonts w:hint="eastAsia" w:ascii="方正仿宋_GBK" w:hAnsi="宋体" w:eastAsia="方正仿宋_GBK"/>
          <w:sz w:val="24"/>
          <w:szCs w:val="24"/>
        </w:rPr>
        <w:t>重庆市</w:t>
      </w:r>
      <w:r>
        <w:rPr>
          <w:rFonts w:hint="eastAsia" w:ascii="方正仿宋_GBK" w:hAnsi="宋体" w:eastAsia="方正仿宋_GBK"/>
          <w:sz w:val="24"/>
          <w:szCs w:val="24"/>
          <w:lang w:eastAsia="zh-CN"/>
        </w:rPr>
        <w:t>荣昌区</w:t>
      </w:r>
      <w:r>
        <w:rPr>
          <w:rFonts w:hint="eastAsia" w:ascii="方正仿宋_GBK" w:hAnsi="宋体" w:eastAsia="方正仿宋_GBK"/>
          <w:sz w:val="24"/>
          <w:szCs w:val="24"/>
          <w:lang w:val="en-US" w:eastAsia="zh-CN"/>
        </w:rPr>
        <w:t>国有岚峰林场</w:t>
      </w:r>
      <w:r>
        <w:rPr>
          <w:rFonts w:hint="eastAsia" w:ascii="方正仿宋_GBK" w:hAnsi="宋体" w:eastAsia="方正仿宋_GBK"/>
          <w:sz w:val="24"/>
          <w:szCs w:val="24"/>
          <w:lang w:eastAsia="zh-CN"/>
        </w:rPr>
        <w:t>区域内。</w:t>
      </w:r>
    </w:p>
    <w:p>
      <w:pPr>
        <w:spacing w:line="39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b/>
          <w:bCs/>
          <w:sz w:val="24"/>
          <w:szCs w:val="24"/>
          <w:lang w:val="en-US" w:eastAsia="zh-CN"/>
        </w:rPr>
        <w:t>三、项目除</w:t>
      </w:r>
      <w:r>
        <w:rPr>
          <w:rFonts w:hint="eastAsia" w:ascii="方正仿宋_GBK" w:hAnsi="宋体" w:eastAsia="方正仿宋_GBK"/>
          <w:b/>
          <w:bCs/>
          <w:sz w:val="24"/>
          <w:szCs w:val="24"/>
          <w:lang w:eastAsia="zh-CN"/>
        </w:rPr>
        <w:t>治清理方式：</w:t>
      </w:r>
      <w:r>
        <w:rPr>
          <w:rFonts w:hint="eastAsia" w:ascii="方正仿宋_GBK" w:hAnsi="宋体" w:eastAsia="方正仿宋_GBK"/>
          <w:sz w:val="24"/>
          <w:szCs w:val="24"/>
          <w:lang w:eastAsia="zh-CN"/>
        </w:rPr>
        <w:t>本年度施工范围内所有松林均按择伐方式进行除治。</w:t>
      </w:r>
    </w:p>
    <w:p>
      <w:pPr>
        <w:spacing w:line="390" w:lineRule="exact"/>
        <w:ind w:firstLine="480" w:firstLineChars="200"/>
        <w:rPr>
          <w:rFonts w:hint="eastAsia" w:ascii="方正仿宋_GBK" w:hAnsi="宋体" w:eastAsia="方正仿宋_GBK"/>
          <w:b/>
          <w:bCs/>
          <w:sz w:val="24"/>
          <w:szCs w:val="24"/>
          <w:lang w:val="en-US" w:eastAsia="zh-CN"/>
        </w:rPr>
      </w:pPr>
      <w:r>
        <w:rPr>
          <w:rFonts w:hint="eastAsia" w:ascii="方正仿宋_GBK" w:hAnsi="宋体" w:eastAsia="方正仿宋_GBK"/>
          <w:b/>
          <w:bCs/>
          <w:sz w:val="24"/>
          <w:szCs w:val="24"/>
          <w:lang w:val="en-US" w:eastAsia="zh-CN"/>
        </w:rPr>
        <w:t>四、技术要求</w:t>
      </w:r>
    </w:p>
    <w:p>
      <w:pPr>
        <w:spacing w:line="39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eastAsia="zh-CN"/>
        </w:rPr>
        <w:t>（一）本</w:t>
      </w:r>
      <w:r>
        <w:rPr>
          <w:rFonts w:hint="eastAsia" w:ascii="方正仿宋_GBK" w:hAnsi="宋体" w:eastAsia="方正仿宋_GBK"/>
          <w:sz w:val="24"/>
          <w:szCs w:val="24"/>
          <w:lang w:val="en-US" w:eastAsia="zh-CN"/>
        </w:rPr>
        <w:t>除</w:t>
      </w:r>
      <w:r>
        <w:rPr>
          <w:rFonts w:hint="eastAsia" w:ascii="方正仿宋_GBK" w:hAnsi="宋体" w:eastAsia="方正仿宋_GBK"/>
          <w:sz w:val="24"/>
          <w:szCs w:val="24"/>
          <w:lang w:eastAsia="zh-CN"/>
        </w:rPr>
        <w:t>治工作有</w:t>
      </w:r>
      <w:r>
        <w:rPr>
          <w:rFonts w:hint="eastAsia" w:ascii="方正仿宋_GBK" w:hAnsi="宋体" w:eastAsia="方正仿宋_GBK"/>
          <w:sz w:val="24"/>
          <w:szCs w:val="24"/>
          <w:lang w:val="en-US" w:eastAsia="zh-CN"/>
        </w:rPr>
        <w:t xml:space="preserve"> 3 个管护站。要求按时按质完成集中除治任务，将</w:t>
      </w:r>
      <w:r>
        <w:rPr>
          <w:rFonts w:hint="eastAsia" w:ascii="方正仿宋_GBK" w:hAnsi="宋体" w:eastAsia="方正仿宋_GBK"/>
          <w:sz w:val="24"/>
          <w:szCs w:val="24"/>
          <w:lang w:eastAsia="zh-CN"/>
        </w:rPr>
        <w:t>直径</w:t>
      </w:r>
      <w:r>
        <w:rPr>
          <w:rFonts w:hint="eastAsia" w:ascii="方正仿宋_GBK" w:hAnsi="宋体" w:eastAsia="方正仿宋_GBK"/>
          <w:sz w:val="24"/>
          <w:szCs w:val="24"/>
        </w:rPr>
        <w:t>1cm</w:t>
      </w:r>
      <w:r>
        <w:rPr>
          <w:rFonts w:hint="eastAsia" w:ascii="方正仿宋_GBK" w:hAnsi="宋体" w:eastAsia="方正仿宋_GBK"/>
          <w:sz w:val="24"/>
          <w:szCs w:val="24"/>
          <w:lang w:val="en-US" w:eastAsia="zh-CN"/>
        </w:rPr>
        <w:t>以上病危枯死松木实行焚烧或者粉碎处理，确保山场除治清理干净彻底。以总价招标，包括清理人工工资、生产用具、药剂费用、运输、房屋租赁、保险、税费及其他有关的为完成本项目发生的所有费用。水、电及场地由岚峰林场协助解决，费用由中标单位自负。承包期内的工伤事故、森林火灾、损害他人利益等由中标单位自负。投标单位应以合理报价为目标，投标价计价包括税金、综合费率及劳动保险金等。</w:t>
      </w:r>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eastAsia="zh-CN"/>
        </w:rPr>
        <w:t>（二）松材</w:t>
      </w:r>
      <w:r>
        <w:rPr>
          <w:rFonts w:hint="eastAsia" w:ascii="方正仿宋_GBK" w:hAnsi="宋体" w:eastAsia="方正仿宋_GBK"/>
          <w:sz w:val="24"/>
          <w:szCs w:val="24"/>
          <w:lang w:val="en-US" w:eastAsia="zh-CN"/>
        </w:rPr>
        <w:t>线虫病疫木除治，严格按照《国家林业和草原局关于印发新修订的&lt;松材线虫病防治技术方案&gt;的通知》（林生发〔2018〕110号）、《</w:t>
      </w:r>
      <w:r>
        <w:rPr>
          <w:rFonts w:hint="eastAsia" w:ascii="方正仿宋_GBK" w:hAnsi="宋体" w:eastAsia="方正仿宋_GBK"/>
          <w:sz w:val="24"/>
          <w:szCs w:val="24"/>
          <w:lang w:eastAsia="zh-CN"/>
        </w:rPr>
        <w:t>重庆</w:t>
      </w:r>
      <w:r>
        <w:rPr>
          <w:rFonts w:hint="eastAsia" w:ascii="方正仿宋_GBK" w:hAnsi="宋体" w:eastAsia="方正仿宋_GBK"/>
          <w:sz w:val="24"/>
          <w:szCs w:val="24"/>
          <w:lang w:val="en-US" w:eastAsia="zh-CN"/>
        </w:rPr>
        <w:t>市</w:t>
      </w:r>
      <w:r>
        <w:rPr>
          <w:rFonts w:hint="eastAsia" w:ascii="方正仿宋_GBK" w:hAnsi="宋体" w:eastAsia="方正仿宋_GBK"/>
          <w:sz w:val="24"/>
          <w:szCs w:val="24"/>
          <w:lang w:eastAsia="zh-CN"/>
        </w:rPr>
        <w:t>荣昌区20</w:t>
      </w:r>
      <w:r>
        <w:rPr>
          <w:rFonts w:hint="eastAsia" w:ascii="方正仿宋_GBK" w:hAnsi="宋体" w:eastAsia="方正仿宋_GBK"/>
          <w:sz w:val="24"/>
          <w:szCs w:val="24"/>
          <w:lang w:val="en-US" w:eastAsia="zh-CN"/>
        </w:rPr>
        <w:t>21</w:t>
      </w:r>
      <w:r>
        <w:rPr>
          <w:rFonts w:hint="eastAsia" w:ascii="方正仿宋_GBK" w:hAnsi="宋体" w:eastAsia="方正仿宋_GBK"/>
          <w:sz w:val="24"/>
          <w:szCs w:val="24"/>
          <w:lang w:eastAsia="zh-CN"/>
        </w:rPr>
        <w:t>年度松材线虫病防治实施方案</w:t>
      </w:r>
      <w:r>
        <w:rPr>
          <w:rFonts w:hint="eastAsia" w:ascii="方正仿宋_GBK" w:hAnsi="宋体" w:eastAsia="方正仿宋_GBK"/>
          <w:sz w:val="24"/>
          <w:szCs w:val="24"/>
          <w:lang w:val="en-US" w:eastAsia="zh-CN"/>
        </w:rPr>
        <w:t>》和区林业局关于松材线虫病除治死亡松木焚烧野外用火的复函等要求除治。做到</w:t>
      </w:r>
      <w:r>
        <w:rPr>
          <w:rFonts w:hint="eastAsia" w:ascii="方正仿宋_GBK" w:hAnsi="宋体" w:eastAsia="方正仿宋_GBK"/>
          <w:sz w:val="24"/>
          <w:szCs w:val="24"/>
        </w:rPr>
        <w:t>全场</w:t>
      </w:r>
      <w:r>
        <w:rPr>
          <w:rFonts w:hint="eastAsia" w:ascii="方正仿宋_GBK" w:hAnsi="宋体" w:eastAsia="方正仿宋_GBK"/>
          <w:sz w:val="24"/>
          <w:szCs w:val="24"/>
          <w:lang w:val="en-US" w:eastAsia="zh-CN"/>
        </w:rPr>
        <w:t>枯病死</w:t>
      </w:r>
      <w:r>
        <w:rPr>
          <w:rFonts w:hint="eastAsia" w:ascii="方正仿宋_GBK" w:hAnsi="宋体" w:eastAsia="方正仿宋_GBK"/>
          <w:sz w:val="24"/>
          <w:szCs w:val="24"/>
        </w:rPr>
        <w:t>松树拔除率100%（包括松木梢头、1cm以上枝桠焚烧率100%），除治现场合格率达100%，伐桩处理合格率达到100%</w:t>
      </w:r>
      <w:r>
        <w:rPr>
          <w:rFonts w:hint="eastAsia" w:ascii="方正仿宋_GBK" w:hAnsi="宋体" w:eastAsia="方正仿宋_GBK"/>
          <w:sz w:val="24"/>
          <w:szCs w:val="24"/>
          <w:lang w:eastAsia="zh-CN"/>
        </w:rPr>
        <w:t>。具体为：</w:t>
      </w:r>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1.择伐作业要求：择伐对象只限于</w:t>
      </w:r>
      <w:r>
        <w:rPr>
          <w:rFonts w:hint="eastAsia" w:ascii="方正仿宋_GBK" w:hAnsi="宋体" w:eastAsia="方正仿宋_GBK"/>
          <w:sz w:val="24"/>
          <w:szCs w:val="24"/>
          <w:lang w:eastAsia="zh-CN"/>
        </w:rPr>
        <w:t>所有死亡松树科植物，包括灾害木、病</w:t>
      </w:r>
      <w:r>
        <w:rPr>
          <w:rFonts w:hint="eastAsia" w:ascii="方正仿宋_GBK" w:hAnsi="宋体" w:eastAsia="方正仿宋_GBK"/>
          <w:sz w:val="24"/>
          <w:szCs w:val="24"/>
        </w:rPr>
        <w:t>枯死</w:t>
      </w:r>
      <w:r>
        <w:rPr>
          <w:rFonts w:hint="eastAsia" w:ascii="方正仿宋_GBK" w:hAnsi="宋体" w:eastAsia="方正仿宋_GBK"/>
          <w:sz w:val="24"/>
          <w:szCs w:val="24"/>
          <w:lang w:eastAsia="zh-CN"/>
        </w:rPr>
        <w:t>和</w:t>
      </w:r>
      <w:r>
        <w:rPr>
          <w:rFonts w:hint="eastAsia" w:ascii="方正仿宋_GBK" w:hAnsi="宋体" w:eastAsia="方正仿宋_GBK"/>
          <w:sz w:val="24"/>
          <w:szCs w:val="24"/>
        </w:rPr>
        <w:t>濒死松树</w:t>
      </w:r>
      <w:r>
        <w:rPr>
          <w:rFonts w:hint="eastAsia" w:ascii="方正仿宋_GBK" w:hAnsi="宋体" w:eastAsia="方正仿宋_GBK"/>
          <w:sz w:val="24"/>
          <w:szCs w:val="24"/>
          <w:lang w:eastAsia="zh-CN"/>
        </w:rPr>
        <w:t>，并</w:t>
      </w:r>
      <w:r>
        <w:rPr>
          <w:rFonts w:hint="eastAsia" w:ascii="方正仿宋_GBK" w:hAnsi="宋体" w:eastAsia="方正仿宋_GBK"/>
          <w:sz w:val="24"/>
          <w:szCs w:val="24"/>
        </w:rPr>
        <w:t>不得漏伐一株病</w:t>
      </w:r>
      <w:r>
        <w:rPr>
          <w:rFonts w:hint="eastAsia" w:ascii="方正仿宋_GBK" w:hAnsi="宋体" w:eastAsia="方正仿宋_GBK"/>
          <w:sz w:val="24"/>
          <w:szCs w:val="24"/>
          <w:lang w:eastAsia="zh-CN"/>
        </w:rPr>
        <w:t>死（枯死和濒死）松树</w:t>
      </w:r>
      <w:r>
        <w:rPr>
          <w:rFonts w:hint="eastAsia" w:ascii="方正仿宋_GBK" w:hAnsi="宋体" w:eastAsia="方正仿宋_GBK"/>
          <w:sz w:val="24"/>
          <w:szCs w:val="24"/>
        </w:rPr>
        <w:t>。择伐后应当对采伐迹地上直径超过1cm的枝桠进行全部清理，择伐的松木和清理的枝桠</w:t>
      </w:r>
      <w:r>
        <w:rPr>
          <w:rFonts w:hint="eastAsia" w:ascii="方正仿宋_GBK" w:hAnsi="宋体" w:eastAsia="方正仿宋_GBK"/>
          <w:sz w:val="24"/>
          <w:szCs w:val="24"/>
          <w:lang w:eastAsia="zh-CN"/>
        </w:rPr>
        <w:t>，在确保安全无火灾隐患前提下，</w:t>
      </w:r>
      <w:r>
        <w:rPr>
          <w:rFonts w:hint="eastAsia" w:ascii="方正仿宋_GBK" w:hAnsi="宋体" w:eastAsia="方正仿宋_GBK"/>
          <w:sz w:val="24"/>
          <w:szCs w:val="24"/>
        </w:rPr>
        <w:t>应当在山场就地全部烧毁，实行全过程现场监管。</w:t>
      </w:r>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2.</w:t>
      </w:r>
      <w:r>
        <w:rPr>
          <w:rFonts w:hint="eastAsia" w:ascii="方正仿宋_GBK" w:hAnsi="宋体" w:eastAsia="方正仿宋_GBK"/>
          <w:sz w:val="24"/>
          <w:szCs w:val="24"/>
        </w:rPr>
        <w:t>伐桩处理</w:t>
      </w:r>
      <w:r>
        <w:rPr>
          <w:rFonts w:hint="eastAsia" w:ascii="方正仿宋_GBK" w:hAnsi="宋体" w:eastAsia="方正仿宋_GBK"/>
          <w:sz w:val="24"/>
          <w:szCs w:val="24"/>
          <w:lang w:eastAsia="zh-CN"/>
        </w:rPr>
        <w:t>要求</w:t>
      </w:r>
      <w:r>
        <w:rPr>
          <w:rFonts w:hint="eastAsia" w:ascii="方正仿宋_GBK" w:hAnsi="宋体" w:eastAsia="方正仿宋_GBK"/>
          <w:sz w:val="24"/>
          <w:szCs w:val="24"/>
        </w:rPr>
        <w:t>。伐桩高度不得超过5cm(斜坡以上方为基准测量）。疫木伐除后，在伐桩上用油锯刻上“+”刀口，深度1cm以上，刀口内投放磷化铝1-3粒</w:t>
      </w:r>
      <w:r>
        <w:rPr>
          <w:rFonts w:hint="eastAsia" w:ascii="方正仿宋_GBK" w:hAnsi="宋体" w:eastAsia="方正仿宋_GBK"/>
          <w:sz w:val="24"/>
          <w:szCs w:val="24"/>
          <w:lang w:eastAsia="zh-CN"/>
        </w:rPr>
        <w:t>（</w:t>
      </w:r>
      <w:r>
        <w:rPr>
          <w:rFonts w:hint="eastAsia" w:ascii="方正仿宋_GBK" w:hAnsi="宋体" w:eastAsia="方正仿宋_GBK"/>
          <w:sz w:val="24"/>
          <w:szCs w:val="24"/>
          <w:lang w:val="en-US" w:eastAsia="zh-CN"/>
        </w:rPr>
        <w:t>10cm以下1粒，10-20cm2粒，20cm以上3粒</w:t>
      </w:r>
      <w:r>
        <w:rPr>
          <w:rFonts w:hint="eastAsia" w:ascii="方正仿宋_GBK" w:hAnsi="宋体" w:eastAsia="方正仿宋_GBK"/>
          <w:sz w:val="24"/>
          <w:szCs w:val="24"/>
          <w:lang w:eastAsia="zh-CN"/>
        </w:rPr>
        <w:t>）</w:t>
      </w:r>
      <w:r>
        <w:rPr>
          <w:rFonts w:hint="eastAsia" w:ascii="方正仿宋_GBK" w:hAnsi="宋体" w:eastAsia="方正仿宋_GBK"/>
          <w:sz w:val="24"/>
          <w:szCs w:val="24"/>
        </w:rPr>
        <w:t>，</w:t>
      </w:r>
      <w:r>
        <w:rPr>
          <w:rFonts w:hint="eastAsia" w:ascii="方正仿宋_GBK" w:hAnsi="宋体" w:eastAsia="方正仿宋_GBK"/>
          <w:sz w:val="24"/>
          <w:szCs w:val="24"/>
          <w:lang w:eastAsia="zh-CN"/>
        </w:rPr>
        <w:t>再</w:t>
      </w:r>
      <w:r>
        <w:rPr>
          <w:rFonts w:hint="eastAsia" w:ascii="方正仿宋_GBK" w:hAnsi="宋体" w:eastAsia="方正仿宋_GBK"/>
          <w:sz w:val="24"/>
          <w:szCs w:val="24"/>
        </w:rPr>
        <w:t>用符合有关规程要求的塑料薄膜覆盖，并用土四周压实塑料薄膜（使用该方法处理期间的最低气温不低于10℃）。对伐桩进行全面除害处理，所有伐桩施药处置率和处置合格率均达到100﹪。</w:t>
      </w:r>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color w:val="auto"/>
          <w:sz w:val="24"/>
          <w:szCs w:val="24"/>
          <w:lang w:val="en-US" w:eastAsia="zh-CN"/>
        </w:rPr>
        <w:t>3.</w:t>
      </w:r>
      <w:r>
        <w:rPr>
          <w:rFonts w:hint="eastAsia" w:ascii="方正仿宋_GBK" w:hAnsi="宋体" w:eastAsia="方正仿宋_GBK"/>
          <w:color w:val="auto"/>
          <w:sz w:val="24"/>
          <w:szCs w:val="24"/>
        </w:rPr>
        <w:t>疫木处理</w:t>
      </w:r>
      <w:r>
        <w:rPr>
          <w:rFonts w:hint="eastAsia" w:ascii="方正仿宋_GBK" w:hAnsi="宋体" w:eastAsia="方正仿宋_GBK"/>
          <w:color w:val="auto"/>
          <w:sz w:val="24"/>
          <w:szCs w:val="24"/>
          <w:lang w:eastAsia="zh-CN"/>
        </w:rPr>
        <w:t>要求</w:t>
      </w:r>
      <w:r>
        <w:rPr>
          <w:rFonts w:hint="eastAsia" w:ascii="方正仿宋_GBK" w:hAnsi="宋体" w:eastAsia="方正仿宋_GBK"/>
          <w:color w:val="auto"/>
          <w:sz w:val="24"/>
          <w:szCs w:val="24"/>
        </w:rPr>
        <w:t>。除治范围内</w:t>
      </w:r>
      <w:r>
        <w:rPr>
          <w:rFonts w:hint="eastAsia" w:ascii="方正仿宋_GBK" w:hAnsi="宋体" w:eastAsia="方正仿宋_GBK"/>
          <w:color w:val="auto"/>
          <w:sz w:val="24"/>
          <w:szCs w:val="24"/>
          <w:lang w:eastAsia="zh-CN"/>
        </w:rPr>
        <w:t>所有死亡松树，包括</w:t>
      </w:r>
      <w:r>
        <w:rPr>
          <w:rFonts w:hint="eastAsia" w:ascii="方正仿宋_GBK" w:hAnsi="宋体" w:eastAsia="方正仿宋_GBK"/>
          <w:color w:val="auto"/>
          <w:sz w:val="24"/>
          <w:szCs w:val="24"/>
        </w:rPr>
        <w:t>病死松树、衰弱木</w:t>
      </w:r>
      <w:r>
        <w:rPr>
          <w:rFonts w:hint="eastAsia" w:ascii="方正仿宋_GBK" w:hAnsi="宋体" w:eastAsia="方正仿宋_GBK"/>
          <w:color w:val="auto"/>
          <w:sz w:val="24"/>
          <w:szCs w:val="24"/>
          <w:lang w:eastAsia="zh-CN"/>
        </w:rPr>
        <w:t>（</w:t>
      </w:r>
      <w:r>
        <w:rPr>
          <w:rFonts w:hint="eastAsia" w:ascii="方正仿宋_GBK" w:hAnsi="宋体" w:eastAsia="方正仿宋_GBK"/>
          <w:color w:val="auto"/>
          <w:sz w:val="24"/>
          <w:szCs w:val="24"/>
          <w:lang w:val="en-US" w:eastAsia="zh-CN"/>
        </w:rPr>
        <w:t>以甲方技术人员指定为准）</w:t>
      </w:r>
      <w:r>
        <w:rPr>
          <w:rFonts w:hint="eastAsia" w:ascii="方正仿宋_GBK" w:hAnsi="宋体" w:eastAsia="方正仿宋_GBK"/>
          <w:color w:val="auto"/>
          <w:sz w:val="24"/>
          <w:szCs w:val="24"/>
        </w:rPr>
        <w:t>、受压木、风折木、旱死木、雪压木的松枝、树干及</w:t>
      </w:r>
      <w:r>
        <w:rPr>
          <w:rFonts w:hint="eastAsia" w:ascii="方正仿宋_GBK" w:hAnsi="宋体" w:eastAsia="方正仿宋_GBK"/>
          <w:color w:val="auto"/>
          <w:sz w:val="24"/>
          <w:szCs w:val="24"/>
          <w:lang w:eastAsia="zh-CN"/>
        </w:rPr>
        <w:t>挖出的</w:t>
      </w:r>
      <w:r>
        <w:rPr>
          <w:rFonts w:hint="eastAsia" w:ascii="方正仿宋_GBK" w:hAnsi="宋体" w:eastAsia="方正仿宋_GBK"/>
          <w:color w:val="auto"/>
          <w:sz w:val="24"/>
          <w:szCs w:val="24"/>
        </w:rPr>
        <w:t>伐桩等</w:t>
      </w:r>
      <w:r>
        <w:rPr>
          <w:rFonts w:hint="eastAsia" w:ascii="方正仿宋_GBK" w:hAnsi="宋体" w:eastAsia="方正仿宋_GBK"/>
          <w:color w:val="auto"/>
          <w:sz w:val="24"/>
          <w:szCs w:val="24"/>
          <w:lang w:val="en-US" w:eastAsia="zh-CN"/>
        </w:rPr>
        <w:t>均要采取焚烧或者粉碎的方式进行处理，并且要求疫木粉碎率占除治疫木总数的50%以上，疫木粉碎后的残渣由岚峰林场自行处理，</w:t>
      </w:r>
      <w:r>
        <w:rPr>
          <w:rFonts w:hint="eastAsia" w:ascii="方正仿宋_GBK" w:hAnsi="宋体" w:eastAsia="方正仿宋_GBK"/>
          <w:color w:val="auto"/>
          <w:sz w:val="24"/>
          <w:szCs w:val="24"/>
          <w:lang w:eastAsia="zh-CN"/>
        </w:rPr>
        <w:t>直径</w:t>
      </w:r>
      <w:r>
        <w:rPr>
          <w:rFonts w:hint="eastAsia" w:ascii="方正仿宋_GBK" w:hAnsi="宋体" w:eastAsia="方正仿宋_GBK"/>
          <w:color w:val="auto"/>
          <w:sz w:val="24"/>
          <w:szCs w:val="24"/>
        </w:rPr>
        <w:t>超</w:t>
      </w:r>
      <w:r>
        <w:rPr>
          <w:rFonts w:hint="eastAsia" w:ascii="方正仿宋_GBK" w:hAnsi="宋体" w:eastAsia="方正仿宋_GBK"/>
          <w:sz w:val="24"/>
          <w:szCs w:val="24"/>
        </w:rPr>
        <w:t>过1cm的松木枝条均就近选取用火安全的空地焚烧</w:t>
      </w:r>
      <w:r>
        <w:rPr>
          <w:rFonts w:hint="eastAsia" w:ascii="方正仿宋_GBK" w:hAnsi="宋体" w:eastAsia="方正仿宋_GBK"/>
          <w:sz w:val="24"/>
          <w:szCs w:val="24"/>
          <w:lang w:val="en-US" w:eastAsia="zh-CN"/>
        </w:rPr>
        <w:t>或者粉碎</w:t>
      </w:r>
      <w:r>
        <w:rPr>
          <w:rFonts w:hint="eastAsia" w:ascii="方正仿宋_GBK" w:hAnsi="宋体" w:eastAsia="方正仿宋_GBK"/>
          <w:sz w:val="24"/>
          <w:szCs w:val="24"/>
        </w:rPr>
        <w:t>干净。疫木和枝桠的烧毁处理应当全过程摄像</w:t>
      </w:r>
      <w:r>
        <w:rPr>
          <w:rFonts w:hint="eastAsia" w:ascii="方正仿宋_GBK" w:hAnsi="宋体" w:eastAsia="方正仿宋_GBK"/>
          <w:sz w:val="24"/>
          <w:szCs w:val="24"/>
          <w:lang w:eastAsia="zh-CN"/>
        </w:rPr>
        <w:t>，每个焚烧点</w:t>
      </w:r>
      <w:r>
        <w:rPr>
          <w:rFonts w:hint="eastAsia" w:ascii="方正仿宋_GBK" w:hAnsi="宋体" w:eastAsia="方正仿宋_GBK"/>
          <w:sz w:val="24"/>
          <w:szCs w:val="24"/>
          <w:lang w:val="en-US" w:eastAsia="zh-CN"/>
        </w:rPr>
        <w:t>和粉碎点</w:t>
      </w:r>
      <w:r>
        <w:rPr>
          <w:rFonts w:hint="eastAsia" w:ascii="方正仿宋_GBK" w:hAnsi="宋体" w:eastAsia="方正仿宋_GBK"/>
          <w:sz w:val="24"/>
          <w:szCs w:val="24"/>
          <w:lang w:eastAsia="zh-CN"/>
        </w:rPr>
        <w:t>至少需要三张相片（准备焚烧</w:t>
      </w:r>
      <w:r>
        <w:rPr>
          <w:rFonts w:hint="eastAsia" w:ascii="方正仿宋_GBK" w:hAnsi="宋体" w:eastAsia="方正仿宋_GBK"/>
          <w:sz w:val="24"/>
          <w:szCs w:val="24"/>
          <w:lang w:val="en-US" w:eastAsia="zh-CN"/>
        </w:rPr>
        <w:t>或者粉碎</w:t>
      </w:r>
      <w:r>
        <w:rPr>
          <w:rFonts w:hint="eastAsia" w:ascii="方正仿宋_GBK" w:hAnsi="宋体" w:eastAsia="方正仿宋_GBK"/>
          <w:sz w:val="24"/>
          <w:szCs w:val="24"/>
          <w:lang w:eastAsia="zh-CN"/>
        </w:rPr>
        <w:t>前、焚烧</w:t>
      </w:r>
      <w:r>
        <w:rPr>
          <w:rFonts w:hint="eastAsia" w:ascii="方正仿宋_GBK" w:hAnsi="宋体" w:eastAsia="方正仿宋_GBK"/>
          <w:sz w:val="24"/>
          <w:szCs w:val="24"/>
          <w:lang w:val="en-US" w:eastAsia="zh-CN"/>
        </w:rPr>
        <w:t>或者粉碎</w:t>
      </w:r>
      <w:r>
        <w:rPr>
          <w:rFonts w:hint="eastAsia" w:ascii="方正仿宋_GBK" w:hAnsi="宋体" w:eastAsia="方正仿宋_GBK"/>
          <w:sz w:val="24"/>
          <w:szCs w:val="24"/>
          <w:lang w:eastAsia="zh-CN"/>
        </w:rPr>
        <w:t>过程中和火场</w:t>
      </w:r>
      <w:r>
        <w:rPr>
          <w:rFonts w:hint="eastAsia" w:ascii="方正仿宋_GBK" w:hAnsi="宋体" w:eastAsia="方正仿宋_GBK"/>
          <w:sz w:val="24"/>
          <w:szCs w:val="24"/>
          <w:lang w:val="en-US" w:eastAsia="zh-CN"/>
        </w:rPr>
        <w:t>或者粉碎</w:t>
      </w:r>
      <w:r>
        <w:rPr>
          <w:rFonts w:hint="eastAsia" w:ascii="方正仿宋_GBK" w:hAnsi="宋体" w:eastAsia="方正仿宋_GBK"/>
          <w:sz w:val="24"/>
          <w:szCs w:val="24"/>
          <w:lang w:eastAsia="zh-CN"/>
        </w:rPr>
        <w:t>处理完毕后三张相片）</w:t>
      </w:r>
      <w:r>
        <w:rPr>
          <w:rFonts w:hint="eastAsia" w:ascii="方正仿宋_GBK" w:hAnsi="宋体" w:eastAsia="方正仿宋_GBK"/>
          <w:sz w:val="24"/>
          <w:szCs w:val="24"/>
        </w:rPr>
        <w:t>存档备查。疫木采伐、运输必须严格按照规定，原则上必须当日采伐，当日下山，</w:t>
      </w:r>
      <w:r>
        <w:rPr>
          <w:rFonts w:hint="eastAsia" w:ascii="方正仿宋_GBK" w:hAnsi="宋体" w:eastAsia="方正仿宋_GBK"/>
          <w:sz w:val="24"/>
          <w:szCs w:val="24"/>
          <w:lang w:val="en-US" w:eastAsia="zh-CN"/>
        </w:rPr>
        <w:t>当日粉碎。</w:t>
      </w:r>
      <w:r>
        <w:rPr>
          <w:rFonts w:hint="eastAsia" w:ascii="方正仿宋_GBK" w:hAnsi="宋体" w:eastAsia="方正仿宋_GBK"/>
          <w:sz w:val="24"/>
          <w:szCs w:val="24"/>
          <w:lang w:eastAsia="zh-CN"/>
        </w:rPr>
        <w:t>疫木</w:t>
      </w:r>
      <w:r>
        <w:rPr>
          <w:rFonts w:hint="eastAsia" w:ascii="方正仿宋_GBK" w:hAnsi="宋体" w:eastAsia="方正仿宋_GBK"/>
          <w:sz w:val="24"/>
          <w:szCs w:val="24"/>
        </w:rPr>
        <w:t>焚烧严格用火审</w:t>
      </w:r>
      <w:r>
        <w:rPr>
          <w:rFonts w:hint="eastAsia" w:ascii="方正仿宋_GBK" w:hAnsi="宋体" w:eastAsia="方正仿宋_GBK"/>
          <w:sz w:val="24"/>
          <w:szCs w:val="24"/>
          <w:lang w:eastAsia="zh-CN"/>
        </w:rPr>
        <w:t>批</w:t>
      </w:r>
      <w:r>
        <w:rPr>
          <w:rFonts w:hint="eastAsia" w:ascii="方正仿宋_GBK" w:hAnsi="宋体" w:eastAsia="方正仿宋_GBK"/>
          <w:sz w:val="24"/>
          <w:szCs w:val="24"/>
        </w:rPr>
        <w:t>、备案和报</w:t>
      </w:r>
      <w:r>
        <w:rPr>
          <w:rFonts w:hint="eastAsia" w:ascii="方正仿宋_GBK" w:hAnsi="宋体" w:eastAsia="方正仿宋_GBK"/>
          <w:sz w:val="24"/>
          <w:szCs w:val="24"/>
          <w:lang w:eastAsia="zh-CN"/>
        </w:rPr>
        <w:t>告</w:t>
      </w:r>
      <w:r>
        <w:rPr>
          <w:rFonts w:hint="eastAsia" w:ascii="方正仿宋_GBK" w:hAnsi="宋体" w:eastAsia="方正仿宋_GBK"/>
          <w:sz w:val="24"/>
          <w:szCs w:val="24"/>
        </w:rPr>
        <w:t>制度。</w:t>
      </w:r>
      <w:r>
        <w:rPr>
          <w:rFonts w:hint="eastAsia" w:ascii="方正仿宋_GBK" w:hAnsi="宋体" w:eastAsia="方正仿宋_GBK"/>
          <w:sz w:val="24"/>
          <w:szCs w:val="24"/>
          <w:lang w:eastAsia="zh-CN"/>
        </w:rPr>
        <w:t>山场的焚烧作业应在当天完成</w:t>
      </w:r>
      <w:r>
        <w:rPr>
          <w:rFonts w:hint="eastAsia" w:ascii="方正仿宋_GBK" w:hAnsi="宋体" w:eastAsia="方正仿宋_GBK"/>
          <w:sz w:val="24"/>
          <w:szCs w:val="24"/>
        </w:rPr>
        <w:t>。</w:t>
      </w:r>
      <w:r>
        <w:rPr>
          <w:rFonts w:hint="eastAsia" w:ascii="方正仿宋_GBK" w:hAnsi="宋体" w:eastAsia="方正仿宋_GBK"/>
          <w:sz w:val="24"/>
          <w:szCs w:val="24"/>
          <w:lang w:val="en-US" w:eastAsia="zh-CN"/>
        </w:rPr>
        <w:t>岚峰林场</w:t>
      </w:r>
      <w:r>
        <w:rPr>
          <w:rFonts w:hint="eastAsia" w:ascii="方正仿宋_GBK" w:hAnsi="宋体" w:eastAsia="方正仿宋_GBK"/>
          <w:sz w:val="24"/>
          <w:szCs w:val="24"/>
        </w:rPr>
        <w:t>对除治</w:t>
      </w:r>
      <w:r>
        <w:rPr>
          <w:rFonts w:hint="eastAsia" w:ascii="方正仿宋_GBK" w:hAnsi="宋体" w:eastAsia="方正仿宋_GBK"/>
          <w:sz w:val="24"/>
          <w:szCs w:val="24"/>
          <w:lang w:eastAsia="zh-CN"/>
        </w:rPr>
        <w:t>施工作业</w:t>
      </w:r>
      <w:r>
        <w:rPr>
          <w:rFonts w:hint="eastAsia" w:ascii="方正仿宋_GBK" w:hAnsi="宋体" w:eastAsia="方正仿宋_GBK"/>
          <w:sz w:val="24"/>
          <w:szCs w:val="24"/>
        </w:rPr>
        <w:t>实行全程</w:t>
      </w:r>
      <w:r>
        <w:rPr>
          <w:rFonts w:hint="eastAsia" w:ascii="方正仿宋_GBK" w:hAnsi="宋体" w:eastAsia="方正仿宋_GBK"/>
          <w:sz w:val="24"/>
          <w:szCs w:val="24"/>
          <w:lang w:eastAsia="zh-CN"/>
        </w:rPr>
        <w:t>跟班</w:t>
      </w:r>
      <w:r>
        <w:rPr>
          <w:rFonts w:hint="eastAsia" w:ascii="方正仿宋_GBK" w:hAnsi="宋体" w:eastAsia="方正仿宋_GBK"/>
          <w:sz w:val="24"/>
          <w:szCs w:val="24"/>
        </w:rPr>
        <w:t>监管。</w:t>
      </w:r>
      <w:r>
        <w:rPr>
          <w:rFonts w:hint="eastAsia" w:ascii="方正仿宋_GBK" w:hAnsi="宋体" w:eastAsia="方正仿宋_GBK"/>
          <w:sz w:val="24"/>
          <w:szCs w:val="24"/>
          <w:lang w:val="en-US" w:eastAsia="zh-CN"/>
        </w:rPr>
        <w:t>除作业</w:t>
      </w:r>
      <w:r>
        <w:rPr>
          <w:rFonts w:hint="eastAsia" w:ascii="方正仿宋_GBK" w:hAnsi="宋体" w:eastAsia="方正仿宋_GBK"/>
          <w:sz w:val="24"/>
          <w:szCs w:val="24"/>
        </w:rPr>
        <w:t>域内的</w:t>
      </w:r>
      <w:r>
        <w:rPr>
          <w:rFonts w:hint="eastAsia" w:ascii="方正仿宋_GBK" w:hAnsi="宋体" w:eastAsia="方正仿宋_GBK"/>
          <w:sz w:val="24"/>
          <w:szCs w:val="24"/>
          <w:lang w:eastAsia="zh-CN"/>
        </w:rPr>
        <w:t>死亡</w:t>
      </w:r>
      <w:r>
        <w:rPr>
          <w:rFonts w:hint="eastAsia" w:ascii="方正仿宋_GBK" w:hAnsi="宋体" w:eastAsia="方正仿宋_GBK"/>
          <w:sz w:val="24"/>
          <w:szCs w:val="24"/>
        </w:rPr>
        <w:t>松树全部按要求伐除、清理</w:t>
      </w:r>
      <w:r>
        <w:rPr>
          <w:rFonts w:hint="eastAsia" w:ascii="方正仿宋_GBK" w:hAnsi="宋体" w:eastAsia="方正仿宋_GBK"/>
          <w:sz w:val="24"/>
          <w:szCs w:val="24"/>
          <w:lang w:val="en-US" w:eastAsia="zh-CN"/>
        </w:rPr>
        <w:t>；还需完成对疫情小班周边两公里范围内的疫木清理工作。</w:t>
      </w:r>
      <w:r>
        <w:rPr>
          <w:rFonts w:hint="eastAsia" w:ascii="方正仿宋_GBK" w:hAnsi="宋体" w:eastAsia="方正仿宋_GBK"/>
          <w:sz w:val="24"/>
          <w:szCs w:val="24"/>
        </w:rPr>
        <w:t>除治质量必须达到“五个一”标准，即：山上不留一棵死树，地上不遗一枝树枝，林内不露一个伐桩，路上不丢一根疫木，房前屋后不见一段松木。</w:t>
      </w:r>
    </w:p>
    <w:p>
      <w:pPr>
        <w:spacing w:line="39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b/>
          <w:bCs/>
          <w:sz w:val="24"/>
          <w:szCs w:val="24"/>
          <w:lang w:val="en-US" w:eastAsia="zh-CN"/>
        </w:rPr>
        <w:t>五、除治过程和验收要求</w:t>
      </w:r>
    </w:p>
    <w:p>
      <w:pPr>
        <w:spacing w:line="390" w:lineRule="exact"/>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 xml:space="preserve">    1.被监理公司出具监理整改通知书的，被市级主管部门开具了督导整改告知书或被区里开具了整改告知书的，针对于单位的每开一次分别由岚峰林场扣除除治公司人民币2000元除治费，针对于松林小班的每开一次分别由岚峰林场扣除除治公司人民币200元除治费。</w:t>
      </w:r>
    </w:p>
    <w:p>
      <w:pPr>
        <w:spacing w:line="39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2.区级主管部门按照《重庆市荣昌区2020-2021年度松材线虫病集中除治验收办法》组织集中除治工作验收，得100分的全部支付除治费。低于100分的，每扣1分山场除治费扣减0.5%。得分低于95分的将做为不合格，岚峰林场将不再支付除治公司剩余除治施工费用，由此造成的经济和法律责任全部由除治方承担。</w:t>
      </w:r>
    </w:p>
    <w:p>
      <w:pPr>
        <w:spacing w:line="39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3.除治公司应做好相应的宣传工作和农户家中疫木清理除治工作，如处置不了，应及时反馈岚峰林场。如未反馈被区国有岚峰林场或者区林业局发现农户家中有疫木的，发现一户扣除治费200元。</w:t>
      </w:r>
    </w:p>
    <w:p>
      <w:pPr>
        <w:spacing w:line="39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4.在除治过程中出现乱砍滥伐行为的，发现一株扣除除治费200元。</w:t>
      </w:r>
    </w:p>
    <w:p>
      <w:pPr>
        <w:spacing w:line="39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5.除治公司负责除治作业全过程中的森林防火、施工作业安全、药物管理安全等工作，若出现责任问题，由除治公司全权负责，情节严重将追究除治公司责任。除治公司在施工过程中，造成道路、设施损坏以及施工人员、过往群众身体伤亡等安全事故，责任与岚峰林场无关，概由除治公司负责医疗和赔偿处理，造成的经济损失由除治公司自行全权负责。</w:t>
      </w:r>
    </w:p>
    <w:p>
      <w:pPr>
        <w:spacing w:line="39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6.按要求实行本级、区级、市级绩效检查验收。</w:t>
      </w:r>
    </w:p>
    <w:p>
      <w:pPr>
        <w:spacing w:line="39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7.在施工过程中和验收过程中，如存在以上行为，岚峰林场按约定惩扣除治承包费外，除治单位限期改正，直至达到验收合格标准。</w:t>
      </w:r>
    </w:p>
    <w:p>
      <w:pPr>
        <w:pStyle w:val="2"/>
        <w:rPr>
          <w:rFonts w:hint="eastAsia"/>
        </w:rPr>
      </w:pPr>
    </w:p>
    <w:p>
      <w:pPr>
        <w:pStyle w:val="2"/>
        <w:jc w:val="both"/>
        <w:rPr>
          <w:rFonts w:hint="eastAsia"/>
        </w:rPr>
      </w:pPr>
    </w:p>
    <w:p>
      <w:pPr>
        <w:pStyle w:val="2"/>
        <w:jc w:val="both"/>
        <w:rPr>
          <w:rFonts w:hint="eastAsia"/>
        </w:rPr>
      </w:pPr>
    </w:p>
    <w:p>
      <w:pPr>
        <w:pStyle w:val="2"/>
        <w:jc w:val="both"/>
        <w:rPr>
          <w:rFonts w:hint="eastAsia"/>
        </w:rPr>
      </w:pPr>
    </w:p>
    <w:p>
      <w:pPr>
        <w:pStyle w:val="2"/>
        <w:jc w:val="both"/>
        <w:rPr>
          <w:rFonts w:hint="eastAsia"/>
        </w:rPr>
      </w:pPr>
    </w:p>
    <w:p>
      <w:pPr>
        <w:pStyle w:val="2"/>
        <w:jc w:val="both"/>
        <w:rPr>
          <w:rFonts w:hint="eastAsia"/>
        </w:rPr>
      </w:pPr>
    </w:p>
    <w:p>
      <w:pPr>
        <w:pStyle w:val="2"/>
        <w:jc w:val="both"/>
        <w:rPr>
          <w:rFonts w:hint="eastAsia"/>
        </w:rPr>
      </w:pPr>
    </w:p>
    <w:p>
      <w:pPr>
        <w:pStyle w:val="2"/>
        <w:jc w:val="both"/>
        <w:rPr>
          <w:rFonts w:hint="eastAsia"/>
        </w:rPr>
      </w:pPr>
    </w:p>
    <w:p>
      <w:pPr>
        <w:ind w:firstLine="480" w:firstLineChars="200"/>
        <w:jc w:val="center"/>
        <w:rPr>
          <w:rFonts w:hint="eastAsia" w:ascii="方正小标宋_GBK" w:hAnsi="宋体" w:eastAsia="方正小标宋_GBK"/>
          <w:b/>
          <w:color w:val="auto"/>
          <w:sz w:val="36"/>
          <w:szCs w:val="30"/>
          <w:shd w:val="clear" w:color="auto" w:fill="auto"/>
        </w:rPr>
      </w:pPr>
      <w:bookmarkStart w:id="74" w:name="_Toc12789058"/>
      <w:r>
        <w:rPr>
          <w:rFonts w:hint="eastAsia" w:ascii="方正小标宋_GBK" w:hAnsi="宋体" w:eastAsia="方正小标宋_GBK"/>
          <w:b/>
          <w:color w:val="auto"/>
          <w:sz w:val="36"/>
          <w:szCs w:val="30"/>
          <w:shd w:val="clear" w:color="auto" w:fill="auto"/>
        </w:rPr>
        <w:t>第四篇  谈判项目服务需求</w:t>
      </w:r>
      <w:bookmarkEnd w:id="74"/>
      <w:bookmarkStart w:id="75" w:name="_Toc11641055"/>
      <w:bookmarkStart w:id="76" w:name="_Toc12789059"/>
    </w:p>
    <w:p>
      <w:pPr>
        <w:pStyle w:val="4"/>
        <w:spacing w:before="0" w:beforeLines="0" w:after="0" w:afterLines="0" w:line="400" w:lineRule="exact"/>
        <w:rPr>
          <w:rFonts w:hint="eastAsia" w:ascii="方正仿宋_GBK" w:hAnsi="宋体" w:eastAsia="方正仿宋_GBK"/>
          <w:color w:val="auto"/>
          <w:sz w:val="24"/>
          <w:szCs w:val="24"/>
          <w:shd w:val="clear" w:color="auto" w:fill="auto"/>
        </w:rPr>
      </w:pPr>
      <w:bookmarkStart w:id="77" w:name="_Toc482278250"/>
      <w:bookmarkStart w:id="78" w:name="_Toc344475121"/>
      <w:bookmarkStart w:id="79" w:name="_Toc482263250"/>
      <w:r>
        <w:rPr>
          <w:rFonts w:hint="eastAsia" w:ascii="方正仿宋_GBK" w:hAnsi="宋体" w:eastAsia="方正仿宋_GBK"/>
          <w:color w:val="auto"/>
          <w:sz w:val="24"/>
          <w:szCs w:val="24"/>
          <w:shd w:val="clear" w:color="auto" w:fill="auto"/>
          <w:lang w:val="en-US" w:eastAsia="zh-CN"/>
        </w:rPr>
        <w:t xml:space="preserve">    一</w:t>
      </w:r>
      <w:r>
        <w:rPr>
          <w:rFonts w:hint="eastAsia" w:ascii="方正仿宋_GBK" w:hAnsi="宋体" w:eastAsia="方正仿宋_GBK"/>
          <w:color w:val="auto"/>
          <w:sz w:val="24"/>
          <w:szCs w:val="24"/>
          <w:shd w:val="clear" w:color="auto" w:fill="auto"/>
        </w:rPr>
        <w:t>、质量保证及售后服务</w:t>
      </w:r>
      <w:bookmarkEnd w:id="77"/>
      <w:bookmarkEnd w:id="78"/>
      <w:bookmarkEnd w:id="79"/>
    </w:p>
    <w:p>
      <w:pPr>
        <w:spacing w:line="400" w:lineRule="exact"/>
        <w:ind w:firstLine="480" w:firstLineChars="200"/>
        <w:rPr>
          <w:rFonts w:hint="eastAsia" w:ascii="方正仿宋_GBK" w:hAnsi="宋体" w:eastAsia="方正仿宋_GBK"/>
          <w:color w:val="auto"/>
          <w:sz w:val="24"/>
          <w:szCs w:val="24"/>
          <w:shd w:val="clear" w:color="auto" w:fill="auto"/>
        </w:rPr>
      </w:pPr>
      <w:bookmarkStart w:id="80" w:name="_Toc344475122"/>
      <w:r>
        <w:rPr>
          <w:rFonts w:hint="eastAsia" w:ascii="方正仿宋_GBK" w:hAnsi="宋体" w:eastAsia="方正仿宋_GBK"/>
          <w:color w:val="auto"/>
          <w:sz w:val="24"/>
          <w:szCs w:val="24"/>
          <w:shd w:val="clear" w:color="auto" w:fill="auto"/>
        </w:rPr>
        <w:t>通过</w:t>
      </w:r>
      <w:r>
        <w:rPr>
          <w:rFonts w:hint="eastAsia" w:ascii="方正仿宋_GBK" w:hAnsi="宋体" w:eastAsia="方正仿宋_GBK"/>
          <w:color w:val="auto"/>
          <w:sz w:val="24"/>
          <w:szCs w:val="24"/>
          <w:shd w:val="clear" w:color="auto" w:fill="auto"/>
          <w:lang w:val="en-US" w:eastAsia="zh-CN"/>
        </w:rPr>
        <w:t>区国有岚峰林场、区林业局和</w:t>
      </w:r>
      <w:r>
        <w:rPr>
          <w:rFonts w:hint="eastAsia" w:ascii="方正仿宋_GBK" w:hAnsi="宋体" w:eastAsia="方正仿宋_GBK"/>
          <w:color w:val="auto"/>
          <w:sz w:val="24"/>
          <w:szCs w:val="24"/>
          <w:shd w:val="clear" w:color="auto" w:fill="auto"/>
        </w:rPr>
        <w:t>市林业局验收。本项目通过</w:t>
      </w:r>
      <w:r>
        <w:rPr>
          <w:rFonts w:hint="eastAsia" w:ascii="方正仿宋_GBK" w:hAnsi="宋体" w:eastAsia="方正仿宋_GBK"/>
          <w:color w:val="auto"/>
          <w:sz w:val="24"/>
          <w:szCs w:val="24"/>
          <w:shd w:val="clear" w:color="auto" w:fill="auto"/>
          <w:lang w:val="en-US" w:eastAsia="zh-CN"/>
        </w:rPr>
        <w:t>重庆市</w:t>
      </w:r>
      <w:r>
        <w:rPr>
          <w:rFonts w:hint="eastAsia" w:ascii="方正仿宋_GBK" w:hAnsi="宋体" w:eastAsia="方正仿宋_GBK"/>
          <w:color w:val="auto"/>
          <w:sz w:val="24"/>
          <w:szCs w:val="24"/>
          <w:shd w:val="clear" w:color="auto" w:fill="auto"/>
        </w:rPr>
        <w:t>林业局</w:t>
      </w:r>
      <w:r>
        <w:rPr>
          <w:rFonts w:hint="eastAsia" w:ascii="方正仿宋_GBK" w:hAnsi="宋体" w:eastAsia="方正仿宋_GBK"/>
          <w:color w:val="auto"/>
          <w:sz w:val="24"/>
          <w:szCs w:val="24"/>
          <w:shd w:val="clear" w:color="auto" w:fill="auto"/>
          <w:lang w:eastAsia="zh-CN"/>
        </w:rPr>
        <w:t>级核查</w:t>
      </w:r>
      <w:r>
        <w:rPr>
          <w:rFonts w:hint="eastAsia" w:ascii="方正仿宋_GBK" w:hAnsi="宋体" w:eastAsia="方正仿宋_GBK"/>
          <w:color w:val="auto"/>
          <w:sz w:val="24"/>
          <w:szCs w:val="24"/>
          <w:shd w:val="clear" w:color="auto" w:fill="auto"/>
        </w:rPr>
        <w:t>验收后</w:t>
      </w:r>
      <w:r>
        <w:rPr>
          <w:rFonts w:hint="eastAsia" w:ascii="方正仿宋_GBK" w:hAnsi="宋体" w:eastAsia="方正仿宋_GBK"/>
          <w:color w:val="auto"/>
          <w:sz w:val="24"/>
          <w:szCs w:val="24"/>
          <w:shd w:val="clear" w:color="auto" w:fill="auto"/>
          <w:lang w:val="en-US" w:eastAsia="zh-CN"/>
        </w:rPr>
        <w:t>合格</w:t>
      </w:r>
      <w:r>
        <w:rPr>
          <w:rFonts w:hint="eastAsia" w:ascii="方正仿宋_GBK" w:hAnsi="宋体" w:eastAsia="方正仿宋_GBK"/>
          <w:color w:val="auto"/>
          <w:sz w:val="24"/>
          <w:szCs w:val="24"/>
          <w:shd w:val="clear" w:color="auto" w:fill="auto"/>
        </w:rPr>
        <w:t>即结束，无售后服务。</w:t>
      </w:r>
    </w:p>
    <w:p>
      <w:pPr>
        <w:pStyle w:val="4"/>
        <w:spacing w:before="0" w:beforeLines="0" w:after="0" w:afterLines="0" w:line="400" w:lineRule="exact"/>
        <w:rPr>
          <w:rFonts w:hint="eastAsia" w:ascii="方正仿宋_GBK" w:hAnsi="宋体" w:eastAsia="方正仿宋_GBK"/>
          <w:color w:val="auto"/>
          <w:sz w:val="24"/>
          <w:szCs w:val="24"/>
          <w:shd w:val="clear" w:color="auto" w:fill="auto"/>
        </w:rPr>
      </w:pPr>
      <w:bookmarkStart w:id="81" w:name="_Toc482263251"/>
      <w:bookmarkStart w:id="82" w:name="_Toc482278251"/>
      <w:r>
        <w:rPr>
          <w:rFonts w:hint="eastAsia" w:ascii="方正仿宋_GBK" w:hAnsi="宋体" w:eastAsia="方正仿宋_GBK"/>
          <w:color w:val="auto"/>
          <w:sz w:val="24"/>
          <w:szCs w:val="24"/>
          <w:shd w:val="clear" w:color="auto" w:fill="auto"/>
          <w:lang w:val="en-US" w:eastAsia="zh-CN"/>
        </w:rPr>
        <w:t xml:space="preserve">    二</w:t>
      </w:r>
      <w:r>
        <w:rPr>
          <w:rFonts w:hint="eastAsia" w:ascii="方正仿宋_GBK" w:hAnsi="宋体" w:eastAsia="方正仿宋_GBK"/>
          <w:color w:val="auto"/>
          <w:sz w:val="24"/>
          <w:szCs w:val="24"/>
          <w:shd w:val="clear" w:color="auto" w:fill="auto"/>
        </w:rPr>
        <w:t>、付款方式</w:t>
      </w:r>
      <w:bookmarkEnd w:id="80"/>
      <w:bookmarkEnd w:id="81"/>
      <w:bookmarkEnd w:id="82"/>
    </w:p>
    <w:p>
      <w:pPr>
        <w:tabs>
          <w:tab w:val="left" w:pos="540"/>
        </w:tabs>
        <w:snapToGrid w:val="0"/>
        <w:spacing w:line="400" w:lineRule="exact"/>
        <w:ind w:firstLine="480" w:firstLineChars="200"/>
        <w:outlineLvl w:val="0"/>
        <w:rPr>
          <w:rFonts w:hint="eastAsia" w:ascii="方正仿宋_GBK" w:hAnsi="宋体" w:eastAsia="方正仿宋_GBK"/>
          <w:color w:val="auto"/>
          <w:sz w:val="24"/>
          <w:szCs w:val="24"/>
          <w:shd w:val="clear" w:color="auto" w:fill="auto"/>
          <w:lang w:val="en-US"/>
        </w:rPr>
      </w:pPr>
      <w:r>
        <w:rPr>
          <w:rFonts w:hint="eastAsia" w:ascii="方正仿宋_GBK" w:eastAsia="方正仿宋_GBK" w:cs="宋体"/>
          <w:color w:val="auto"/>
          <w:kern w:val="0"/>
          <w:sz w:val="24"/>
          <w:szCs w:val="24"/>
          <w:shd w:val="clear" w:color="auto" w:fill="auto"/>
        </w:rPr>
        <w:t>1、付款方式：</w:t>
      </w:r>
      <w:bookmarkStart w:id="83" w:name="_Toc344475123"/>
      <w:r>
        <w:rPr>
          <w:rFonts w:hint="eastAsia" w:ascii="方正仿宋_GBK" w:hAnsi="宋体" w:eastAsia="方正仿宋_GBK"/>
          <w:color w:val="auto"/>
          <w:sz w:val="24"/>
          <w:szCs w:val="24"/>
          <w:shd w:val="clear" w:color="auto" w:fill="auto"/>
          <w:lang w:val="en-US" w:eastAsia="zh-CN"/>
        </w:rPr>
        <w:t>签订合同后30日内支付</w:t>
      </w:r>
      <w:r>
        <w:rPr>
          <w:rFonts w:hint="eastAsia" w:ascii="方正仿宋_GBK" w:eastAsia="方正仿宋_GBK" w:cs="宋体"/>
          <w:color w:val="auto"/>
          <w:kern w:val="0"/>
          <w:sz w:val="24"/>
          <w:szCs w:val="24"/>
          <w:shd w:val="clear" w:color="auto" w:fill="auto"/>
        </w:rPr>
        <w:t>合同价的</w:t>
      </w:r>
      <w:r>
        <w:rPr>
          <w:rFonts w:hint="eastAsia" w:ascii="方正仿宋_GBK" w:eastAsia="方正仿宋_GBK" w:cs="宋体"/>
          <w:color w:val="auto"/>
          <w:kern w:val="0"/>
          <w:sz w:val="24"/>
          <w:szCs w:val="24"/>
          <w:shd w:val="clear" w:color="auto" w:fill="auto"/>
          <w:lang w:val="en-US" w:eastAsia="zh-CN"/>
        </w:rPr>
        <w:t>4</w:t>
      </w:r>
      <w:r>
        <w:rPr>
          <w:rFonts w:hint="eastAsia" w:ascii="方正仿宋_GBK" w:eastAsia="方正仿宋_GBK" w:cs="宋体"/>
          <w:color w:val="auto"/>
          <w:kern w:val="0"/>
          <w:sz w:val="24"/>
          <w:szCs w:val="24"/>
          <w:shd w:val="clear" w:color="auto" w:fill="auto"/>
        </w:rPr>
        <w:t>0%作为</w:t>
      </w:r>
      <w:r>
        <w:rPr>
          <w:rFonts w:hint="eastAsia" w:ascii="方正仿宋_GBK" w:eastAsia="方正仿宋_GBK" w:cs="宋体"/>
          <w:color w:val="auto"/>
          <w:kern w:val="0"/>
          <w:sz w:val="24"/>
          <w:szCs w:val="24"/>
          <w:shd w:val="clear" w:color="auto" w:fill="auto"/>
          <w:lang w:val="en-US" w:eastAsia="zh-CN"/>
        </w:rPr>
        <w:t>预付款，</w:t>
      </w:r>
      <w:r>
        <w:rPr>
          <w:rFonts w:hint="eastAsia" w:ascii="方正仿宋_GBK" w:hAnsi="宋体" w:eastAsia="方正仿宋_GBK"/>
          <w:color w:val="auto"/>
          <w:sz w:val="24"/>
          <w:szCs w:val="24"/>
          <w:shd w:val="clear" w:color="auto" w:fill="auto"/>
          <w:lang w:eastAsia="zh-CN"/>
        </w:rPr>
        <w:t>在</w:t>
      </w:r>
      <w:r>
        <w:rPr>
          <w:rFonts w:hint="eastAsia" w:ascii="方正仿宋_GBK" w:hAnsi="宋体" w:eastAsia="方正仿宋_GBK"/>
          <w:color w:val="auto"/>
          <w:sz w:val="24"/>
          <w:szCs w:val="24"/>
          <w:shd w:val="clear" w:color="auto" w:fill="auto"/>
          <w:lang w:val="en-US" w:eastAsia="zh-CN"/>
        </w:rPr>
        <w:t>市级绩效验收合格后15日内，支付</w:t>
      </w:r>
      <w:r>
        <w:rPr>
          <w:rFonts w:hint="eastAsia" w:ascii="方正仿宋_GBK" w:eastAsia="方正仿宋_GBK" w:cs="宋体"/>
          <w:color w:val="auto"/>
          <w:kern w:val="0"/>
          <w:sz w:val="24"/>
          <w:szCs w:val="24"/>
          <w:shd w:val="clear" w:color="auto" w:fill="auto"/>
        </w:rPr>
        <w:t>合同价的</w:t>
      </w:r>
      <w:r>
        <w:rPr>
          <w:rFonts w:hint="eastAsia" w:ascii="方正仿宋_GBK" w:eastAsia="方正仿宋_GBK" w:cs="宋体"/>
          <w:color w:val="auto"/>
          <w:kern w:val="0"/>
          <w:sz w:val="24"/>
          <w:szCs w:val="24"/>
          <w:shd w:val="clear" w:color="auto" w:fill="auto"/>
          <w:lang w:val="en-US" w:eastAsia="zh-CN"/>
        </w:rPr>
        <w:t>剩余6</w:t>
      </w:r>
      <w:r>
        <w:rPr>
          <w:rFonts w:hint="eastAsia" w:ascii="方正仿宋_GBK" w:eastAsia="方正仿宋_GBK" w:cs="宋体"/>
          <w:color w:val="auto"/>
          <w:kern w:val="0"/>
          <w:sz w:val="24"/>
          <w:szCs w:val="24"/>
          <w:shd w:val="clear" w:color="auto" w:fill="auto"/>
        </w:rPr>
        <w:t>0</w:t>
      </w:r>
      <w:r>
        <w:rPr>
          <w:rFonts w:hint="eastAsia" w:ascii="方正仿宋_GBK" w:eastAsia="方正仿宋_GBK" w:cs="宋体"/>
          <w:color w:val="auto"/>
          <w:kern w:val="0"/>
          <w:sz w:val="24"/>
          <w:szCs w:val="24"/>
          <w:shd w:val="clear" w:color="auto" w:fill="auto"/>
          <w:lang w:val="en-US" w:eastAsia="zh-CN"/>
        </w:rPr>
        <w:t>%。</w:t>
      </w:r>
    </w:p>
    <w:p>
      <w:pPr>
        <w:snapToGrid w:val="0"/>
        <w:spacing w:line="500" w:lineRule="exact"/>
        <w:rPr>
          <w:rFonts w:hint="eastAsia" w:ascii="方正仿宋_GBK" w:eastAsia="方正仿宋_GBK" w:cs="宋体"/>
          <w:color w:val="auto"/>
          <w:kern w:val="0"/>
          <w:sz w:val="24"/>
          <w:szCs w:val="24"/>
          <w:shd w:val="clear" w:color="auto" w:fill="auto"/>
        </w:rPr>
      </w:pPr>
      <w:r>
        <w:rPr>
          <w:rFonts w:hint="eastAsia" w:ascii="方正仿宋_GBK" w:hAnsi="宋体" w:eastAsia="方正仿宋_GBK"/>
          <w:color w:val="auto"/>
          <w:sz w:val="24"/>
          <w:shd w:val="clear" w:color="auto" w:fill="auto"/>
          <w:lang w:val="en-US" w:eastAsia="zh-CN"/>
        </w:rPr>
        <w:t xml:space="preserve">    </w:t>
      </w:r>
      <w:r>
        <w:rPr>
          <w:rFonts w:hint="eastAsia" w:ascii="方正仿宋_GBK" w:hAnsi="宋体" w:eastAsia="方正仿宋_GBK"/>
          <w:color w:val="auto"/>
          <w:sz w:val="24"/>
          <w:shd w:val="clear" w:color="auto" w:fill="auto"/>
        </w:rPr>
        <w:t>2、履约保证金：</w:t>
      </w:r>
      <w:r>
        <w:rPr>
          <w:rFonts w:hint="eastAsia" w:ascii="方正仿宋_GBK" w:eastAsia="方正仿宋_GBK" w:cs="宋体"/>
          <w:color w:val="auto"/>
          <w:kern w:val="0"/>
          <w:sz w:val="24"/>
          <w:szCs w:val="24"/>
          <w:shd w:val="clear" w:color="auto" w:fill="auto"/>
        </w:rPr>
        <w:t>在签订合同前，成交供应商应向采购单位缴纳合同价的10%作为履约保证金，履约保</w:t>
      </w:r>
      <w:r>
        <w:rPr>
          <w:rFonts w:hint="eastAsia" w:ascii="方正仿宋_GBK" w:hAnsi="宋体" w:eastAsia="方正仿宋_GBK"/>
          <w:color w:val="auto"/>
          <w:sz w:val="24"/>
          <w:szCs w:val="24"/>
          <w:shd w:val="clear" w:color="auto" w:fill="auto"/>
          <w:lang w:eastAsia="zh-CN"/>
        </w:rPr>
        <w:t>证金在</w:t>
      </w:r>
      <w:r>
        <w:rPr>
          <w:rFonts w:hint="eastAsia" w:ascii="方正仿宋_GBK" w:hAnsi="宋体" w:eastAsia="方正仿宋_GBK"/>
          <w:color w:val="auto"/>
          <w:sz w:val="24"/>
          <w:szCs w:val="24"/>
          <w:shd w:val="clear" w:color="auto" w:fill="auto"/>
          <w:lang w:val="en-US" w:eastAsia="zh-CN"/>
        </w:rPr>
        <w:t>市级绩效验收合格后15日内</w:t>
      </w:r>
      <w:r>
        <w:rPr>
          <w:rFonts w:hint="eastAsia" w:ascii="方正仿宋_GBK" w:hAnsi="宋体" w:eastAsia="方正仿宋_GBK"/>
          <w:color w:val="auto"/>
          <w:sz w:val="24"/>
          <w:szCs w:val="24"/>
          <w:shd w:val="clear" w:color="auto" w:fill="auto"/>
          <w:lang w:eastAsia="zh-CN"/>
        </w:rPr>
        <w:t>无息退还</w:t>
      </w:r>
      <w:r>
        <w:rPr>
          <w:rFonts w:hint="eastAsia" w:ascii="方正仿宋_GBK" w:eastAsia="方正仿宋_GBK" w:cs="宋体"/>
          <w:color w:val="auto"/>
          <w:kern w:val="0"/>
          <w:sz w:val="24"/>
          <w:szCs w:val="24"/>
          <w:shd w:val="clear" w:color="auto" w:fill="auto"/>
        </w:rPr>
        <w:t>。</w:t>
      </w:r>
    </w:p>
    <w:bookmarkEnd w:id="83"/>
    <w:p>
      <w:pPr>
        <w:pStyle w:val="4"/>
        <w:spacing w:before="0" w:beforeLines="0" w:after="0" w:afterLines="0" w:line="400" w:lineRule="exact"/>
        <w:rPr>
          <w:rFonts w:hint="eastAsia" w:ascii="方正仿宋_GBK" w:hAnsi="宋体" w:eastAsia="方正仿宋_GBK"/>
          <w:sz w:val="24"/>
          <w:szCs w:val="24"/>
        </w:rPr>
      </w:pPr>
      <w:bookmarkStart w:id="84" w:name="_Toc482278254"/>
      <w:bookmarkStart w:id="85" w:name="_Toc482263254"/>
      <w:bookmarkStart w:id="86" w:name="_Toc344475125"/>
      <w:r>
        <w:rPr>
          <w:rFonts w:hint="eastAsia" w:ascii="方正仿宋_GBK" w:hAnsi="宋体" w:eastAsia="方正仿宋_GBK"/>
          <w:sz w:val="24"/>
          <w:szCs w:val="24"/>
          <w:lang w:val="en-US" w:eastAsia="zh-CN"/>
        </w:rPr>
        <w:t xml:space="preserve">    三、</w:t>
      </w:r>
      <w:r>
        <w:rPr>
          <w:rFonts w:hint="eastAsia" w:ascii="方正仿宋_GBK" w:hAnsi="宋体" w:eastAsia="方正仿宋_GBK"/>
          <w:sz w:val="24"/>
          <w:szCs w:val="24"/>
        </w:rPr>
        <w:t>其他</w:t>
      </w:r>
      <w:bookmarkEnd w:id="84"/>
      <w:bookmarkEnd w:id="85"/>
    </w:p>
    <w:bookmarkEnd w:id="86"/>
    <w:p>
      <w:pPr>
        <w:snapToGrid w:val="0"/>
        <w:spacing w:line="400" w:lineRule="exact"/>
        <w:ind w:firstLine="540"/>
        <w:rPr>
          <w:rFonts w:hint="eastAsia" w:ascii="方正仿宋_GBK" w:hAnsi="宋体" w:eastAsia="方正仿宋_GBK"/>
          <w:sz w:val="24"/>
          <w:szCs w:val="24"/>
        </w:rPr>
      </w:pPr>
      <w:r>
        <w:rPr>
          <w:rFonts w:hint="eastAsia" w:ascii="方正仿宋_GBK" w:hAnsi="宋体" w:eastAsia="方正仿宋_GBK"/>
          <w:sz w:val="24"/>
          <w:szCs w:val="24"/>
        </w:rPr>
        <w:t>（一）供应商必须在响应文件中对以上条款和服务承诺明确列出，承诺内容必须达到本篇及竞争性谈判其他条款的要求。</w:t>
      </w:r>
    </w:p>
    <w:p>
      <w:pPr>
        <w:snapToGrid w:val="0"/>
        <w:spacing w:line="400" w:lineRule="exact"/>
        <w:ind w:firstLine="540"/>
        <w:rPr>
          <w:rFonts w:hint="eastAsia" w:ascii="方正仿宋_GBK" w:hAnsi="宋体" w:eastAsia="方正仿宋_GBK"/>
          <w:sz w:val="24"/>
          <w:szCs w:val="24"/>
        </w:rPr>
      </w:pPr>
      <w:r>
        <w:rPr>
          <w:rFonts w:hint="eastAsia" w:ascii="方正仿宋_GBK" w:hAnsi="宋体" w:eastAsia="方正仿宋_GBK"/>
          <w:sz w:val="24"/>
          <w:szCs w:val="24"/>
        </w:rPr>
        <w:t>（二）其他未尽事宜由供需双方在采购合同中详细约定。</w:t>
      </w:r>
    </w:p>
    <w:p>
      <w:pPr>
        <w:snapToGrid w:val="0"/>
        <w:spacing w:line="400" w:lineRule="exact"/>
        <w:ind w:firstLine="540"/>
        <w:rPr>
          <w:rFonts w:hint="eastAsia" w:ascii="方正仿宋_GBK" w:hAnsi="宋体" w:eastAsia="方正仿宋_GBK"/>
          <w:sz w:val="24"/>
          <w:szCs w:val="24"/>
        </w:rPr>
      </w:pPr>
    </w:p>
    <w:p>
      <w:pPr>
        <w:snapToGrid w:val="0"/>
        <w:spacing w:line="400" w:lineRule="exact"/>
        <w:rPr>
          <w:rFonts w:hint="eastAsia" w:ascii="方正仿宋_GBK" w:eastAsia="方正仿宋_GBK"/>
          <w:sz w:val="24"/>
          <w:szCs w:val="24"/>
        </w:rPr>
      </w:pPr>
    </w:p>
    <w:p>
      <w:pPr>
        <w:pStyle w:val="3"/>
        <w:spacing w:before="0" w:beforeLines="0" w:after="0" w:afterLines="0" w:line="360" w:lineRule="auto"/>
        <w:jc w:val="center"/>
        <w:rPr>
          <w:rFonts w:hint="eastAsia" w:ascii="方正小标宋_GBK" w:hAnsi="宋体" w:eastAsia="方正小标宋_GBK"/>
          <w:b w:val="0"/>
          <w:sz w:val="36"/>
          <w:szCs w:val="30"/>
        </w:rPr>
      </w:pPr>
      <w:bookmarkStart w:id="87" w:name="_Toc482263255"/>
      <w:bookmarkStart w:id="88" w:name="_Toc482278255"/>
    </w:p>
    <w:p>
      <w:pPr>
        <w:pStyle w:val="3"/>
        <w:spacing w:before="0" w:beforeLines="0" w:after="0" w:afterLines="0" w:line="360" w:lineRule="auto"/>
        <w:jc w:val="center"/>
        <w:rPr>
          <w:rFonts w:hint="eastAsia" w:ascii="方正小标宋_GBK" w:hAnsi="宋体" w:eastAsia="方正小标宋_GBK"/>
          <w:b w:val="0"/>
          <w:sz w:val="36"/>
          <w:szCs w:val="30"/>
        </w:rPr>
      </w:pPr>
    </w:p>
    <w:p>
      <w:pPr>
        <w:pStyle w:val="3"/>
        <w:spacing w:before="0" w:beforeLines="0" w:after="0" w:afterLines="0" w:line="360" w:lineRule="auto"/>
        <w:jc w:val="center"/>
        <w:rPr>
          <w:rFonts w:hint="eastAsia" w:ascii="方正小标宋_GBK" w:hAnsi="宋体" w:eastAsia="方正小标宋_GBK"/>
          <w:b w:val="0"/>
          <w:sz w:val="36"/>
          <w:szCs w:val="30"/>
        </w:rPr>
      </w:pPr>
    </w:p>
    <w:p>
      <w:pPr>
        <w:pStyle w:val="3"/>
        <w:spacing w:before="0" w:beforeLines="0" w:after="0" w:afterLines="0" w:line="360" w:lineRule="auto"/>
        <w:jc w:val="center"/>
        <w:rPr>
          <w:rFonts w:hint="eastAsia" w:ascii="方正小标宋_GBK" w:hAnsi="宋体" w:eastAsia="方正小标宋_GBK"/>
          <w:b w:val="0"/>
          <w:sz w:val="36"/>
          <w:szCs w:val="30"/>
        </w:rPr>
      </w:pPr>
    </w:p>
    <w:p>
      <w:pPr>
        <w:pStyle w:val="3"/>
        <w:spacing w:before="0" w:beforeLines="0" w:after="0" w:afterLines="0" w:line="360" w:lineRule="auto"/>
        <w:jc w:val="center"/>
        <w:rPr>
          <w:rFonts w:hint="eastAsia" w:ascii="方正小标宋_GBK" w:hAnsi="宋体" w:eastAsia="方正小标宋_GBK"/>
          <w:b w:val="0"/>
          <w:sz w:val="36"/>
          <w:szCs w:val="30"/>
        </w:rPr>
      </w:pPr>
    </w:p>
    <w:p>
      <w:pPr>
        <w:pStyle w:val="3"/>
        <w:spacing w:before="0" w:beforeLines="0" w:after="0" w:afterLines="0" w:line="360" w:lineRule="auto"/>
        <w:jc w:val="center"/>
        <w:rPr>
          <w:rFonts w:hint="eastAsia" w:ascii="方正小标宋_GBK" w:hAnsi="宋体" w:eastAsia="方正小标宋_GBK"/>
          <w:b w:val="0"/>
          <w:sz w:val="36"/>
          <w:szCs w:val="30"/>
        </w:rPr>
      </w:pPr>
    </w:p>
    <w:p>
      <w:pPr>
        <w:pStyle w:val="3"/>
        <w:spacing w:before="0" w:beforeLines="0" w:after="0" w:afterLines="0" w:line="360" w:lineRule="auto"/>
        <w:jc w:val="center"/>
        <w:rPr>
          <w:rFonts w:hint="eastAsia" w:ascii="方正小标宋_GBK" w:hAnsi="宋体" w:eastAsia="方正小标宋_GBK"/>
          <w:b w:val="0"/>
          <w:sz w:val="36"/>
          <w:szCs w:val="30"/>
        </w:rPr>
      </w:pPr>
    </w:p>
    <w:p>
      <w:pPr>
        <w:widowControl w:val="0"/>
        <w:wordWrap/>
        <w:adjustRightInd/>
        <w:snapToGrid/>
        <w:spacing w:line="590" w:lineRule="exact"/>
        <w:jc w:val="both"/>
        <w:textAlignment w:val="auto"/>
        <w:outlineLvl w:val="9"/>
        <w:rPr>
          <w:rFonts w:hint="eastAsia" w:ascii="方正小标宋_GBK" w:hAnsi="宋体" w:eastAsia="方正小标宋_GBK"/>
          <w:b w:val="0"/>
          <w:sz w:val="36"/>
          <w:szCs w:val="30"/>
        </w:rPr>
      </w:pPr>
    </w:p>
    <w:p>
      <w:pPr>
        <w:widowControl w:val="0"/>
        <w:wordWrap/>
        <w:adjustRightInd/>
        <w:snapToGrid/>
        <w:spacing w:line="590" w:lineRule="exact"/>
        <w:jc w:val="both"/>
        <w:textAlignment w:val="auto"/>
        <w:outlineLvl w:val="9"/>
        <w:rPr>
          <w:rFonts w:hint="eastAsia" w:ascii="方正小标宋_GBK" w:hAnsi="宋体" w:eastAsia="方正小标宋_GBK"/>
          <w:b w:val="0"/>
          <w:sz w:val="36"/>
          <w:szCs w:val="30"/>
        </w:rPr>
      </w:pPr>
    </w:p>
    <w:p>
      <w:pPr>
        <w:widowControl w:val="0"/>
        <w:wordWrap/>
        <w:adjustRightInd/>
        <w:snapToGrid/>
        <w:spacing w:line="590" w:lineRule="exact"/>
        <w:jc w:val="both"/>
        <w:textAlignment w:val="auto"/>
        <w:outlineLvl w:val="9"/>
        <w:rPr>
          <w:rFonts w:hint="eastAsia" w:ascii="方正小标宋_GBK" w:hAnsi="宋体" w:eastAsia="方正小标宋_GBK"/>
          <w:b w:val="0"/>
          <w:sz w:val="36"/>
          <w:szCs w:val="30"/>
        </w:rPr>
      </w:pPr>
    </w:p>
    <w:p>
      <w:pPr>
        <w:widowControl w:val="0"/>
        <w:wordWrap/>
        <w:adjustRightInd/>
        <w:snapToGrid/>
        <w:spacing w:line="590" w:lineRule="exact"/>
        <w:jc w:val="center"/>
        <w:textAlignment w:val="auto"/>
        <w:outlineLvl w:val="9"/>
        <w:rPr>
          <w:rFonts w:hint="eastAsia" w:ascii="方正小标宋_GBK" w:hAnsi="宋体" w:eastAsia="方正小标宋_GBK"/>
          <w:b w:val="0"/>
          <w:sz w:val="36"/>
          <w:szCs w:val="30"/>
        </w:rPr>
      </w:pPr>
      <w:r>
        <w:rPr>
          <w:rFonts w:hint="eastAsia" w:ascii="方正小标宋_GBK" w:hAnsi="宋体" w:eastAsia="方正小标宋_GBK"/>
          <w:b w:val="0"/>
          <w:sz w:val="36"/>
          <w:szCs w:val="30"/>
        </w:rPr>
        <w:t xml:space="preserve">第五篇  </w:t>
      </w:r>
      <w:bookmarkStart w:id="89" w:name="_Hlt41879464"/>
      <w:bookmarkEnd w:id="89"/>
      <w:bookmarkStart w:id="90" w:name="_Toc482263256"/>
      <w:bookmarkStart w:id="91" w:name="_Toc482278256"/>
      <w:bookmarkStart w:id="92" w:name="_Toc12789072"/>
      <w:bookmarkEnd w:id="75"/>
      <w:bookmarkEnd w:id="76"/>
      <w:bookmarkEnd w:id="87"/>
      <w:bookmarkEnd w:id="88"/>
      <w:r>
        <w:rPr>
          <w:rFonts w:hint="eastAsia" w:ascii="方正小标宋_GBK" w:hAnsi="宋体" w:eastAsia="方正小标宋_GBK"/>
          <w:b w:val="0"/>
          <w:sz w:val="36"/>
          <w:szCs w:val="30"/>
        </w:rPr>
        <w:t>响应文件格式要求</w:t>
      </w:r>
      <w:bookmarkEnd w:id="90"/>
      <w:bookmarkEnd w:id="91"/>
      <w:bookmarkEnd w:id="92"/>
    </w:p>
    <w:p>
      <w:pPr>
        <w:spacing w:line="440" w:lineRule="exact"/>
        <w:ind w:firstLine="480" w:firstLineChars="200"/>
        <w:rPr>
          <w:rFonts w:hint="eastAsia" w:ascii="方正仿宋_GBK" w:hAnsi="宋体" w:eastAsia="方正仿宋_GBK"/>
          <w:b/>
          <w:bCs/>
          <w:sz w:val="24"/>
          <w:szCs w:val="24"/>
        </w:rPr>
      </w:pPr>
      <w:r>
        <w:rPr>
          <w:rFonts w:hint="eastAsia" w:ascii="方正仿宋_GBK" w:hAnsi="宋体" w:eastAsia="方正仿宋_GBK"/>
          <w:b/>
          <w:bCs/>
          <w:sz w:val="24"/>
          <w:szCs w:val="24"/>
        </w:rPr>
        <w:t>一、经济部分</w:t>
      </w:r>
    </w:p>
    <w:p>
      <w:pPr>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（一）竞争性报价函</w:t>
      </w:r>
    </w:p>
    <w:p>
      <w:pPr>
        <w:spacing w:line="440" w:lineRule="exact"/>
        <w:ind w:firstLine="480" w:firstLineChars="200"/>
        <w:rPr>
          <w:rFonts w:hint="eastAsia" w:ascii="方正仿宋_GBK" w:hAnsi="宋体" w:eastAsia="方正仿宋_GBK"/>
          <w:b/>
          <w:bCs/>
          <w:sz w:val="24"/>
          <w:szCs w:val="24"/>
        </w:rPr>
      </w:pPr>
      <w:r>
        <w:rPr>
          <w:rFonts w:hint="eastAsia" w:ascii="方正仿宋_GBK" w:hAnsi="宋体" w:eastAsia="方正仿宋_GBK"/>
          <w:b/>
          <w:bCs/>
          <w:sz w:val="24"/>
          <w:szCs w:val="24"/>
        </w:rPr>
        <w:t>二、技术部分</w:t>
      </w:r>
    </w:p>
    <w:p>
      <w:pPr>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（一）技术应答</w:t>
      </w:r>
    </w:p>
    <w:p>
      <w:pPr>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（二）技术响应偏离表</w:t>
      </w:r>
    </w:p>
    <w:p>
      <w:pPr>
        <w:spacing w:line="440" w:lineRule="exact"/>
        <w:ind w:firstLine="480" w:firstLineChars="200"/>
        <w:rPr>
          <w:rFonts w:hint="eastAsia" w:ascii="方正仿宋_GBK" w:hAnsi="宋体" w:eastAsia="方正仿宋_GBK"/>
          <w:b/>
          <w:bCs/>
          <w:sz w:val="24"/>
          <w:szCs w:val="24"/>
        </w:rPr>
      </w:pPr>
      <w:r>
        <w:rPr>
          <w:rFonts w:hint="eastAsia" w:ascii="方正仿宋_GBK" w:hAnsi="宋体" w:eastAsia="方正仿宋_GBK"/>
          <w:b/>
          <w:bCs/>
          <w:sz w:val="24"/>
          <w:szCs w:val="24"/>
        </w:rPr>
        <w:t>三、服务部分</w:t>
      </w:r>
    </w:p>
    <w:p>
      <w:pPr>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（一）服务要求响应情况：质量保证期、售后服务条款等。</w:t>
      </w:r>
    </w:p>
    <w:p>
      <w:pPr>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（二）服务响应偏离表</w:t>
      </w:r>
    </w:p>
    <w:p>
      <w:pPr>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（三）其它优惠承诺</w:t>
      </w:r>
    </w:p>
    <w:p>
      <w:pPr>
        <w:spacing w:line="440" w:lineRule="exact"/>
        <w:ind w:firstLine="480" w:firstLineChars="200"/>
        <w:rPr>
          <w:rFonts w:hint="eastAsia" w:ascii="方正仿宋_GBK" w:hAnsi="宋体" w:eastAsia="方正仿宋_GBK"/>
          <w:b/>
          <w:bCs/>
          <w:sz w:val="24"/>
          <w:szCs w:val="24"/>
        </w:rPr>
      </w:pPr>
      <w:r>
        <w:rPr>
          <w:rFonts w:hint="eastAsia" w:ascii="方正仿宋_GBK" w:hAnsi="宋体" w:eastAsia="方正仿宋_GBK"/>
          <w:b/>
          <w:bCs/>
          <w:sz w:val="24"/>
          <w:szCs w:val="24"/>
        </w:rPr>
        <w:t>四、资格条件及其他</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（一）营业执照（副本）或事业单位法人证书（副本）复印件</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（二）组织机构代码证复印件</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（三）法定代表人身份证明书（格式）</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（四）法定代表人授权委托书（格式）</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（五）上一年度财务状况报告（表）复印件，本年度新成立的公司提供提交响应文件截止时间前一个月的财务状况报告（表）复印件</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（六）书面声明（格式）</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（七）税务登记证（副本）复印件和社会保险缴纳证明材料</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（八）信用中国网站及中国政府采购网查询结果（查询时间为本项目采购公告发布之日起至响应文件截止时间前）</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 信用中国网站（</w:t>
      </w:r>
      <w:r>
        <w:rPr>
          <w:rFonts w:ascii="方正仿宋_GBK" w:hAnsi="宋体" w:eastAsia="方正仿宋_GBK"/>
          <w:sz w:val="24"/>
          <w:szCs w:val="24"/>
        </w:rPr>
        <w:fldChar w:fldCharType="begin"/>
      </w:r>
      <w:r>
        <w:rPr>
          <w:rFonts w:ascii="方正仿宋_GBK" w:hAnsi="宋体" w:eastAsia="方正仿宋_GBK"/>
          <w:sz w:val="24"/>
          <w:szCs w:val="24"/>
        </w:rPr>
        <w:instrText xml:space="preserve"> HYPERLINK "http://</w:instrText>
      </w:r>
      <w:r>
        <w:rPr>
          <w:rFonts w:hint="eastAsia" w:ascii="方正仿宋_GBK" w:hAnsi="宋体" w:eastAsia="方正仿宋_GBK"/>
          <w:sz w:val="24"/>
          <w:szCs w:val="24"/>
        </w:rPr>
        <w:instrText xml:space="preserve">www.creditchina.gov.cn</w:instrText>
      </w:r>
      <w:r>
        <w:rPr>
          <w:rFonts w:ascii="方正仿宋_GBK" w:hAnsi="宋体" w:eastAsia="方正仿宋_GBK"/>
          <w:sz w:val="24"/>
          <w:szCs w:val="24"/>
        </w:rPr>
        <w:instrText xml:space="preserve">" </w:instrText>
      </w:r>
      <w:r>
        <w:rPr>
          <w:rFonts w:ascii="方正仿宋_GBK" w:hAnsi="宋体" w:eastAsia="方正仿宋_GBK"/>
          <w:sz w:val="24"/>
          <w:szCs w:val="24"/>
        </w:rPr>
        <w:fldChar w:fldCharType="separate"/>
      </w:r>
      <w:r>
        <w:rPr>
          <w:rStyle w:val="15"/>
          <w:rFonts w:hint="eastAsia" w:ascii="方正仿宋_GBK" w:hAnsi="宋体" w:eastAsia="方正仿宋_GBK"/>
          <w:color w:val="auto"/>
          <w:sz w:val="24"/>
          <w:szCs w:val="24"/>
        </w:rPr>
        <w:t>www.creditchina.gov.cn</w:t>
      </w:r>
      <w:r>
        <w:rPr>
          <w:rFonts w:ascii="方正仿宋_GBK" w:hAnsi="宋体" w:eastAsia="方正仿宋_GBK"/>
          <w:sz w:val="24"/>
          <w:szCs w:val="24"/>
        </w:rPr>
        <w:fldChar w:fldCharType="end"/>
      </w:r>
      <w:r>
        <w:rPr>
          <w:rFonts w:hint="eastAsia" w:ascii="方正仿宋_GBK" w:hAnsi="宋体" w:eastAsia="方正仿宋_GBK"/>
          <w:sz w:val="24"/>
          <w:szCs w:val="24"/>
        </w:rPr>
        <w:t>）查询结果（提供查询结果网页打印件并加盖供应商公章）</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1.1“信用信息”查询结果；</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1.2“失信被执行人”查询结果；</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1.3“重大税收违法案件当事人名单”查询结果；</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1.4“政府行政许可与行政处罚”查询结果。</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 中国政府采购网（</w:t>
      </w:r>
      <w:r>
        <w:rPr>
          <w:rFonts w:ascii="方正仿宋_GBK" w:hAnsi="宋体" w:eastAsia="方正仿宋_GBK"/>
          <w:sz w:val="24"/>
          <w:szCs w:val="24"/>
        </w:rPr>
        <w:fldChar w:fldCharType="begin"/>
      </w:r>
      <w:r>
        <w:rPr>
          <w:rFonts w:ascii="方正仿宋_GBK" w:hAnsi="宋体" w:eastAsia="方正仿宋_GBK"/>
          <w:sz w:val="24"/>
          <w:szCs w:val="24"/>
        </w:rPr>
        <w:instrText xml:space="preserve"> HYPERLINK "http://</w:instrText>
      </w:r>
      <w:r>
        <w:rPr>
          <w:rFonts w:hint="eastAsia" w:ascii="方正仿宋_GBK" w:hAnsi="宋体" w:eastAsia="方正仿宋_GBK"/>
          <w:sz w:val="24"/>
          <w:szCs w:val="24"/>
        </w:rPr>
        <w:instrText xml:space="preserve">www.ccgp.gov.cn</w:instrText>
      </w:r>
      <w:r>
        <w:rPr>
          <w:rFonts w:ascii="方正仿宋_GBK" w:hAnsi="宋体" w:eastAsia="方正仿宋_GBK"/>
          <w:sz w:val="24"/>
          <w:szCs w:val="24"/>
        </w:rPr>
        <w:instrText xml:space="preserve">" </w:instrText>
      </w:r>
      <w:r>
        <w:rPr>
          <w:rFonts w:ascii="方正仿宋_GBK" w:hAnsi="宋体" w:eastAsia="方正仿宋_GBK"/>
          <w:sz w:val="24"/>
          <w:szCs w:val="24"/>
        </w:rPr>
        <w:fldChar w:fldCharType="separate"/>
      </w:r>
      <w:r>
        <w:rPr>
          <w:rStyle w:val="15"/>
          <w:rFonts w:hint="eastAsia" w:ascii="方正仿宋_GBK" w:hAnsi="宋体" w:eastAsia="方正仿宋_GBK"/>
          <w:color w:val="auto"/>
          <w:sz w:val="24"/>
          <w:szCs w:val="24"/>
        </w:rPr>
        <w:t>www.ccgp.gov.cn</w:t>
      </w:r>
      <w:r>
        <w:rPr>
          <w:rFonts w:ascii="方正仿宋_GBK" w:hAnsi="宋体" w:eastAsia="方正仿宋_GBK"/>
          <w:sz w:val="24"/>
          <w:szCs w:val="24"/>
        </w:rPr>
        <w:fldChar w:fldCharType="end"/>
      </w:r>
      <w:r>
        <w:rPr>
          <w:rFonts w:hint="eastAsia" w:ascii="方正仿宋_GBK" w:hAnsi="宋体" w:eastAsia="方正仿宋_GBK"/>
          <w:sz w:val="24"/>
          <w:szCs w:val="24"/>
        </w:rPr>
        <w:t>）（提供查询结果网页打印件并加盖供应商公章）</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“政府采购严重违法失信行为记录名单”查询结果。</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（九）特定资格条件证书或证明文件</w:t>
      </w:r>
    </w:p>
    <w:p>
      <w:pPr>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说明：供应商按“三证合一”登记制度办理营业执照的，组织机构代码证和税务登记证以供应商所提供的法人营业执照（副本）复印件为准</w:t>
      </w:r>
    </w:p>
    <w:p>
      <w:pPr>
        <w:spacing w:line="440" w:lineRule="exact"/>
        <w:ind w:firstLine="480" w:firstLineChars="200"/>
        <w:rPr>
          <w:rFonts w:hint="eastAsia" w:ascii="方正仿宋_GBK" w:hAnsi="宋体" w:eastAsia="方正仿宋_GBK"/>
          <w:b/>
          <w:bCs/>
          <w:sz w:val="24"/>
          <w:szCs w:val="24"/>
        </w:rPr>
      </w:pPr>
      <w:r>
        <w:rPr>
          <w:rFonts w:hint="eastAsia" w:ascii="方正仿宋_GBK" w:hAnsi="宋体" w:eastAsia="方正仿宋_GBK"/>
          <w:b/>
          <w:bCs/>
          <w:sz w:val="24"/>
          <w:szCs w:val="24"/>
        </w:rPr>
        <w:t>五、其他应提供的资料</w:t>
      </w:r>
    </w:p>
    <w:p>
      <w:pPr>
        <w:spacing w:line="440" w:lineRule="exact"/>
        <w:ind w:firstLine="480" w:firstLineChars="200"/>
        <w:rPr>
          <w:rFonts w:hint="eastAsia" w:ascii="方正仿宋_GBK" w:hAnsi="宋体" w:eastAsia="方正仿宋_GBK"/>
          <w:b/>
          <w:sz w:val="24"/>
          <w:szCs w:val="24"/>
        </w:rPr>
      </w:pPr>
      <w:r>
        <w:rPr>
          <w:rFonts w:hint="eastAsia" w:ascii="方正仿宋_GBK" w:hAnsi="宋体" w:eastAsia="方正仿宋_GBK"/>
          <w:sz w:val="24"/>
          <w:szCs w:val="24"/>
        </w:rPr>
        <w:t>（一）供应商小微企业证明文件</w:t>
      </w:r>
      <w:r>
        <w:rPr>
          <w:rFonts w:hint="eastAsia" w:ascii="方正仿宋_GBK" w:hAnsi="宋体" w:eastAsia="方正仿宋_GBK"/>
          <w:b/>
          <w:sz w:val="24"/>
          <w:szCs w:val="24"/>
        </w:rPr>
        <w:t>（非小微企业不提供）</w:t>
      </w:r>
    </w:p>
    <w:p>
      <w:pPr>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（二）联合体共同联合协议（如果有）</w:t>
      </w:r>
    </w:p>
    <w:p>
      <w:pPr>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（三）其他资料</w:t>
      </w:r>
    </w:p>
    <w:p>
      <w:pPr>
        <w:spacing w:line="440" w:lineRule="exact"/>
        <w:ind w:firstLine="720" w:firstLineChars="300"/>
        <w:rPr>
          <w:rFonts w:hint="eastAsia" w:ascii="方正仿宋_GBK" w:hAnsi="宋体" w:eastAsia="方正仿宋_GBK"/>
          <w:sz w:val="24"/>
          <w:szCs w:val="24"/>
        </w:rPr>
      </w:pPr>
      <w:r>
        <w:rPr>
          <w:rFonts w:hint="eastAsia" w:ascii="方正仿宋_GBK" w:hAnsi="宋体" w:eastAsia="方正仿宋_GBK"/>
          <w:sz w:val="24"/>
          <w:szCs w:val="24"/>
        </w:rPr>
        <w:t>1.其他与项目有关的资料</w:t>
      </w:r>
    </w:p>
    <w:p>
      <w:pPr>
        <w:snapToGrid w:val="0"/>
        <w:spacing w:line="360" w:lineRule="auto"/>
        <w:rPr>
          <w:rFonts w:ascii="宋体" w:hAnsi="宋体"/>
          <w:sz w:val="24"/>
          <w:szCs w:val="24"/>
          <w:bdr w:val="single" w:color="auto" w:sz="4" w:space="0"/>
        </w:rPr>
        <w:sectPr>
          <w:headerReference r:id="rId9" w:type="default"/>
          <w:footerReference r:id="rId10" w:type="default"/>
          <w:pgSz w:w="11907" w:h="16840"/>
          <w:pgMar w:top="1134" w:right="1191" w:bottom="1134" w:left="1304" w:header="851" w:footer="992" w:gutter="0"/>
          <w:pgNumType w:fmt="numberInDash"/>
          <w:cols w:space="720" w:num="1"/>
          <w:docGrid w:linePitch="380" w:charSpace="-5735"/>
        </w:sectPr>
      </w:pPr>
    </w:p>
    <w:p>
      <w:pPr>
        <w:pStyle w:val="4"/>
        <w:spacing w:before="0" w:beforeLines="0" w:after="0" w:afterLines="0" w:line="360" w:lineRule="auto"/>
        <w:rPr>
          <w:rFonts w:hint="eastAsia" w:ascii="方正仿宋_GBK" w:hAnsi="宋体" w:eastAsia="方正仿宋_GBK"/>
          <w:sz w:val="24"/>
          <w:szCs w:val="24"/>
        </w:rPr>
      </w:pPr>
      <w:bookmarkStart w:id="93" w:name="_Toc482263257"/>
      <w:bookmarkStart w:id="94" w:name="_Toc482278257"/>
      <w:bookmarkStart w:id="95" w:name="_Toc313008356"/>
      <w:bookmarkStart w:id="96" w:name="_Toc480979018"/>
      <w:bookmarkStart w:id="97" w:name="_Toc313888360"/>
      <w:bookmarkStart w:id="98" w:name="_Toc342913419"/>
      <w:bookmarkStart w:id="99" w:name="_Toc283382454"/>
      <w:bookmarkStart w:id="100" w:name="_Toc12789073"/>
      <w:r>
        <w:rPr>
          <w:rFonts w:hint="eastAsia" w:ascii="方正仿宋_GBK" w:hAnsi="宋体" w:eastAsia="方正仿宋_GBK"/>
          <w:sz w:val="24"/>
          <w:szCs w:val="24"/>
        </w:rPr>
        <w:t>一、经济部分</w:t>
      </w:r>
      <w:bookmarkEnd w:id="93"/>
      <w:bookmarkEnd w:id="94"/>
      <w:bookmarkEnd w:id="95"/>
      <w:bookmarkEnd w:id="96"/>
      <w:bookmarkEnd w:id="97"/>
      <w:bookmarkEnd w:id="98"/>
    </w:p>
    <w:bookmarkEnd w:id="99"/>
    <w:bookmarkEnd w:id="100"/>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（一）竞争性报价函</w:t>
      </w:r>
    </w:p>
    <w:p>
      <w:pPr>
        <w:tabs>
          <w:tab w:val="left" w:pos="6300"/>
        </w:tabs>
        <w:snapToGrid w:val="0"/>
        <w:spacing w:line="480" w:lineRule="exact"/>
        <w:jc w:val="center"/>
        <w:outlineLvl w:val="0"/>
        <w:rPr>
          <w:rFonts w:hint="eastAsia" w:ascii="方正仿宋_GBK" w:hAnsi="宋体" w:eastAsia="方正仿宋_GBK"/>
          <w:b/>
          <w:szCs w:val="28"/>
        </w:rPr>
      </w:pPr>
      <w:r>
        <w:rPr>
          <w:rFonts w:hint="eastAsia" w:ascii="方正仿宋_GBK" w:hAnsi="宋体" w:eastAsia="方正仿宋_GBK"/>
          <w:b/>
          <w:szCs w:val="28"/>
        </w:rPr>
        <w:t>竞争性报价函</w:t>
      </w:r>
    </w:p>
    <w:p>
      <w:pPr>
        <w:tabs>
          <w:tab w:val="left" w:pos="6300"/>
        </w:tabs>
        <w:snapToGrid w:val="0"/>
        <w:spacing w:line="312" w:lineRule="auto"/>
        <w:rPr>
          <w:rFonts w:hint="eastAsia" w:ascii="方正仿宋_GBK" w:hAnsi="宋体" w:eastAsia="方正仿宋_GBK"/>
          <w:sz w:val="24"/>
          <w:szCs w:val="24"/>
        </w:rPr>
      </w:pPr>
      <w:r>
        <w:rPr>
          <w:rFonts w:hint="eastAsia" w:ascii="方正仿宋_GBK" w:hAnsi="宋体" w:eastAsia="方正仿宋_GBK"/>
          <w:sz w:val="24"/>
          <w:szCs w:val="24"/>
          <w:u w:val="single"/>
        </w:rPr>
        <w:t>（</w:t>
      </w:r>
      <w:r>
        <w:rPr>
          <w:rFonts w:hint="eastAsia" w:ascii="方正仿宋_GBK" w:hAnsi="宋体" w:eastAsia="方正仿宋_GBK"/>
          <w:sz w:val="24"/>
          <w:szCs w:val="24"/>
          <w:u w:val="single"/>
          <w:lang w:val="en-US" w:eastAsia="zh-CN"/>
        </w:rPr>
        <w:t>采购人</w:t>
      </w:r>
      <w:r>
        <w:rPr>
          <w:rFonts w:hint="eastAsia" w:ascii="方正仿宋_GBK" w:hAnsi="宋体" w:eastAsia="方正仿宋_GBK"/>
          <w:sz w:val="24"/>
          <w:szCs w:val="24"/>
          <w:u w:val="single"/>
        </w:rPr>
        <w:t>名称）</w:t>
      </w:r>
      <w:r>
        <w:rPr>
          <w:rFonts w:hint="eastAsia" w:ascii="方正仿宋_GBK" w:hAnsi="宋体" w:eastAsia="方正仿宋_GBK"/>
          <w:sz w:val="24"/>
          <w:szCs w:val="24"/>
        </w:rPr>
        <w:t>：</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我方收到____________________________（谈判项目名称）的竞争性谈判文件，经详细研究，决定参加该谈判项目的竞争谈判。</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1.愿意按照竞争性谈判文件中的一切要求，提供本项目的交货及技术服务，初始报价总价为人民币大写：</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元整；人民币小写：</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元。单价报价人民币小写：</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，人民币大写：</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，以我公司最后报价为准。</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2.我方现提交的响应文件为：响应文件正本</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份，副本</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份，电子文档</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3.我方承诺：本次谈判的有效期为90天。</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4.我方完全理解和接受贵方竞争性谈判文件的一切规定和要求及谈判评审办法。</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5.在整个竞争性谈判过程中，我方若有违规行为，接受按照《中华人民共和国政府采购法》和《竞争性谈判文件》之规定给予惩罚。</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6.我方若成为成交供应商，将按照最终谈判结果签订合同，并且严格履行合同义务。本承诺函将成为合同不可分割的一部分，与合同具有同等的法律效力。</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7.我方同意按竞争性谈判文件规定，交纳竞争性谈判文件要求的保证金。</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8.</w:t>
      </w:r>
      <w:r>
        <w:rPr>
          <w:rFonts w:hint="eastAsia" w:ascii="方正仿宋_GBK" w:hAnsi="宋体" w:eastAsia="方正仿宋_GBK"/>
          <w:sz w:val="24"/>
          <w:szCs w:val="28"/>
        </w:rPr>
        <w:t>我方未</w:t>
      </w:r>
      <w:r>
        <w:rPr>
          <w:rFonts w:ascii="方正仿宋_GBK" w:hAnsi="宋体" w:eastAsia="方正仿宋_GBK"/>
          <w:sz w:val="24"/>
          <w:szCs w:val="24"/>
        </w:rPr>
        <w:t>为采购项目提供整体设计、规范编</w:t>
      </w:r>
      <w:bookmarkStart w:id="117" w:name="_GoBack"/>
      <w:bookmarkEnd w:id="117"/>
      <w:r>
        <w:rPr>
          <w:rFonts w:ascii="方正仿宋_GBK" w:hAnsi="宋体" w:eastAsia="方正仿宋_GBK"/>
          <w:sz w:val="24"/>
          <w:szCs w:val="24"/>
        </w:rPr>
        <w:t>制或者项目管理、监理、检测等服务。</w:t>
      </w:r>
    </w:p>
    <w:p>
      <w:pPr>
        <w:tabs>
          <w:tab w:val="left" w:pos="6300"/>
        </w:tabs>
        <w:snapToGrid w:val="0"/>
        <w:spacing w:line="312"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供应商（公章）：</w:t>
      </w:r>
    </w:p>
    <w:p>
      <w:pPr>
        <w:tabs>
          <w:tab w:val="left" w:pos="6300"/>
        </w:tabs>
        <w:snapToGrid w:val="0"/>
        <w:spacing w:line="312"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 xml:space="preserve">地址：  </w:t>
      </w:r>
    </w:p>
    <w:p>
      <w:pPr>
        <w:tabs>
          <w:tab w:val="left" w:pos="6300"/>
        </w:tabs>
        <w:snapToGrid w:val="0"/>
        <w:spacing w:line="312"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电话：                           传真：</w:t>
      </w:r>
    </w:p>
    <w:p>
      <w:pPr>
        <w:tabs>
          <w:tab w:val="left" w:pos="6300"/>
        </w:tabs>
        <w:snapToGrid w:val="0"/>
        <w:spacing w:line="312"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网址：                           邮编：</w:t>
      </w:r>
    </w:p>
    <w:p>
      <w:pPr>
        <w:tabs>
          <w:tab w:val="left" w:pos="6300"/>
        </w:tabs>
        <w:snapToGrid w:val="0"/>
        <w:spacing w:line="312"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联系人：</w:t>
      </w:r>
    </w:p>
    <w:p>
      <w:pPr>
        <w:snapToGrid w:val="0"/>
        <w:spacing w:line="312" w:lineRule="auto"/>
        <w:ind w:firstLine="480" w:firstLineChars="200"/>
        <w:rPr>
          <w:rFonts w:hint="eastAsia" w:ascii="方正仿宋_GBK" w:hAnsi="宋体" w:eastAsia="方正仿宋_GBK"/>
          <w:sz w:val="24"/>
          <w:szCs w:val="24"/>
        </w:rPr>
        <w:sectPr>
          <w:pgSz w:w="11907" w:h="16840"/>
          <w:pgMar w:top="1134" w:right="1191" w:bottom="1134" w:left="1304" w:header="851" w:footer="992" w:gutter="0"/>
          <w:pgNumType w:fmt="numberInDash"/>
          <w:cols w:space="720" w:num="1"/>
          <w:docGrid w:linePitch="380" w:charSpace="-5735"/>
        </w:sectPr>
      </w:pPr>
      <w:r>
        <w:rPr>
          <w:rFonts w:hint="eastAsia" w:ascii="方正仿宋_GBK" w:hAnsi="宋体" w:eastAsia="方正仿宋_GBK"/>
          <w:sz w:val="24"/>
          <w:szCs w:val="24"/>
        </w:rPr>
        <w:t xml:space="preserve">                               年   月   日</w:t>
      </w:r>
    </w:p>
    <w:p>
      <w:pPr>
        <w:pStyle w:val="4"/>
        <w:spacing w:before="0" w:beforeLines="0" w:after="0" w:afterLines="0" w:line="360" w:lineRule="auto"/>
        <w:rPr>
          <w:rFonts w:hint="eastAsia" w:ascii="方正仿宋_GBK" w:hAnsi="宋体" w:eastAsia="方正仿宋_GBK"/>
          <w:sz w:val="24"/>
          <w:szCs w:val="24"/>
        </w:rPr>
      </w:pPr>
      <w:bookmarkStart w:id="101" w:name="_Toc480979019"/>
      <w:bookmarkStart w:id="102" w:name="_Toc342913420"/>
      <w:bookmarkStart w:id="103" w:name="_Toc313008357"/>
      <w:bookmarkStart w:id="104" w:name="_Toc313888361"/>
      <w:bookmarkStart w:id="105" w:name="_Toc482278258"/>
      <w:bookmarkStart w:id="106" w:name="_Toc482263258"/>
      <w:r>
        <w:rPr>
          <w:rFonts w:hint="eastAsia" w:ascii="方正仿宋_GBK" w:hAnsi="宋体" w:eastAsia="方正仿宋_GBK"/>
          <w:sz w:val="24"/>
          <w:szCs w:val="24"/>
        </w:rPr>
        <w:t>二、技术部分</w:t>
      </w:r>
      <w:bookmarkEnd w:id="101"/>
      <w:bookmarkEnd w:id="102"/>
      <w:bookmarkEnd w:id="103"/>
      <w:bookmarkEnd w:id="104"/>
      <w:bookmarkEnd w:id="105"/>
      <w:bookmarkEnd w:id="106"/>
    </w:p>
    <w:p>
      <w:pPr>
        <w:snapToGrid w:val="0"/>
        <w:spacing w:line="360" w:lineRule="auto"/>
        <w:jc w:val="center"/>
        <w:rPr>
          <w:rFonts w:hint="eastAsia" w:ascii="方正仿宋_GBK" w:hAnsi="宋体" w:eastAsia="方正仿宋_GBK"/>
          <w:sz w:val="24"/>
          <w:szCs w:val="24"/>
        </w:rPr>
      </w:pPr>
      <w:r>
        <w:rPr>
          <w:rFonts w:hint="eastAsia" w:ascii="方正仿宋_GBK" w:hAnsi="宋体" w:eastAsia="方正仿宋_GBK"/>
          <w:sz w:val="24"/>
          <w:szCs w:val="24"/>
        </w:rPr>
        <w:t>（一）技术应答（格式自定）</w:t>
      </w:r>
    </w:p>
    <w:p>
      <w:pPr>
        <w:tabs>
          <w:tab w:val="left" w:pos="6300"/>
        </w:tabs>
        <w:snapToGrid w:val="0"/>
        <w:spacing w:line="500" w:lineRule="exact"/>
        <w:ind w:firstLine="570"/>
        <w:rPr>
          <w:rFonts w:hint="eastAsia" w:ascii="方正仿宋_GBK" w:hAnsi="宋体" w:eastAsia="方正仿宋_GBK"/>
          <w:szCs w:val="24"/>
        </w:rPr>
      </w:pPr>
      <w:r>
        <w:rPr>
          <w:rFonts w:ascii="方正仿宋_GBK" w:hAnsi="宋体" w:eastAsia="方正仿宋_GBK"/>
          <w:szCs w:val="24"/>
        </w:rPr>
        <w:br w:type="page"/>
      </w:r>
      <w:r>
        <w:rPr>
          <w:rFonts w:hint="eastAsia" w:ascii="方正仿宋_GBK" w:hAnsi="宋体" w:eastAsia="方正仿宋_GBK"/>
          <w:sz w:val="24"/>
          <w:szCs w:val="24"/>
        </w:rPr>
        <w:t>（二）技术响应偏离表</w:t>
      </w:r>
    </w:p>
    <w:p>
      <w:pPr>
        <w:pStyle w:val="7"/>
        <w:tabs>
          <w:tab w:val="left" w:pos="6300"/>
        </w:tabs>
        <w:snapToGrid w:val="0"/>
        <w:spacing w:line="500" w:lineRule="exact"/>
        <w:ind w:firstLine="480" w:firstLineChars="200"/>
        <w:outlineLvl w:val="0"/>
        <w:rPr>
          <w:rFonts w:hint="eastAsia" w:ascii="方正仿宋_GBK" w:hAnsi="宋体" w:eastAsia="方正仿宋_GBK"/>
          <w:sz w:val="24"/>
        </w:rPr>
      </w:pPr>
      <w:r>
        <w:rPr>
          <w:rFonts w:hint="eastAsia" w:ascii="方正仿宋_GBK" w:hAnsi="宋体" w:eastAsia="方正仿宋_GBK"/>
          <w:sz w:val="24"/>
        </w:rPr>
        <w:t>项目名称：</w:t>
      </w:r>
    </w:p>
    <w:tbl>
      <w:tblPr>
        <w:tblStyle w:val="16"/>
        <w:tblW w:w="86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138"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r>
              <w:rPr>
                <w:rFonts w:hint="eastAsia" w:ascii="方正仿宋_GBK" w:hAnsi="宋体" w:eastAsia="方正仿宋_GBK"/>
                <w:sz w:val="21"/>
                <w:szCs w:val="21"/>
              </w:rPr>
              <w:t>序号</w:t>
            </w:r>
          </w:p>
        </w:tc>
        <w:tc>
          <w:tcPr>
            <w:tcW w:w="2658"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r>
              <w:rPr>
                <w:rFonts w:hint="eastAsia" w:ascii="方正仿宋_GBK" w:hAnsi="宋体" w:eastAsia="方正仿宋_GBK"/>
                <w:sz w:val="21"/>
                <w:szCs w:val="21"/>
              </w:rPr>
              <w:t>采购需求</w:t>
            </w:r>
          </w:p>
        </w:tc>
        <w:tc>
          <w:tcPr>
            <w:tcW w:w="2759"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r>
              <w:rPr>
                <w:rFonts w:hint="eastAsia" w:ascii="方正仿宋_GBK" w:hAnsi="宋体" w:eastAsia="方正仿宋_GBK"/>
                <w:sz w:val="21"/>
                <w:szCs w:val="21"/>
              </w:rPr>
              <w:t>响应情况</w:t>
            </w:r>
          </w:p>
        </w:tc>
        <w:tc>
          <w:tcPr>
            <w:tcW w:w="2067"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r>
              <w:rPr>
                <w:rFonts w:hint="eastAsia" w:ascii="方正仿宋_GBK" w:hAnsi="宋体" w:eastAsia="方正仿宋_GBK"/>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658"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759"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067"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658"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759"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067"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658"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759"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067"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658"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759"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067"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658"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759"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067"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658"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759"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067"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658"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759"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067"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658"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759"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067"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658"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759"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067"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658"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759"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067"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r>
    </w:tbl>
    <w:p>
      <w:pPr>
        <w:spacing w:line="500" w:lineRule="exact"/>
        <w:ind w:firstLine="600" w:firstLineChars="250"/>
        <w:rPr>
          <w:rFonts w:hint="eastAsia" w:ascii="方正仿宋_GBK" w:hAnsi="宋体" w:eastAsia="方正仿宋_GBK"/>
          <w:sz w:val="24"/>
          <w:szCs w:val="28"/>
        </w:rPr>
      </w:pPr>
      <w:r>
        <w:rPr>
          <w:rFonts w:hint="eastAsia" w:ascii="方正仿宋_GBK" w:hAnsi="宋体" w:eastAsia="方正仿宋_GBK"/>
          <w:sz w:val="24"/>
          <w:szCs w:val="28"/>
        </w:rPr>
        <w:t>供应商：                                      法定代表人授权代表：</w:t>
      </w:r>
    </w:p>
    <w:p>
      <w:pPr>
        <w:spacing w:line="500" w:lineRule="exact"/>
        <w:rPr>
          <w:rFonts w:hint="eastAsia" w:ascii="方正仿宋_GBK" w:hAnsi="宋体" w:eastAsia="方正仿宋_GBK"/>
          <w:sz w:val="24"/>
          <w:szCs w:val="28"/>
        </w:rPr>
      </w:pPr>
      <w:r>
        <w:rPr>
          <w:rFonts w:hint="eastAsia" w:ascii="方正仿宋_GBK" w:hAnsi="宋体" w:eastAsia="方正仿宋_GBK"/>
          <w:sz w:val="24"/>
          <w:szCs w:val="28"/>
        </w:rPr>
        <w:t xml:space="preserve">    </w:t>
      </w:r>
    </w:p>
    <w:p>
      <w:pPr>
        <w:spacing w:line="500" w:lineRule="exact"/>
        <w:ind w:firstLine="720" w:firstLineChars="300"/>
        <w:rPr>
          <w:rFonts w:hint="eastAsia" w:ascii="方正仿宋_GBK" w:hAnsi="宋体" w:eastAsia="方正仿宋_GBK"/>
          <w:sz w:val="24"/>
          <w:szCs w:val="28"/>
        </w:rPr>
      </w:pPr>
      <w:r>
        <w:rPr>
          <w:rFonts w:hint="eastAsia" w:ascii="方正仿宋_GBK" w:hAnsi="宋体" w:eastAsia="方正仿宋_GBK"/>
          <w:sz w:val="24"/>
          <w:szCs w:val="28"/>
        </w:rPr>
        <w:t>（供应商公章）                               （签字或盖章）</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szCs w:val="28"/>
        </w:rPr>
        <w:t xml:space="preserve">                                            年     月     日</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rPr>
        <w:t>注：</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szCs w:val="24"/>
        </w:rPr>
        <w:t>1</w:t>
      </w:r>
      <w:r>
        <w:rPr>
          <w:rFonts w:hint="eastAsia" w:ascii="方正仿宋_GBK" w:hAnsi="宋体" w:eastAsia="方正仿宋_GBK"/>
          <w:sz w:val="24"/>
        </w:rPr>
        <w:t>.本表即为对本项目“第三篇  谈判项目技术需求”中所列技术要求进行比较和响应；</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rPr>
        <w:t>2.该表必须按照竞争性谈判要求逐条如实填写，根据响应情况在“差异说明”项填写正偏离或负偏离及原因，完全符合的填写“无差异”；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rPr>
        <w:t>3.该表可扩展</w:t>
      </w:r>
      <w:r>
        <w:rPr>
          <w:rFonts w:hint="eastAsia" w:ascii="方正仿宋_GBK" w:hAnsi="宋体" w:eastAsia="方正仿宋_GBK"/>
          <w:sz w:val="24"/>
          <w:szCs w:val="28"/>
        </w:rPr>
        <w:t>，并逐页签字或盖章</w:t>
      </w:r>
      <w:r>
        <w:rPr>
          <w:rFonts w:hint="eastAsia" w:ascii="方正仿宋_GBK" w:hAnsi="宋体" w:eastAsia="方正仿宋_GBK"/>
          <w:sz w:val="24"/>
        </w:rPr>
        <w:t>；</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rPr>
        <w:t>4.可附相关技术支撑材料。（格式自定）</w:t>
      </w:r>
    </w:p>
    <w:p>
      <w:pPr>
        <w:tabs>
          <w:tab w:val="left" w:pos="6300"/>
        </w:tabs>
        <w:snapToGrid w:val="0"/>
        <w:spacing w:line="5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rPr>
        <w:t>5.若“响应情况”栏中仅填写“无偏离”或“有偏离”等内容而未作实质性参数描述，该供应商将</w:t>
      </w:r>
      <w:r>
        <w:rPr>
          <w:rFonts w:hint="eastAsia" w:ascii="方正仿宋_GBK" w:hAnsi="宋体" w:eastAsia="方正仿宋_GBK"/>
          <w:sz w:val="24"/>
          <w:szCs w:val="24"/>
        </w:rPr>
        <w:t>失去成为成交供应商的资格，仅保留其合格供应商的身份。</w:t>
      </w:r>
    </w:p>
    <w:p>
      <w:pPr>
        <w:pStyle w:val="4"/>
        <w:spacing w:before="0" w:beforeLines="0" w:after="0" w:afterLines="0" w:line="360" w:lineRule="auto"/>
        <w:rPr>
          <w:rFonts w:hint="eastAsia" w:ascii="方正仿宋_GBK" w:hAnsi="宋体" w:eastAsia="方正仿宋_GBK"/>
          <w:sz w:val="24"/>
          <w:szCs w:val="24"/>
        </w:rPr>
      </w:pPr>
      <w:r>
        <w:rPr>
          <w:rFonts w:ascii="方正仿宋_GBK" w:eastAsia="方正仿宋_GBK"/>
          <w:b w:val="0"/>
        </w:rPr>
        <w:br w:type="page"/>
      </w:r>
      <w:bookmarkStart w:id="107" w:name="_Toc480979020"/>
      <w:bookmarkStart w:id="108" w:name="_Toc313888362"/>
      <w:bookmarkStart w:id="109" w:name="_Toc482263259"/>
      <w:bookmarkStart w:id="110" w:name="_Toc482278259"/>
      <w:bookmarkStart w:id="111" w:name="_Toc342913421"/>
      <w:bookmarkStart w:id="112" w:name="_Toc313008358"/>
      <w:r>
        <w:rPr>
          <w:rFonts w:hint="eastAsia" w:ascii="方正仿宋_GBK" w:hAnsi="宋体" w:eastAsia="方正仿宋_GBK"/>
          <w:sz w:val="24"/>
          <w:szCs w:val="24"/>
        </w:rPr>
        <w:t>三、服务部分</w:t>
      </w:r>
      <w:bookmarkEnd w:id="107"/>
      <w:bookmarkEnd w:id="108"/>
      <w:bookmarkEnd w:id="109"/>
      <w:bookmarkEnd w:id="110"/>
      <w:bookmarkEnd w:id="111"/>
      <w:bookmarkEnd w:id="112"/>
    </w:p>
    <w:p>
      <w:pPr>
        <w:snapToGrid w:val="0"/>
        <w:spacing w:line="360" w:lineRule="auto"/>
        <w:ind w:firstLine="480" w:firstLineChars="200"/>
        <w:rPr>
          <w:rFonts w:hint="eastAsia" w:ascii="方正仿宋_GBK" w:eastAsia="方正仿宋_GBK"/>
          <w:b/>
        </w:rPr>
        <w:sectPr>
          <w:headerReference r:id="rId11" w:type="default"/>
          <w:pgSz w:w="11907" w:h="16840"/>
          <w:pgMar w:top="1134" w:right="1191" w:bottom="1134" w:left="1304" w:header="851" w:footer="992" w:gutter="0"/>
          <w:pgNumType w:fmt="numberInDash"/>
          <w:cols w:space="720" w:num="1"/>
          <w:docGrid w:linePitch="380" w:charSpace="-5735"/>
        </w:sectPr>
      </w:pPr>
      <w:r>
        <w:rPr>
          <w:rFonts w:hint="eastAsia" w:ascii="方正仿宋_GBK" w:hAnsi="宋体" w:eastAsia="方正仿宋_GBK"/>
          <w:sz w:val="24"/>
          <w:szCs w:val="24"/>
        </w:rPr>
        <w:t>（一）服务要求响应情况：服务条款等（格式自定）</w:t>
      </w:r>
    </w:p>
    <w:p>
      <w:pPr>
        <w:spacing w:line="360" w:lineRule="auto"/>
        <w:ind w:firstLine="480" w:firstLineChars="200"/>
        <w:rPr>
          <w:rFonts w:hint="eastAsia" w:ascii="方正仿宋_GBK" w:hAnsi="宋体" w:eastAsia="方正仿宋_GBK"/>
          <w:sz w:val="24"/>
          <w:szCs w:val="24"/>
        </w:rPr>
      </w:pPr>
      <w:bookmarkStart w:id="113" w:name="_Toc283382459"/>
      <w:r>
        <w:rPr>
          <w:rFonts w:hint="eastAsia" w:ascii="方正仿宋_GBK" w:hAnsi="宋体" w:eastAsia="方正仿宋_GBK"/>
          <w:sz w:val="24"/>
          <w:szCs w:val="24"/>
        </w:rPr>
        <w:t>（二）服务响应偏离表</w:t>
      </w:r>
    </w:p>
    <w:p>
      <w:pPr>
        <w:snapToGrid w:val="0"/>
        <w:spacing w:line="360" w:lineRule="auto"/>
        <w:jc w:val="center"/>
        <w:rPr>
          <w:rFonts w:hint="eastAsia" w:ascii="方正仿宋_GBK" w:hAnsi="宋体" w:eastAsia="方正仿宋_GBK"/>
          <w:b/>
          <w:szCs w:val="28"/>
        </w:rPr>
      </w:pPr>
      <w:r>
        <w:rPr>
          <w:rFonts w:hint="eastAsia" w:ascii="方正仿宋_GBK" w:hAnsi="宋体" w:eastAsia="方正仿宋_GBK"/>
          <w:b/>
          <w:szCs w:val="28"/>
        </w:rPr>
        <w:t>服务响应偏离表（本表可自行设计格式）</w:t>
      </w:r>
    </w:p>
    <w:p>
      <w:pPr>
        <w:snapToGrid w:val="0"/>
        <w:spacing w:line="360" w:lineRule="auto"/>
        <w:ind w:firstLine="465"/>
        <w:rPr>
          <w:rFonts w:hint="eastAsia" w:ascii="方正仿宋_GBK" w:hAnsi="宋体" w:eastAsia="方正仿宋_GBK"/>
          <w:sz w:val="24"/>
          <w:szCs w:val="24"/>
        </w:rPr>
      </w:pPr>
      <w:r>
        <w:rPr>
          <w:rFonts w:hint="eastAsia" w:ascii="方正仿宋_GBK" w:hAnsi="宋体" w:eastAsia="方正仿宋_GBK"/>
          <w:sz w:val="24"/>
          <w:szCs w:val="24"/>
        </w:rPr>
        <w:t>对于竞争性谈判文件的服务要求，如有任何偏离请如实填写下表：</w:t>
      </w:r>
    </w:p>
    <w:tbl>
      <w:tblPr>
        <w:tblStyle w:val="16"/>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trPr>
        <w:tc>
          <w:tcPr>
            <w:tcW w:w="1510"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r>
              <w:rPr>
                <w:rFonts w:hint="eastAsia" w:ascii="方正仿宋_GBK" w:hAnsi="宋体" w:eastAsia="方正仿宋_GBK"/>
                <w:sz w:val="21"/>
                <w:szCs w:val="24"/>
              </w:rPr>
              <w:t>序号</w:t>
            </w:r>
          </w:p>
        </w:tc>
        <w:tc>
          <w:tcPr>
            <w:tcW w:w="3179"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r>
              <w:rPr>
                <w:rFonts w:hint="eastAsia" w:ascii="方正仿宋_GBK" w:hAnsi="宋体" w:eastAsia="方正仿宋_GBK"/>
                <w:sz w:val="21"/>
                <w:szCs w:val="24"/>
              </w:rPr>
              <w:t>谈判项目需求</w:t>
            </w:r>
          </w:p>
        </w:tc>
        <w:tc>
          <w:tcPr>
            <w:tcW w:w="2434"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r>
              <w:rPr>
                <w:rFonts w:hint="eastAsia" w:ascii="方正仿宋_GBK" w:hAnsi="宋体" w:eastAsia="方正仿宋_GBK"/>
                <w:sz w:val="21"/>
                <w:szCs w:val="24"/>
              </w:rPr>
              <w:t>响应情况</w:t>
            </w:r>
          </w:p>
        </w:tc>
        <w:tc>
          <w:tcPr>
            <w:tcW w:w="2355"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r>
              <w:rPr>
                <w:rFonts w:hint="eastAsia" w:ascii="方正仿宋_GBK" w:hAnsi="宋体" w:eastAsia="方正仿宋_GBK"/>
                <w:sz w:val="21"/>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r>
    </w:tbl>
    <w:p>
      <w:pPr>
        <w:snapToGrid w:val="0"/>
        <w:spacing w:line="360" w:lineRule="auto"/>
        <w:ind w:firstLine="465"/>
        <w:rPr>
          <w:rFonts w:hint="eastAsia" w:ascii="方正仿宋_GBK" w:hAnsi="宋体" w:eastAsia="方正仿宋_GBK"/>
          <w:sz w:val="24"/>
          <w:szCs w:val="24"/>
        </w:rPr>
      </w:pPr>
    </w:p>
    <w:p>
      <w:pPr>
        <w:spacing w:line="500" w:lineRule="exact"/>
        <w:ind w:firstLine="600" w:firstLineChars="250"/>
        <w:rPr>
          <w:rFonts w:hint="eastAsia" w:ascii="方正仿宋_GBK" w:hAnsi="宋体" w:eastAsia="方正仿宋_GBK"/>
          <w:sz w:val="24"/>
          <w:szCs w:val="28"/>
        </w:rPr>
      </w:pPr>
      <w:r>
        <w:rPr>
          <w:rFonts w:hint="eastAsia" w:ascii="方正仿宋_GBK" w:hAnsi="宋体" w:eastAsia="方正仿宋_GBK"/>
          <w:sz w:val="24"/>
          <w:szCs w:val="28"/>
        </w:rPr>
        <w:t>供应商：                                      法定代表人授权代表：</w:t>
      </w:r>
    </w:p>
    <w:p>
      <w:pPr>
        <w:spacing w:line="500" w:lineRule="exact"/>
        <w:rPr>
          <w:rFonts w:hint="eastAsia" w:ascii="方正仿宋_GBK" w:hAnsi="宋体" w:eastAsia="方正仿宋_GBK"/>
          <w:sz w:val="24"/>
          <w:szCs w:val="28"/>
        </w:rPr>
      </w:pPr>
      <w:r>
        <w:rPr>
          <w:rFonts w:hint="eastAsia" w:ascii="方正仿宋_GBK" w:hAnsi="宋体" w:eastAsia="方正仿宋_GBK"/>
          <w:sz w:val="24"/>
          <w:szCs w:val="28"/>
        </w:rPr>
        <w:t xml:space="preserve">    </w:t>
      </w:r>
    </w:p>
    <w:p>
      <w:pPr>
        <w:spacing w:line="500" w:lineRule="exact"/>
        <w:ind w:firstLine="360" w:firstLineChars="150"/>
        <w:rPr>
          <w:rFonts w:hint="eastAsia" w:ascii="方正仿宋_GBK" w:hAnsi="宋体" w:eastAsia="方正仿宋_GBK"/>
          <w:sz w:val="24"/>
          <w:szCs w:val="28"/>
        </w:rPr>
      </w:pPr>
      <w:r>
        <w:rPr>
          <w:rFonts w:hint="eastAsia" w:ascii="方正仿宋_GBK" w:hAnsi="宋体" w:eastAsia="方正仿宋_GBK"/>
          <w:sz w:val="24"/>
          <w:szCs w:val="28"/>
        </w:rPr>
        <w:t>（供应商公章）                                 （签字或盖章）</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szCs w:val="28"/>
        </w:rPr>
        <w:t xml:space="preserve">                                            年     月     日</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rPr>
        <w:t>注：</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szCs w:val="24"/>
        </w:rPr>
        <w:t>1</w:t>
      </w:r>
      <w:r>
        <w:rPr>
          <w:rFonts w:hint="eastAsia" w:ascii="方正仿宋_GBK" w:hAnsi="宋体" w:eastAsia="方正仿宋_GBK"/>
          <w:sz w:val="24"/>
        </w:rPr>
        <w:t>.本表即为对本项目“第四篇 谈判项目服务需求”中所列服务要求进行比较和响应；</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rPr>
        <w:t>2.该表必须按照竞争性谈判要求逐条如实填写，根据响应情况在“差异说明”项填写正偏离或负偏离及原因，完全符合的填写“无差异”；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rPr>
        <w:t>3.该表可扩展</w:t>
      </w:r>
      <w:r>
        <w:rPr>
          <w:rFonts w:hint="eastAsia" w:ascii="方正仿宋_GBK" w:hAnsi="宋体" w:eastAsia="方正仿宋_GBK"/>
          <w:sz w:val="24"/>
          <w:szCs w:val="28"/>
        </w:rPr>
        <w:t>，并逐页签字或盖章</w:t>
      </w:r>
      <w:r>
        <w:rPr>
          <w:rFonts w:hint="eastAsia" w:ascii="方正仿宋_GBK" w:hAnsi="宋体" w:eastAsia="方正仿宋_GBK"/>
          <w:sz w:val="24"/>
        </w:rPr>
        <w:t>；</w:t>
      </w:r>
    </w:p>
    <w:p>
      <w:pPr>
        <w:spacing w:line="360" w:lineRule="auto"/>
        <w:ind w:firstLine="560" w:firstLineChars="200"/>
        <w:rPr>
          <w:rFonts w:hint="eastAsia" w:ascii="方正仿宋_GBK" w:hAnsi="宋体" w:eastAsia="方正仿宋_GBK"/>
          <w:sz w:val="24"/>
        </w:rPr>
      </w:pPr>
      <w:r>
        <w:br w:type="page"/>
      </w:r>
      <w:r>
        <w:rPr>
          <w:rFonts w:hint="eastAsia" w:ascii="方正仿宋_GBK" w:hAnsi="宋体" w:eastAsia="方正仿宋_GBK"/>
          <w:sz w:val="24"/>
        </w:rPr>
        <w:t>（三）其它优惠承诺（格式自定）</w:t>
      </w:r>
    </w:p>
    <w:p>
      <w:pPr>
        <w:pStyle w:val="4"/>
        <w:spacing w:before="0" w:beforeLines="0" w:after="0" w:afterLines="0" w:line="360" w:lineRule="auto"/>
        <w:rPr>
          <w:rFonts w:hint="eastAsia" w:ascii="方正仿宋_GBK" w:hAnsi="宋体" w:eastAsia="方正仿宋_GBK"/>
          <w:sz w:val="24"/>
          <w:szCs w:val="24"/>
        </w:rPr>
      </w:pPr>
      <w:r>
        <w:rPr>
          <w:rFonts w:ascii="方正仿宋_GBK" w:hAnsi="宋体" w:eastAsia="方正仿宋_GBK"/>
          <w:sz w:val="24"/>
          <w:szCs w:val="24"/>
        </w:rPr>
        <w:br w:type="page"/>
      </w:r>
      <w:bookmarkEnd w:id="113"/>
      <w:bookmarkStart w:id="114" w:name="_Toc482278260"/>
      <w:bookmarkStart w:id="115" w:name="_Toc480979021"/>
      <w:bookmarkStart w:id="116" w:name="_Toc482263260"/>
      <w:r>
        <w:rPr>
          <w:rFonts w:hint="eastAsia" w:ascii="方正仿宋_GBK" w:hAnsi="宋体" w:eastAsia="方正仿宋_GBK"/>
          <w:sz w:val="24"/>
          <w:szCs w:val="24"/>
        </w:rPr>
        <w:t>四、资格条件及其他</w:t>
      </w:r>
      <w:bookmarkEnd w:id="114"/>
      <w:bookmarkEnd w:id="115"/>
      <w:bookmarkEnd w:id="116"/>
    </w:p>
    <w:p>
      <w:pPr>
        <w:spacing w:line="360" w:lineRule="auto"/>
        <w:ind w:firstLine="480" w:firstLineChars="200"/>
        <w:rPr>
          <w:rFonts w:hint="eastAsia" w:ascii="方正仿宋_GBK" w:hAnsi="宋体" w:eastAsia="方正仿宋_GBK"/>
          <w:sz w:val="24"/>
        </w:rPr>
      </w:pPr>
      <w:r>
        <w:rPr>
          <w:rFonts w:hint="eastAsia" w:ascii="方正仿宋_GBK" w:hAnsi="宋体" w:eastAsia="方正仿宋_GBK"/>
          <w:sz w:val="24"/>
        </w:rPr>
        <w:t>（一）营业执照（副本）或事业单位法人证书（副本）复印件</w:t>
      </w:r>
    </w:p>
    <w:p>
      <w:pPr>
        <w:spacing w:line="360" w:lineRule="auto"/>
        <w:ind w:firstLine="480" w:firstLineChars="200"/>
        <w:rPr>
          <w:rFonts w:hint="eastAsia" w:ascii="方正仿宋_GBK" w:hAnsi="宋体" w:eastAsia="方正仿宋_GBK"/>
          <w:sz w:val="24"/>
        </w:rPr>
      </w:pPr>
    </w:p>
    <w:p>
      <w:pPr>
        <w:spacing w:line="360" w:lineRule="auto"/>
        <w:ind w:firstLine="480" w:firstLineChars="200"/>
        <w:rPr>
          <w:rFonts w:hint="eastAsia" w:ascii="方正仿宋_GBK" w:hAnsi="宋体" w:eastAsia="方正仿宋_GBK"/>
          <w:sz w:val="24"/>
        </w:rPr>
      </w:pPr>
      <w:r>
        <w:rPr>
          <w:rFonts w:hint="eastAsia" w:ascii="方正仿宋_GBK" w:hAnsi="宋体" w:eastAsia="方正仿宋_GBK"/>
          <w:sz w:val="24"/>
        </w:rPr>
        <w:t>（二）税务登记证（副本）复印件</w:t>
      </w:r>
    </w:p>
    <w:p>
      <w:pPr>
        <w:spacing w:line="360" w:lineRule="auto"/>
        <w:ind w:firstLine="480" w:firstLineChars="20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widowControl/>
        <w:ind w:firstLine="560" w:firstLineChars="200"/>
        <w:jc w:val="left"/>
        <w:rPr>
          <w:rFonts w:hint="eastAsia" w:ascii="方正仿宋_GBK" w:hAnsi="宋体" w:eastAsia="方正仿宋_GBK"/>
        </w:rPr>
      </w:pPr>
      <w:r>
        <w:rPr>
          <w:rFonts w:ascii="方正仿宋_GBK" w:hAnsi="宋体" w:eastAsia="方正仿宋_GBK"/>
        </w:rPr>
        <w:br w:type="page"/>
      </w:r>
      <w:r>
        <w:rPr>
          <w:rFonts w:hint="eastAsia" w:ascii="方正仿宋_GBK" w:hAnsi="宋体" w:eastAsia="方正仿宋_GBK"/>
        </w:rPr>
        <w:t>（三）法定代表人身份证明书（格式）</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项目名称：</w:t>
      </w:r>
      <w:r>
        <w:rPr>
          <w:rFonts w:hint="eastAsia" w:ascii="方正仿宋_GBK" w:hAnsi="宋体" w:eastAsia="方正仿宋_GBK"/>
          <w:sz w:val="24"/>
          <w:u w:val="single"/>
        </w:rPr>
        <w:t xml:space="preserve">                                                </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（采购代理机构名称）：</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（法定代表人姓名）在</w:t>
      </w:r>
      <w:r>
        <w:rPr>
          <w:rFonts w:hint="eastAsia" w:ascii="方正仿宋_GBK" w:hAnsi="宋体" w:eastAsia="方正仿宋_GBK"/>
          <w:sz w:val="24"/>
          <w:u w:val="single"/>
        </w:rPr>
        <w:t xml:space="preserve">                       </w:t>
      </w:r>
      <w:r>
        <w:rPr>
          <w:rFonts w:hint="eastAsia" w:ascii="方正仿宋_GBK" w:hAnsi="宋体" w:eastAsia="方正仿宋_GBK"/>
          <w:sz w:val="24"/>
        </w:rPr>
        <w:t>（供应商名称）任</w:t>
      </w:r>
      <w:r>
        <w:rPr>
          <w:rFonts w:hint="eastAsia" w:ascii="方正仿宋_GBK" w:hAnsi="宋体" w:eastAsia="方正仿宋_GBK"/>
          <w:sz w:val="24"/>
          <w:u w:val="single"/>
        </w:rPr>
        <w:t xml:space="preserve">    </w:t>
      </w:r>
      <w:r>
        <w:rPr>
          <w:rFonts w:hint="eastAsia" w:ascii="方正仿宋_GBK" w:hAnsi="宋体" w:eastAsia="方正仿宋_GBK"/>
          <w:sz w:val="24"/>
        </w:rPr>
        <w:t>（职务名称）职务，是（供应商名称）</w:t>
      </w:r>
      <w:r>
        <w:rPr>
          <w:rFonts w:hint="eastAsia" w:ascii="方正仿宋_GBK" w:hAnsi="宋体" w:eastAsia="方正仿宋_GBK"/>
          <w:sz w:val="24"/>
          <w:u w:val="single"/>
        </w:rPr>
        <w:t xml:space="preserve">              </w:t>
      </w:r>
      <w:r>
        <w:rPr>
          <w:rFonts w:hint="eastAsia" w:ascii="方正仿宋_GBK" w:hAnsi="宋体" w:eastAsia="方正仿宋_GBK"/>
          <w:sz w:val="24"/>
        </w:rPr>
        <w:t>的法定代表人。</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特此证明。</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（供应商公章）</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年   月   日</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（附：法定代表人身份证正反面复印件）</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rPr>
      </w:pPr>
      <w:r>
        <w:br w:type="column"/>
      </w:r>
      <w:r>
        <w:rPr>
          <w:rFonts w:hint="eastAsia" w:ascii="方正仿宋_GBK" w:hAnsi="宋体" w:eastAsia="方正仿宋_GBK"/>
        </w:rPr>
        <w:t>（四）法定代表人授权委托书（格式）</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szCs w:val="28"/>
        </w:rPr>
        <w:t>项目名称</w:t>
      </w:r>
      <w:r>
        <w:rPr>
          <w:rFonts w:hint="eastAsia" w:ascii="方正仿宋_GBK" w:hAnsi="宋体" w:eastAsia="方正仿宋_GBK"/>
          <w:sz w:val="24"/>
        </w:rPr>
        <w:t>：</w:t>
      </w:r>
      <w:r>
        <w:rPr>
          <w:rFonts w:hint="eastAsia" w:ascii="方正仿宋_GBK" w:hAnsi="宋体" w:eastAsia="方正仿宋_GBK"/>
          <w:sz w:val="24"/>
          <w:u w:val="single"/>
        </w:rPr>
        <w:t xml:space="preserve">                                                </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（采购代理机构名称）：</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（供应商法定代表人名称）是</w:t>
      </w:r>
      <w:r>
        <w:rPr>
          <w:rFonts w:hint="eastAsia" w:ascii="方正仿宋_GBK" w:hAnsi="宋体" w:eastAsia="方正仿宋_GBK"/>
          <w:sz w:val="24"/>
          <w:u w:val="single"/>
        </w:rPr>
        <w:t xml:space="preserve">                    </w:t>
      </w:r>
      <w:r>
        <w:rPr>
          <w:rFonts w:hint="eastAsia" w:ascii="方正仿宋_GBK" w:hAnsi="宋体" w:eastAsia="方正仿宋_GBK"/>
          <w:sz w:val="24"/>
        </w:rPr>
        <w:t>（供应商名称）的法定代表人，特授权</w:t>
      </w:r>
      <w:r>
        <w:rPr>
          <w:rFonts w:hint="eastAsia" w:ascii="方正仿宋_GBK" w:hAnsi="宋体" w:eastAsia="方正仿宋_GBK"/>
          <w:sz w:val="24"/>
          <w:u w:val="single"/>
        </w:rPr>
        <w:t xml:space="preserve">          </w:t>
      </w:r>
      <w:r>
        <w:rPr>
          <w:rFonts w:hint="eastAsia" w:ascii="方正仿宋_GBK" w:hAnsi="宋体" w:eastAsia="方正仿宋_GBK"/>
          <w:sz w:val="24"/>
        </w:rPr>
        <w:t>（被授权人姓名及身份证代码）代表我单位全权办理上述项目的谈判、签约等具体工作，并签署全部有关文件、协议及合同。</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rPr>
        <w:t>我单位对被授权人的签字负全部责任。</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被授权人：                                 供应商法定代表人：</w:t>
      </w:r>
    </w:p>
    <w:p>
      <w:pPr>
        <w:tabs>
          <w:tab w:val="left" w:pos="6300"/>
        </w:tabs>
        <w:snapToGrid w:val="0"/>
        <w:spacing w:line="500" w:lineRule="exact"/>
        <w:ind w:firstLine="570"/>
        <w:rPr>
          <w:rFonts w:hint="eastAsia" w:ascii="方正仿宋_GBK" w:hAnsi="宋体" w:eastAsia="方正仿宋_GBK"/>
          <w:sz w:val="24"/>
          <w:szCs w:val="28"/>
        </w:rPr>
      </w:pPr>
      <w:r>
        <w:rPr>
          <w:rFonts w:hint="eastAsia" w:ascii="方正仿宋_GBK" w:hAnsi="宋体" w:eastAsia="方正仿宋_GBK"/>
          <w:sz w:val="24"/>
          <w:szCs w:val="28"/>
        </w:rPr>
        <w:t>（签字或盖章）                                （签字或盖章）</w:t>
      </w:r>
    </w:p>
    <w:p>
      <w:pPr>
        <w:tabs>
          <w:tab w:val="left" w:pos="6300"/>
        </w:tabs>
        <w:snapToGrid w:val="0"/>
        <w:spacing w:line="500" w:lineRule="exact"/>
        <w:ind w:firstLine="570"/>
        <w:rPr>
          <w:rFonts w:hint="eastAsia" w:ascii="方正仿宋_GBK" w:hAnsi="宋体" w:eastAsia="方正仿宋_GBK"/>
          <w:sz w:val="24"/>
          <w:szCs w:val="28"/>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（附：被授权人身份证正反面复印件）</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right="480" w:firstLine="570"/>
        <w:jc w:val="right"/>
        <w:rPr>
          <w:rFonts w:hint="eastAsia" w:ascii="方正仿宋_GBK" w:hAnsi="宋体" w:eastAsia="方正仿宋_GBK"/>
          <w:sz w:val="24"/>
        </w:rPr>
      </w:pPr>
      <w:r>
        <w:rPr>
          <w:rFonts w:hint="eastAsia" w:ascii="方正仿宋_GBK" w:hAnsi="宋体" w:eastAsia="方正仿宋_GBK"/>
          <w:sz w:val="24"/>
        </w:rPr>
        <w:t>（供应商公章）</w:t>
      </w:r>
    </w:p>
    <w:p>
      <w:pPr>
        <w:tabs>
          <w:tab w:val="left" w:pos="6300"/>
        </w:tabs>
        <w:snapToGrid w:val="0"/>
        <w:spacing w:line="500" w:lineRule="exact"/>
        <w:ind w:right="480" w:firstLine="570"/>
        <w:jc w:val="right"/>
        <w:rPr>
          <w:rFonts w:hint="eastAsia" w:ascii="方正仿宋_GBK" w:hAnsi="宋体" w:eastAsia="方正仿宋_GBK"/>
          <w:sz w:val="24"/>
        </w:rPr>
      </w:pPr>
      <w:r>
        <w:rPr>
          <w:rFonts w:hint="eastAsia" w:ascii="方正仿宋_GBK" w:hAnsi="宋体" w:eastAsia="方正仿宋_GBK"/>
          <w:sz w:val="24"/>
        </w:rPr>
        <w:t>年   月   日</w:t>
      </w:r>
    </w:p>
    <w:p>
      <w:pPr>
        <w:tabs>
          <w:tab w:val="left" w:pos="6300"/>
        </w:tabs>
        <w:snapToGrid w:val="0"/>
        <w:spacing w:line="500" w:lineRule="exact"/>
        <w:ind w:firstLine="570"/>
        <w:rPr>
          <w:rFonts w:hint="eastAsia" w:ascii="方正仿宋_GBK" w:hAnsi="宋体" w:eastAsia="方正仿宋_GBK"/>
          <w:sz w:val="24"/>
        </w:rPr>
      </w:pPr>
      <w:r>
        <w:rPr>
          <w:rFonts w:ascii="宋体" w:hAnsi="宋体"/>
        </w:rPr>
        <w:br w:type="column"/>
      </w:r>
      <w:r>
        <w:rPr>
          <w:rFonts w:hint="eastAsia" w:ascii="方正仿宋_GBK" w:hAnsi="宋体" w:eastAsia="方正仿宋_GBK"/>
          <w:sz w:val="24"/>
        </w:rPr>
        <w:t>（五）上一年度财务状况报告（表）复印件，本年度新成立的公司提供提交响应文件截止时间前一个月的财务状况报告（表）复印件（新成立公司不足一个月的除外）</w:t>
      </w:r>
    </w:p>
    <w:p>
      <w:pPr>
        <w:pStyle w:val="2"/>
        <w:jc w:val="both"/>
        <w:rPr>
          <w:rFonts w:hint="default" w:ascii="方正仿宋_GBK" w:hAnsi="宋体" w:eastAsia="方正仿宋_GBK"/>
          <w:sz w:val="24"/>
          <w:szCs w:val="24"/>
        </w:rPr>
      </w:pPr>
    </w:p>
    <w:bookmarkEnd w:id="0"/>
    <w:bookmarkEnd w:id="1"/>
    <w:bookmarkEnd w:id="2"/>
    <w:bookmarkEnd w:id="3"/>
    <w:bookmarkEnd w:id="4"/>
    <w:p/>
    <w:sectPr>
      <w:headerReference r:id="rId12" w:type="default"/>
      <w:footerReference r:id="rId13"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PMingLiU">
    <w:altName w:val="Microsoft JhengHei UI"/>
    <w:panose1 w:val="02010601000101010101"/>
    <w:charset w:val="88"/>
    <w:family w:val="roman"/>
    <w:pitch w:val="default"/>
    <w:sig w:usb0="00000000" w:usb1="00000000"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昆仑楷体">
    <w:altName w:val="宋体"/>
    <w:panose1 w:val="00000000000000000000"/>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文鼎粗黑">
    <w:altName w:val="黑体"/>
    <w:panose1 w:val="00000000000000000000"/>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Microsoft JhengHei UI">
    <w:panose1 w:val="020B0604030504040204"/>
    <w:charset w:val="88"/>
    <w:family w:val="auto"/>
    <w:pitch w:val="default"/>
    <w:sig w:usb0="000002A7" w:usb1="28CF4400" w:usb2="00000016" w:usb3="00000000" w:csb0="00100009" w:csb1="00000000"/>
  </w:font>
  <w:font w:name="方正小标宋_GBK">
    <w:panose1 w:val="03000509000000000000"/>
    <w:charset w:val="86"/>
    <w:family w:val="auto"/>
    <w:pitch w:val="default"/>
    <w:sig w:usb0="00000001" w:usb1="080E0000" w:usb2="00000000" w:usb3="00000000" w:csb0="00040000" w:csb1="00000000"/>
  </w:font>
  <w:font w:name="_x000B__x000C_">
    <w:altName w:val="Times New Roman"/>
    <w:panose1 w:val="00000000000000000000"/>
    <w:charset w:val="00"/>
    <w:family w:val="roman"/>
    <w:pitch w:val="default"/>
    <w:sig w:usb0="00000000" w:usb1="00000000" w:usb2="00000000" w:usb3="00000000" w:csb0="00000001" w:csb1="00000000"/>
  </w:font>
  <w:font w:name="方正黑体_GBK">
    <w:panose1 w:val="03000509000000000000"/>
    <w:charset w:val="86"/>
    <w:family w:val="script"/>
    <w:pitch w:val="default"/>
    <w:sig w:usb0="00000001"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right"/>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9"/>
                      <w:jc w:val="right"/>
                    </w:pPr>
                    <w:r>
                      <w:fldChar w:fldCharType="begin"/>
                    </w:r>
                    <w:r>
                      <w:instrText xml:space="preserve"> PAGE   \* MERGEFORMAT </w:instrText>
                    </w:r>
                    <w:r>
                      <w:fldChar w:fldCharType="separate"/>
                    </w:r>
                    <w:r>
                      <w:t>- 1 -</w:t>
                    </w:r>
                    <w:r>
                      <w:fldChar w:fldCharType="end"/>
                    </w:r>
                  </w:p>
                </w:txbxContent>
              </v:textbox>
            </v:shape>
          </w:pict>
        </mc:Fallback>
      </mc:AlternateContent>
    </w:r>
  </w:p>
  <w:p>
    <w:pPr>
      <w:pStyle w:val="9"/>
      <w:jc w:val="right"/>
      <w:rPr>
        <w:rFonts w:hint="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48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- 7 -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- 7 -</w:t>
                    </w:r>
                    <w:r>
                      <w:rPr>
                        <w:rFonts w:hint="eastAsia"/>
                        <w:sz w:val="18"/>
                        <w:lang w:eastAsia="zh-CN"/>
                      </w:rPr>
                      <w:fldChar w:fldCharType="end"/>
                    </w:r>
                  </w:p>
                </w:txbxContent>
              </v:textbox>
            </v:shape>
          </w:pict>
        </mc:Fallback>
      </mc:AlternateContent>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right"/>
                          </w:pPr>
                          <w:r>
                            <w:fldChar w:fldCharType="begin"/>
                          </w:r>
                          <w:r>
                            <w:instrText xml:space="preserve"> PAGE   \* MERGEFORMAT </w:instrText>
                          </w:r>
                          <w:r>
                            <w:fldChar w:fldCharType="separate"/>
                          </w:r>
                          <w:r>
                            <w:rPr>
                              <w:lang w:val="zh-CN"/>
                            </w:rPr>
                            <w:t>-</w:t>
                          </w:r>
                          <w:r>
                            <w:t xml:space="preserve"> 34 -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9"/>
                      <w:jc w:val="right"/>
                    </w:pPr>
                    <w:r>
                      <w:fldChar w:fldCharType="begin"/>
                    </w:r>
                    <w:r>
                      <w:instrText xml:space="preserve"> PAGE   \* MERGEFORMAT </w:instrText>
                    </w:r>
                    <w:r>
                      <w:fldChar w:fldCharType="separate"/>
                    </w:r>
                    <w:r>
                      <w:rPr>
                        <w:lang w:val="zh-CN"/>
                      </w:rPr>
                      <w:t>-</w:t>
                    </w:r>
                    <w:r>
                      <w:t xml:space="preserve"> 34 -</w:t>
                    </w:r>
                    <w:r>
                      <w:fldChar w:fldCharType="end"/>
                    </w:r>
                  </w:p>
                </w:txbxContent>
              </v:textbox>
            </v:shape>
          </w:pict>
        </mc:Fallback>
      </mc:AlternateContent>
    </w:r>
  </w:p>
  <w:p>
    <w:pPr>
      <w:pStyle w:val="9"/>
      <w:rPr>
        <w:rFonts w:hint="eastAsia"/>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90500" cy="131445"/>
              <wp:effectExtent l="0" t="0" r="0" b="0"/>
              <wp:wrapNone/>
              <wp:docPr id="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- 14 -</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1" o:spid="_x0000_s1026" o:spt="202" type="#_x0000_t202" style="position:absolute;left:0pt;margin-top:0pt;height:10.35pt;width:15pt;mso-position-horizontal:center;mso-position-horizontal-relative:margin;mso-wrap-style:none;z-index:251659264;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KkUuzQAAAA&#10;AwEAAA8AAAAAAAAAAQAgAAAAIgAAAGRycy9kb3ducmV2LnhtbFBLAQIUABQAAAAIAIdO4kCuxc8a&#10;7AEAALUDAAAOAAAAAAAAAAEAIAAAAB8BAABkcnMvZTJvRG9jLnhtbFBLBQYAAAAABgAGAFkBAAB9&#10;BQ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- 14 -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rPr>
        <w:rFonts w:hint="eastAsia" w:ascii="方正仿宋_GBK" w:eastAsia="方正仿宋_GBK"/>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rPr>
        <w:rFonts w:hint="eastAsia" w:ascii="方正仿宋_GBK" w:eastAsia="方正仿宋_GBK"/>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hint="eastAsia" w:ascii="方正仿宋_GBK" w:eastAsia="方正仿宋_GBK"/>
        <w:sz w:val="21"/>
        <w:szCs w:val="21"/>
      </w:rPr>
    </w:pPr>
    <w:r>
      <w:rPr>
        <w:rFonts w:hint="eastAsia" w:ascii="方正仿宋_GBK" w:eastAsia="方正仿宋_GBK"/>
        <w:sz w:val="21"/>
        <w:szCs w:val="21"/>
      </w:rPr>
      <w:t>重庆市荣昌区公共资源交易中心                                   竞争性谈判文件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rPr>
        <w:rFonts w:ascii="方正仿宋_GBK" w:eastAsia="方正仿宋_GBK"/>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786EFD"/>
    <w:rsid w:val="22027854"/>
    <w:rsid w:val="39786EFD"/>
    <w:rsid w:val="44E3748F"/>
    <w:rsid w:val="4997398D"/>
    <w:rsid w:val="6053533C"/>
    <w:rsid w:val="6B820FE4"/>
    <w:rsid w:val="7CE57B7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2"/>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kern w:val="2"/>
      <w:sz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character" w:default="1" w:styleId="13">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5">
    <w:name w:val="Body Text Indent"/>
    <w:basedOn w:val="1"/>
    <w:qFormat/>
    <w:uiPriority w:val="0"/>
    <w:pPr>
      <w:spacing w:line="700" w:lineRule="exact"/>
      <w:ind w:left="960"/>
    </w:pPr>
    <w:rPr>
      <w:sz w:val="44"/>
    </w:rPr>
  </w:style>
  <w:style w:type="paragraph" w:styleId="6">
    <w:name w:val="Plain Text"/>
    <w:basedOn w:val="1"/>
    <w:uiPriority w:val="0"/>
    <w:rPr>
      <w:rFonts w:ascii="宋体" w:hAnsi="Courier New"/>
      <w:sz w:val="21"/>
    </w:rPr>
  </w:style>
  <w:style w:type="paragraph" w:styleId="7">
    <w:name w:val="Date"/>
    <w:basedOn w:val="1"/>
    <w:next w:val="1"/>
    <w:uiPriority w:val="0"/>
    <w:rPr>
      <w:kern w:val="2"/>
      <w:sz w:val="28"/>
    </w:rPr>
  </w:style>
  <w:style w:type="paragraph" w:styleId="8">
    <w:name w:val="Body Text Indent 2"/>
    <w:basedOn w:val="1"/>
    <w:uiPriority w:val="0"/>
    <w:pPr>
      <w:snapToGrid w:val="0"/>
      <w:spacing w:line="560" w:lineRule="atLeast"/>
      <w:ind w:firstLine="540"/>
    </w:pPr>
    <w:rPr>
      <w:kern w:val="2"/>
      <w:sz w:val="2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uiPriority w:val="0"/>
    <w:pPr>
      <w:pBdr>
        <w:bottom w:val="single" w:color="auto" w:sz="6" w:space="1"/>
      </w:pBdr>
      <w:tabs>
        <w:tab w:val="center" w:pos="4153"/>
        <w:tab w:val="right" w:pos="8306"/>
      </w:tabs>
      <w:snapToGrid w:val="0"/>
      <w:jc w:val="center"/>
    </w:pPr>
    <w:rPr>
      <w:sz w:val="18"/>
    </w:rPr>
  </w:style>
  <w:style w:type="paragraph" w:styleId="11">
    <w:name w:val="toc 1"/>
    <w:basedOn w:val="1"/>
    <w:next w:val="1"/>
    <w:uiPriority w:val="0"/>
    <w:pPr>
      <w:spacing w:line="180" w:lineRule="auto"/>
      <w:jc w:val="center"/>
    </w:pPr>
    <w:rPr>
      <w:sz w:val="30"/>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page number"/>
    <w:basedOn w:val="13"/>
    <w:qFormat/>
    <w:uiPriority w:val="0"/>
  </w:style>
  <w:style w:type="character" w:styleId="15">
    <w:name w:val="Hyperlink"/>
    <w:uiPriority w:val="0"/>
    <w:rPr>
      <w:color w:val="0000FF"/>
      <w:u w:val="single"/>
    </w:rPr>
  </w:style>
  <w:style w:type="paragraph" w:customStyle="1" w:styleId="17">
    <w:name w:val="1"/>
    <w:basedOn w:val="1"/>
    <w:next w:val="6"/>
    <w:qFormat/>
    <w:uiPriority w:val="0"/>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2021-12-21T01:39:00Z</dcterms:created>
  <dc:creator>Administrator</dc:creator>
  <cp:lastModifiedBy>Administrator</cp:lastModifiedBy>
  <dcterms:modified xsi:type="dcterms:W3CDTF">2021-12-28T02:30:53Z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