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00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 w:cs="方正小标宋_GBK"/>
          <w:sz w:val="44"/>
          <w:szCs w:val="44"/>
          <w:lang w:eastAsia="zh-CN"/>
        </w:rPr>
      </w:pPr>
      <w:r>
        <w:rPr>
          <w:rFonts w:hint="eastAsia" w:eastAsia="方正小标宋_GBK" w:cs="方正小标宋_GBK"/>
          <w:sz w:val="44"/>
          <w:szCs w:val="44"/>
        </w:rPr>
        <w:t>重庆市荣昌区</w:t>
      </w:r>
      <w:r>
        <w:rPr>
          <w:rFonts w:hint="eastAsia" w:eastAsia="方正小标宋_GBK" w:cs="方正小标宋_GBK"/>
          <w:sz w:val="44"/>
          <w:szCs w:val="44"/>
          <w:lang w:eastAsia="zh-CN"/>
        </w:rPr>
        <w:t>农业农村委员会</w:t>
      </w:r>
    </w:p>
    <w:p w14:paraId="45CB271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重庆市荣昌区教育委员会</w:t>
      </w:r>
    </w:p>
    <w:p w14:paraId="2E590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关于认真做好202</w:t>
      </w:r>
      <w:r>
        <w:rPr>
          <w:rFonts w:hint="eastAsia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年度</w:t>
      </w: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>“雨露计划”</w:t>
      </w:r>
    </w:p>
    <w:p w14:paraId="53BDB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>职业教育</w:t>
      </w:r>
      <w:r>
        <w:rPr>
          <w:rFonts w:hint="eastAsia" w:ascii="Times New Roman" w:hAnsi="Times New Roman" w:eastAsia="方正小标宋_GBK" w:cs="方正小标宋_GBK"/>
          <w:bCs/>
          <w:sz w:val="44"/>
          <w:szCs w:val="44"/>
          <w:lang w:eastAsia="zh-CN"/>
        </w:rPr>
        <w:t>补助</w:t>
      </w: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>工作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的函</w:t>
      </w:r>
    </w:p>
    <w:p w14:paraId="4304127F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Times New Roman" w:hAnsi="Times New Roman"/>
        </w:rPr>
      </w:pPr>
    </w:p>
    <w:p w14:paraId="795B418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各镇人民政府，各街道办事处：</w:t>
      </w:r>
    </w:p>
    <w:p w14:paraId="68ACE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cs="方正仿宋_GBK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为贯彻落实《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重庆市乡村振兴局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关于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继续开展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雨露计划职业教育工作的通知》（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渝乡振发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〔20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号）文件精神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，根据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《荣昌区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“雨露计划”职业教育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补助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工作实施方案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cs="方正仿宋_GBK"/>
          <w:b w:val="0"/>
          <w:bCs w:val="0"/>
          <w:sz w:val="32"/>
          <w:szCs w:val="32"/>
          <w:lang w:val="en-US" w:eastAsia="zh-CN"/>
        </w:rPr>
        <w:t>文件要求，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结合我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工作实际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现就</w:t>
      </w:r>
      <w:r>
        <w:rPr>
          <w:rFonts w:hint="eastAsia" w:ascii="Times New Roman" w:hAnsi="Times New Roman" w:cs="方正仿宋_GBK"/>
          <w:b w:val="0"/>
          <w:bCs w:val="0"/>
          <w:sz w:val="32"/>
          <w:szCs w:val="32"/>
          <w:lang w:eastAsia="zh-CN"/>
        </w:rPr>
        <w:t>认真做好</w:t>
      </w:r>
      <w:r>
        <w:rPr>
          <w:rFonts w:hint="eastAsia" w:ascii="Times New Roman" w:hAnsi="Times New Roman" w:cs="方正仿宋_GBK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cs="方正仿宋_GBK"/>
          <w:b w:val="0"/>
          <w:bCs w:val="0"/>
          <w:sz w:val="32"/>
          <w:szCs w:val="32"/>
          <w:lang w:val="en-US" w:eastAsia="zh-CN"/>
        </w:rPr>
        <w:t>年度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雨露计划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”职业教育补助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工作</w:t>
      </w:r>
      <w:r>
        <w:rPr>
          <w:rFonts w:hint="eastAsia" w:ascii="Times New Roman" w:hAnsi="Times New Roman" w:cs="方正仿宋_GBK"/>
          <w:b w:val="0"/>
          <w:bCs w:val="0"/>
          <w:sz w:val="32"/>
          <w:szCs w:val="32"/>
          <w:lang w:eastAsia="zh-CN"/>
        </w:rPr>
        <w:t>函告如下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 w14:paraId="2F41078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</w:rPr>
        <w:t>、</w:t>
      </w: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eastAsia="zh-CN"/>
        </w:rPr>
        <w:t>补助</w:t>
      </w: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</w:rPr>
        <w:t>对象</w:t>
      </w:r>
    </w:p>
    <w:p w14:paraId="2133092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雨露计划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补助受益对象为我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建档立卡脱贫户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、监测对象户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中有子女接受中、高等职业教育的家庭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。</w:t>
      </w:r>
    </w:p>
    <w:p w14:paraId="6A4F4EA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 xml:space="preserve">   </w:t>
      </w:r>
      <w:r>
        <w:rPr>
          <w:rFonts w:hint="eastAsia" w:ascii="Times New Roman" w:hAnsi="Times New Roman" w:eastAsia="方正楷体_GBK" w:cs="方正楷体_GBK"/>
          <w:b w:val="0"/>
          <w:bCs w:val="0"/>
          <w:sz w:val="32"/>
          <w:szCs w:val="32"/>
        </w:rPr>
        <w:t>（一）建档立卡脱贫户</w:t>
      </w:r>
      <w:r>
        <w:rPr>
          <w:rFonts w:hint="eastAsia" w:ascii="Times New Roman" w:hAnsi="Times New Roman" w:eastAsia="方正楷体_GBK" w:cs="方正楷体_GBK"/>
          <w:b w:val="0"/>
          <w:bCs w:val="0"/>
          <w:sz w:val="32"/>
          <w:szCs w:val="32"/>
          <w:lang w:eastAsia="zh-CN"/>
        </w:rPr>
        <w:t>及监测对象户</w:t>
      </w:r>
      <w:r>
        <w:rPr>
          <w:rFonts w:hint="eastAsia" w:ascii="Times New Roman" w:hAnsi="Times New Roman" w:eastAsia="方正楷体_GBK" w:cs="方正楷体_GBK"/>
          <w:b w:val="0"/>
          <w:bCs w:val="0"/>
          <w:sz w:val="32"/>
          <w:szCs w:val="32"/>
        </w:rPr>
        <w:t>家庭。</w:t>
      </w:r>
      <w:r>
        <w:rPr>
          <w:rFonts w:ascii="Times New Roman" w:hAnsi="Times New Roman" w:eastAsia="方正仿宋_GBK" w:cs="Times New Roman"/>
          <w:sz w:val="32"/>
        </w:rPr>
        <w:t>脱贫户家庭是指农村建档立卡脱贫户家庭，应在</w:t>
      </w:r>
      <w:r>
        <w:rPr>
          <w:rFonts w:hint="eastAsia" w:ascii="Times New Roman" w:hAnsi="Times New Roman" w:eastAsia="方正仿宋_GBK" w:cs="Times New Roman"/>
          <w:sz w:val="32"/>
        </w:rPr>
        <w:t>重庆市</w:t>
      </w:r>
      <w:r>
        <w:rPr>
          <w:rFonts w:hint="eastAsia" w:cs="Times New Roman"/>
          <w:sz w:val="32"/>
          <w:lang w:eastAsia="zh-CN"/>
        </w:rPr>
        <w:t>农业农村委</w:t>
      </w:r>
      <w:r>
        <w:rPr>
          <w:rFonts w:ascii="Times New Roman" w:hAnsi="Times New Roman" w:eastAsia="方正仿宋_GBK" w:cs="Times New Roman"/>
          <w:sz w:val="32"/>
        </w:rPr>
        <w:t>官网“</w:t>
      </w:r>
      <w:r>
        <w:rPr>
          <w:rFonts w:hint="eastAsia" w:ascii="Times New Roman" w:hAnsi="Times New Roman" w:eastAsia="方正仿宋_GBK" w:cs="Times New Roman"/>
          <w:sz w:val="32"/>
        </w:rPr>
        <w:t>脱贫</w:t>
      </w:r>
      <w:r>
        <w:rPr>
          <w:rFonts w:ascii="Times New Roman" w:hAnsi="Times New Roman" w:eastAsia="方正仿宋_GBK" w:cs="Times New Roman"/>
          <w:sz w:val="32"/>
        </w:rPr>
        <w:t>户查询”登记在册。监测对象户家庭是指</w:t>
      </w:r>
      <w:r>
        <w:rPr>
          <w:rFonts w:ascii="Times New Roman" w:hAnsi="Times New Roman" w:eastAsia="方正仿宋_GBK" w:cs="Times New Roman"/>
          <w:sz w:val="32"/>
          <w:highlight w:val="none"/>
        </w:rPr>
        <w:t>全国防</w:t>
      </w:r>
      <w:r>
        <w:rPr>
          <w:rFonts w:hint="eastAsia" w:ascii="Times New Roman" w:hAnsi="Times New Roman" w:cs="Times New Roman"/>
          <w:sz w:val="32"/>
          <w:highlight w:val="none"/>
          <w:lang w:val="en-US" w:eastAsia="zh-CN"/>
        </w:rPr>
        <w:t>止</w:t>
      </w:r>
      <w:r>
        <w:rPr>
          <w:rFonts w:ascii="Times New Roman" w:hAnsi="Times New Roman" w:eastAsia="方正仿宋_GBK" w:cs="Times New Roman"/>
          <w:sz w:val="32"/>
          <w:highlight w:val="none"/>
        </w:rPr>
        <w:t>返贫监测</w:t>
      </w:r>
      <w:r>
        <w:rPr>
          <w:rFonts w:hint="eastAsia" w:ascii="Times New Roman" w:hAnsi="Times New Roman" w:cs="Times New Roman"/>
          <w:sz w:val="32"/>
          <w:highlight w:val="none"/>
          <w:lang w:val="en-US" w:eastAsia="zh-CN"/>
        </w:rPr>
        <w:t>和衔接推进乡村振兴信息</w:t>
      </w:r>
      <w:r>
        <w:rPr>
          <w:rFonts w:ascii="Times New Roman" w:hAnsi="Times New Roman" w:eastAsia="方正仿宋_GBK" w:cs="Times New Roman"/>
          <w:sz w:val="32"/>
          <w:highlight w:val="none"/>
        </w:rPr>
        <w:t>系统</w:t>
      </w:r>
      <w:r>
        <w:rPr>
          <w:rFonts w:ascii="Times New Roman" w:hAnsi="Times New Roman" w:eastAsia="方正仿宋_GBK" w:cs="Times New Roman"/>
          <w:sz w:val="32"/>
        </w:rPr>
        <w:t>登记在册</w:t>
      </w:r>
      <w:r>
        <w:rPr>
          <w:rFonts w:hint="eastAsia" w:cs="Times New Roman"/>
          <w:sz w:val="32"/>
          <w:lang w:eastAsia="zh-CN"/>
        </w:rPr>
        <w:t>的</w:t>
      </w:r>
      <w:r>
        <w:rPr>
          <w:rFonts w:ascii="Times New Roman" w:hAnsi="Times New Roman" w:eastAsia="方正仿宋_GBK" w:cs="Times New Roman"/>
          <w:sz w:val="32"/>
        </w:rPr>
        <w:t>家庭</w:t>
      </w:r>
      <w:r>
        <w:rPr>
          <w:rFonts w:hint="eastAsia" w:cs="Times New Roman"/>
          <w:sz w:val="32"/>
          <w:lang w:eastAsia="zh-CN"/>
        </w:rPr>
        <w:t>。监测对象户家庭学生在</w:t>
      </w:r>
      <w:r>
        <w:rPr>
          <w:rFonts w:hint="eastAsia" w:cs="Times New Roman"/>
          <w:sz w:val="32"/>
          <w:lang w:val="en-US" w:eastAsia="zh-CN"/>
        </w:rPr>
        <w:t>就读期间消除风险的，可享受至该学段结束。</w:t>
      </w:r>
    </w:p>
    <w:p w14:paraId="083B779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1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 w:val="0"/>
          <w:sz w:val="32"/>
          <w:szCs w:val="32"/>
        </w:rPr>
        <w:t>（二）子女接受中、高等职业教育。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脱贫户家庭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、监测对象户家庭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子女在校学习，并在教育部、人力资源社会保障部的中、高等职业教育学籍管理系统注册正式学籍。中等职业教育包括全日制普通中专、成人中专、职业高中、技工院校；高等职业教育包括全日制普通大专、高职院校、技师学院等。</w:t>
      </w:r>
    </w:p>
    <w:p w14:paraId="1ABE3D1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1"/>
        <w:textAlignment w:val="auto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</w:rPr>
        <w:t>补助标准</w:t>
      </w:r>
    </w:p>
    <w:p w14:paraId="49E51BF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  <w:lang w:eastAsia="zh-CN"/>
        </w:rPr>
        <w:t>“</w:t>
      </w:r>
      <w:r>
        <w:rPr>
          <w:rFonts w:ascii="Times New Roman" w:hAnsi="Times New Roman" w:eastAsia="方正仿宋_GBK" w:cs="Times New Roman"/>
          <w:sz w:val="32"/>
        </w:rPr>
        <w:t>雨露计划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</w:rPr>
        <w:t>职业教育</w:t>
      </w:r>
      <w:r>
        <w:rPr>
          <w:rFonts w:ascii="Times New Roman" w:hAnsi="Times New Roman" w:eastAsia="方正仿宋_GBK" w:cs="Times New Roman"/>
          <w:sz w:val="32"/>
        </w:rPr>
        <w:t>补助标准为每生每年3000元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（</w:t>
      </w:r>
      <w:r>
        <w:rPr>
          <w:rFonts w:ascii="Times New Roman" w:hAnsi="Times New Roman" w:eastAsia="方正仿宋_GBK" w:cs="Times New Roman"/>
          <w:sz w:val="32"/>
        </w:rPr>
        <w:t>分春季、秋季发放，每季1500元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）</w:t>
      </w:r>
      <w:r>
        <w:rPr>
          <w:rFonts w:ascii="Times New Roman" w:hAnsi="Times New Roman" w:eastAsia="方正仿宋_GBK" w:cs="Times New Roman"/>
          <w:sz w:val="32"/>
        </w:rPr>
        <w:t>。</w:t>
      </w:r>
    </w:p>
    <w:p w14:paraId="5C1D3D2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</w:rPr>
        <w:t>脱贫户、监测对象户中接受高等职业教育的学生，如享受了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“</w:t>
      </w:r>
      <w:r>
        <w:rPr>
          <w:rFonts w:ascii="Times New Roman" w:hAnsi="Times New Roman" w:eastAsia="方正仿宋_GBK" w:cs="Times New Roman"/>
          <w:sz w:val="32"/>
        </w:rPr>
        <w:t>重庆籍建档立卡贫困大学生学费资助（即最高8000元学费资助）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</w:rPr>
        <w:t>等重庆地方政府资助政策</w:t>
      </w:r>
      <w:r>
        <w:rPr>
          <w:rFonts w:ascii="Times New Roman" w:hAnsi="Times New Roman" w:eastAsia="方正仿宋_GBK" w:cs="Times New Roman"/>
          <w:sz w:val="32"/>
        </w:rPr>
        <w:t>的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</w:rPr>
        <w:t>不同时享受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“</w:t>
      </w:r>
      <w:r>
        <w:rPr>
          <w:rFonts w:ascii="Times New Roman" w:hAnsi="Times New Roman" w:eastAsia="方正仿宋_GBK" w:cs="Times New Roman"/>
          <w:sz w:val="32"/>
        </w:rPr>
        <w:t>雨露计划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</w:rPr>
        <w:t>职业教育</w:t>
      </w:r>
      <w:r>
        <w:rPr>
          <w:rFonts w:ascii="Times New Roman" w:hAnsi="Times New Roman" w:eastAsia="方正仿宋_GBK" w:cs="Times New Roman"/>
          <w:sz w:val="32"/>
        </w:rPr>
        <w:t>补助。</w:t>
      </w:r>
    </w:p>
    <w:p w14:paraId="790EE7D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</w:rPr>
        <w:t>、</w:t>
      </w: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eastAsia="zh-CN"/>
        </w:rPr>
        <w:t>补助</w:t>
      </w: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</w:rPr>
        <w:t>期限</w:t>
      </w:r>
    </w:p>
    <w:p w14:paraId="284F524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lang w:val="en-US" w:eastAsia="zh-CN"/>
        </w:rPr>
        <w:t>202</w:t>
      </w:r>
      <w:r>
        <w:rPr>
          <w:rFonts w:hint="eastAsia" w:cs="Times New Roman"/>
          <w:sz w:val="32"/>
          <w:lang w:val="en-US" w:eastAsia="zh-CN"/>
        </w:rPr>
        <w:t>5</w:t>
      </w:r>
      <w:r>
        <w:rPr>
          <w:rFonts w:hint="eastAsia" w:ascii="Times New Roman" w:hAnsi="Times New Roman" w:cs="Times New Roman"/>
          <w:sz w:val="32"/>
          <w:lang w:val="en-US" w:eastAsia="zh-CN"/>
        </w:rPr>
        <w:t>年度</w:t>
      </w:r>
      <w:r>
        <w:rPr>
          <w:rFonts w:ascii="Times New Roman" w:hAnsi="Times New Roman" w:eastAsia="方正仿宋_GBK" w:cs="Times New Roman"/>
          <w:sz w:val="32"/>
        </w:rPr>
        <w:t>脱贫户家庭和监测对象户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家庭子女接受职业教育期间（包括在校学习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顶岗实习），其家庭均可享受“雨露计划”</w:t>
      </w:r>
      <w:r>
        <w:rPr>
          <w:rFonts w:hint="eastAsia" w:ascii="Times New Roman" w:hAnsi="Times New Roman" w:eastAsia="方正仿宋_GBK" w:cs="Times New Roman"/>
          <w:sz w:val="32"/>
        </w:rPr>
        <w:t>职业</w:t>
      </w:r>
      <w:r>
        <w:rPr>
          <w:rFonts w:ascii="Times New Roman" w:hAnsi="Times New Roman" w:eastAsia="方正仿宋_GBK" w:cs="Times New Roman"/>
          <w:sz w:val="32"/>
        </w:rPr>
        <w:t>教育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补助。</w:t>
      </w:r>
      <w:r>
        <w:rPr>
          <w:rFonts w:ascii="Times New Roman" w:hAnsi="Times New Roman" w:eastAsia="方正仿宋_GBK" w:cs="Times New Roman"/>
          <w:sz w:val="32"/>
        </w:rPr>
        <w:t>对休学的学生暂停补助，停止休学</w:t>
      </w:r>
      <w:r>
        <w:rPr>
          <w:rFonts w:hint="eastAsia" w:ascii="Times New Roman" w:hAnsi="Times New Roman" w:eastAsia="方正仿宋_GBK" w:cs="Times New Roman"/>
          <w:sz w:val="32"/>
        </w:rPr>
        <w:t>返</w:t>
      </w:r>
      <w:r>
        <w:rPr>
          <w:rFonts w:ascii="Times New Roman" w:hAnsi="Times New Roman" w:eastAsia="方正仿宋_GBK" w:cs="Times New Roman"/>
          <w:sz w:val="32"/>
        </w:rPr>
        <w:t>校</w:t>
      </w:r>
      <w:r>
        <w:rPr>
          <w:rFonts w:hint="eastAsia" w:ascii="Times New Roman" w:hAnsi="Times New Roman" w:eastAsia="方正仿宋_GBK" w:cs="Times New Roman"/>
          <w:sz w:val="32"/>
        </w:rPr>
        <w:t>学习</w:t>
      </w:r>
      <w:r>
        <w:rPr>
          <w:rFonts w:ascii="Times New Roman" w:hAnsi="Times New Roman" w:eastAsia="方正仿宋_GBK" w:cs="Times New Roman"/>
          <w:sz w:val="32"/>
        </w:rPr>
        <w:t>后可继续享受补助。对退学的学生停止补助。对中职毕业后直接升入高职院校学习的学生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</w:rPr>
        <w:t>其家庭继续享受补助。</w:t>
      </w:r>
    </w:p>
    <w:p w14:paraId="5B9ACD0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</w:rPr>
        <w:t>补助方式</w:t>
      </w:r>
    </w:p>
    <w:p w14:paraId="7C24D41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 w:val="0"/>
          <w:sz w:val="32"/>
          <w:szCs w:val="32"/>
        </w:rPr>
        <w:t>（一）生源地补助。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凡符合条件的</w:t>
      </w:r>
      <w:r>
        <w:rPr>
          <w:rFonts w:ascii="Times New Roman" w:hAnsi="Times New Roman" w:eastAsia="方正仿宋_GBK" w:cs="Times New Roman"/>
          <w:sz w:val="32"/>
        </w:rPr>
        <w:t>脱贫户家庭和监测对象户家庭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，无论其子女在何地就读，均在其家庭所在地申请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“</w:t>
      </w:r>
      <w:r>
        <w:rPr>
          <w:rFonts w:ascii="Times New Roman" w:hAnsi="Times New Roman" w:eastAsia="方正仿宋_GBK" w:cs="Times New Roman"/>
          <w:sz w:val="32"/>
        </w:rPr>
        <w:t>雨露计划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”</w:t>
      </w:r>
      <w:r>
        <w:rPr>
          <w:rFonts w:ascii="Times New Roman" w:hAnsi="Times New Roman" w:eastAsia="方正仿宋_GBK" w:cs="Times New Roman"/>
          <w:sz w:val="32"/>
        </w:rPr>
        <w:t>职业教育补助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。</w:t>
      </w:r>
    </w:p>
    <w:p w14:paraId="151E3DD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 xml:space="preserve">    </w:t>
      </w:r>
      <w:r>
        <w:rPr>
          <w:rFonts w:hint="eastAsia" w:ascii="Times New Roman" w:hAnsi="Times New Roman" w:eastAsia="方正楷体_GBK" w:cs="方正楷体_GBK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方正楷体_GBK" w:cs="方正楷体_GBK"/>
          <w:b w:val="0"/>
          <w:bCs w:val="0"/>
          <w:sz w:val="32"/>
          <w:szCs w:val="32"/>
        </w:rPr>
        <w:t>直补到户。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“雨露计划”职业教育补助的对象是农村建档立卡脱贫户家庭</w:t>
      </w:r>
      <w:r>
        <w:rPr>
          <w:rFonts w:ascii="Times New Roman" w:hAnsi="Times New Roman" w:eastAsia="方正仿宋_GBK" w:cs="Times New Roman"/>
          <w:sz w:val="32"/>
        </w:rPr>
        <w:t>和监测对象户家庭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</w:rPr>
        <w:t>补助资金直接发放到脱贫户和监测对象户家庭</w:t>
      </w:r>
      <w:r>
        <w:rPr>
          <w:rFonts w:hint="eastAsia" w:cs="Times New Roman"/>
          <w:sz w:val="32"/>
          <w:lang w:eastAsia="zh-CN"/>
        </w:rPr>
        <w:t>指定账户</w:t>
      </w:r>
      <w:r>
        <w:rPr>
          <w:rFonts w:ascii="Times New Roman" w:hAnsi="Times New Roman" w:eastAsia="方正仿宋_GBK" w:cs="Times New Roman"/>
          <w:sz w:val="32"/>
        </w:rPr>
        <w:t>。</w:t>
      </w:r>
    </w:p>
    <w:p w14:paraId="3DA0286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 w:val="0"/>
          <w:sz w:val="32"/>
          <w:szCs w:val="32"/>
        </w:rPr>
        <w:t>（三）分期申请发放。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每学年分秋季学期、春季学期两期</w:t>
      </w:r>
      <w:r>
        <w:rPr>
          <w:rFonts w:hint="eastAsia" w:cs="方正仿宋_GBK"/>
          <w:b w:val="0"/>
          <w:bCs w:val="0"/>
          <w:sz w:val="32"/>
          <w:szCs w:val="32"/>
          <w:lang w:eastAsia="zh-CN"/>
        </w:rPr>
        <w:t>申请</w:t>
      </w:r>
      <w:r>
        <w:rPr>
          <w:rFonts w:ascii="Times New Roman" w:hAnsi="Times New Roman" w:eastAsia="方正仿宋_GBK" w:cs="Times New Roman"/>
          <w:sz w:val="32"/>
        </w:rPr>
        <w:t>发放“雨露计划”职业教育补助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。</w:t>
      </w:r>
    </w:p>
    <w:p w14:paraId="1F1AB68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</w:rPr>
      </w:pPr>
      <w:r>
        <w:rPr>
          <w:rFonts w:hint="eastAsia" w:ascii="Times New Roman" w:hAnsi="Times New Roman" w:eastAsia="方正黑体_GBK" w:cs="Times New Roman"/>
          <w:sz w:val="32"/>
          <w:lang w:eastAsia="zh-CN"/>
        </w:rPr>
        <w:t>五</w:t>
      </w:r>
      <w:r>
        <w:rPr>
          <w:rFonts w:ascii="Times New Roman" w:hAnsi="Times New Roman" w:eastAsia="方正黑体_GBK" w:cs="Times New Roman"/>
          <w:sz w:val="32"/>
        </w:rPr>
        <w:t>、时间安排</w:t>
      </w:r>
    </w:p>
    <w:p w14:paraId="0373551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楷体_GBK" w:cs="Times New Roman"/>
          <w:sz w:val="32"/>
        </w:rPr>
        <w:t>（一）春季学期。</w:t>
      </w:r>
      <w:r>
        <w:rPr>
          <w:rFonts w:ascii="Times New Roman" w:hAnsi="Times New Roman" w:eastAsia="方正仿宋_GBK" w:cs="Times New Roman"/>
          <w:sz w:val="32"/>
        </w:rPr>
        <w:t>5月1</w:t>
      </w:r>
      <w:r>
        <w:rPr>
          <w:rFonts w:hint="eastAsia" w:cs="Times New Roman"/>
          <w:sz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</w:rPr>
        <w:t>日</w:t>
      </w:r>
      <w:r>
        <w:rPr>
          <w:rFonts w:hint="eastAsia" w:cs="Times New Roman"/>
          <w:sz w:val="32"/>
          <w:lang w:eastAsia="zh-CN"/>
        </w:rPr>
        <w:t>前完成</w:t>
      </w:r>
      <w:r>
        <w:rPr>
          <w:rFonts w:ascii="Times New Roman" w:hAnsi="Times New Roman" w:eastAsia="方正仿宋_GBK" w:cs="Times New Roman"/>
          <w:sz w:val="32"/>
        </w:rPr>
        <w:t>申报，6月1</w:t>
      </w:r>
      <w:r>
        <w:rPr>
          <w:rFonts w:hint="eastAsia" w:cs="Times New Roman"/>
          <w:sz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</w:rPr>
        <w:t>日前完成审核，6月30日前补助到位。</w:t>
      </w:r>
    </w:p>
    <w:p w14:paraId="2FBD9E9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楷体_GBK" w:cs="Times New Roman"/>
          <w:sz w:val="32"/>
        </w:rPr>
        <w:t>（二）秋季学期。</w:t>
      </w:r>
      <w:r>
        <w:rPr>
          <w:rFonts w:ascii="Times New Roman" w:hAnsi="Times New Roman" w:eastAsia="方正仿宋_GBK" w:cs="Times New Roman"/>
          <w:sz w:val="32"/>
        </w:rPr>
        <w:t>1</w:t>
      </w:r>
      <w:r>
        <w:rPr>
          <w:rFonts w:hint="eastAsia" w:ascii="Times New Roman" w:hAnsi="Times New Roman" w:cs="Times New Roman"/>
          <w:sz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</w:rPr>
        <w:t>月</w:t>
      </w:r>
      <w:r>
        <w:rPr>
          <w:rFonts w:hint="eastAsia" w:cs="Times New Roman"/>
          <w:sz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</w:rPr>
        <w:t>日</w:t>
      </w:r>
      <w:r>
        <w:rPr>
          <w:rFonts w:hint="eastAsia" w:cs="Times New Roman"/>
          <w:sz w:val="32"/>
          <w:lang w:eastAsia="zh-CN"/>
        </w:rPr>
        <w:t>前完成</w:t>
      </w:r>
      <w:r>
        <w:rPr>
          <w:rFonts w:ascii="Times New Roman" w:hAnsi="Times New Roman" w:eastAsia="方正仿宋_GBK" w:cs="Times New Roman"/>
          <w:sz w:val="32"/>
        </w:rPr>
        <w:t>申报，1</w:t>
      </w:r>
      <w:r>
        <w:rPr>
          <w:rFonts w:hint="eastAsia" w:ascii="Times New Roman" w:hAnsi="Times New Roman" w:cs="Times New Roman"/>
          <w:sz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</w:rPr>
        <w:t>月</w:t>
      </w:r>
      <w:r>
        <w:rPr>
          <w:rFonts w:hint="eastAsia" w:cs="Times New Roman"/>
          <w:sz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</w:rPr>
        <w:t>日前完成审核，</w:t>
      </w:r>
      <w:r>
        <w:rPr>
          <w:rFonts w:hint="eastAsia" w:cs="Times New Roman"/>
          <w:sz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32"/>
        </w:rPr>
        <w:t>月</w:t>
      </w:r>
      <w:r>
        <w:rPr>
          <w:rFonts w:hint="eastAsia" w:cs="Times New Roman"/>
          <w:sz w:val="32"/>
          <w:lang w:val="en-US" w:eastAsia="zh-CN"/>
        </w:rPr>
        <w:t>3</w:t>
      </w:r>
      <w:r>
        <w:rPr>
          <w:rFonts w:hint="eastAsia" w:ascii="Times New Roman" w:hAnsi="Times New Roman" w:cs="Times New Roman"/>
          <w:sz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</w:rPr>
        <w:t>日前补助到位。</w:t>
      </w:r>
    </w:p>
    <w:p w14:paraId="7B6D90A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  <w:lang w:eastAsia="zh-CN"/>
        </w:rPr>
        <w:t>六、补助程序</w:t>
      </w:r>
    </w:p>
    <w:p w14:paraId="42982009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kern w:val="2"/>
          <w:sz w:val="32"/>
          <w:szCs w:val="32"/>
        </w:rPr>
        <w:t>（一）</w:t>
      </w: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kern w:val="2"/>
          <w:sz w:val="32"/>
          <w:szCs w:val="32"/>
          <w:lang w:eastAsia="zh-CN"/>
        </w:rPr>
        <w:t>申请。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各镇街全面摸排本辖区内就读中高职职业教育学生情况，确保本辖区内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脱贫户家庭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、监测对象户家庭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中符合“雨露计划”职业教育补助条件的子女“应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补尽补”。</w:t>
      </w:r>
    </w:p>
    <w:p w14:paraId="0A5BC22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FF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符合申请条件的学生填写“雨露计划”职业教育补助申请表（附件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）并</w:t>
      </w:r>
      <w:r>
        <w:rPr>
          <w:rFonts w:hint="eastAsia" w:ascii="Times New Roman" w:hAnsi="Times New Roman" w:eastAsia="方正仿宋_GBK"/>
          <w:sz w:val="32"/>
          <w:szCs w:val="32"/>
        </w:rPr>
        <w:t>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学籍证明</w:t>
      </w:r>
      <w:r>
        <w:rPr>
          <w:rFonts w:hint="eastAsia" w:ascii="Times New Roman" w:hAnsi="Times New Roman"/>
          <w:sz w:val="32"/>
          <w:szCs w:val="32"/>
          <w:lang w:eastAsia="zh-CN"/>
        </w:rPr>
        <w:t>（附件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，交至所在村（居）委会。</w:t>
      </w:r>
      <w:r>
        <w:rPr>
          <w:rFonts w:hint="eastAsia" w:ascii="Times New Roman" w:hAnsi="Times New Roman" w:eastAsia="方正仿宋_GBK"/>
          <w:sz w:val="32"/>
          <w:szCs w:val="32"/>
        </w:rPr>
        <w:t>由村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（居）</w:t>
      </w:r>
      <w:r>
        <w:rPr>
          <w:rFonts w:hint="eastAsia" w:ascii="Times New Roman" w:hAnsi="Times New Roman" w:eastAsia="方正仿宋_GBK"/>
          <w:sz w:val="32"/>
          <w:szCs w:val="32"/>
        </w:rPr>
        <w:t>委会初审签字盖章后，报镇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街</w:t>
      </w:r>
      <w:r>
        <w:rPr>
          <w:rFonts w:hint="eastAsia" w:ascii="Times New Roman" w:hAnsi="Times New Roman" w:eastAsia="方正仿宋_GBK"/>
          <w:sz w:val="32"/>
          <w:szCs w:val="32"/>
        </w:rPr>
        <w:t>审核签字盖章</w:t>
      </w:r>
      <w:r>
        <w:rPr>
          <w:rFonts w:hint="eastAsia" w:ascii="Times New Roman" w:hAnsi="Times New Roman"/>
          <w:sz w:val="32"/>
          <w:szCs w:val="32"/>
          <w:lang w:eastAsia="zh-CN"/>
        </w:rPr>
        <w:t>。</w:t>
      </w:r>
    </w:p>
    <w:p w14:paraId="6C617C1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sz w:val="32"/>
          <w:szCs w:val="32"/>
        </w:rPr>
        <w:t>（二）公示监督。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各镇街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审核通过后，拟补助对象名单及相关信息在脱贫户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及监测户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家庭所在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村（居）委会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及镇街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进行公示，接受村民监督，公示现场拍摄照片留存。对群众举报的不符合条件的补助对象，由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各镇街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核准后取消补助对象资格。</w:t>
      </w:r>
    </w:p>
    <w:p w14:paraId="446F12B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sz w:val="32"/>
          <w:szCs w:val="32"/>
        </w:rPr>
        <w:t>（三）资金拨付。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各镇街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shd w:val="clear" w:color="auto" w:fill="FFFFFF"/>
        </w:rPr>
        <w:t>将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2"/>
          <w:sz w:val="32"/>
        </w:rPr>
        <w:t>经主要负责人审</w:t>
      </w:r>
      <w:r>
        <w:rPr>
          <w:rFonts w:hint="eastAsia" w:ascii="Times New Roman" w:hAnsi="Times New Roman" w:cs="方正仿宋_GBK"/>
          <w:b w:val="0"/>
          <w:bCs w:val="0"/>
          <w:color w:val="auto"/>
          <w:kern w:val="2"/>
          <w:sz w:val="32"/>
          <w:lang w:eastAsia="zh-CN"/>
        </w:rPr>
        <w:t>签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2"/>
          <w:sz w:val="32"/>
        </w:rPr>
        <w:t>通过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2"/>
          <w:sz w:val="32"/>
          <w:lang w:eastAsia="zh-CN"/>
        </w:rPr>
        <w:t>的</w:t>
      </w:r>
      <w:r>
        <w:rPr>
          <w:rFonts w:hint="eastAsia" w:ascii="Times New Roman" w:hAnsi="Times New Roman" w:cs="方正仿宋_GBK"/>
          <w:b w:val="0"/>
          <w:bCs w:val="0"/>
          <w:color w:val="auto"/>
          <w:kern w:val="2"/>
          <w:sz w:val="32"/>
          <w:lang w:eastAsia="zh-CN"/>
        </w:rPr>
        <w:t>荣昌区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“雨露计划”职业教育补助</w:t>
      </w:r>
      <w:r>
        <w:rPr>
          <w:rFonts w:hint="eastAsia" w:ascii="Times New Roman" w:hAnsi="Times New Roman"/>
          <w:sz w:val="32"/>
          <w:szCs w:val="32"/>
          <w:lang w:eastAsia="zh-CN"/>
        </w:rPr>
        <w:t>申报情况统计表（附件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>报区</w:t>
      </w:r>
      <w:r>
        <w:rPr>
          <w:rFonts w:hint="eastAsia"/>
          <w:sz w:val="32"/>
          <w:szCs w:val="32"/>
          <w:lang w:eastAsia="zh-CN"/>
        </w:rPr>
        <w:t>农业农村委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cs="方正仿宋_GBK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农业农村委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联合区教委审定后进行公示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shd w:val="clear" w:color="auto" w:fill="FFFFFF"/>
        </w:rPr>
        <w:t>，按照报账程序将补助资金直接拨付至学生家庭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提供银行账号中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shd w:val="clear" w:color="auto" w:fill="FFFFFF"/>
        </w:rPr>
        <w:t>。</w:t>
      </w:r>
    </w:p>
    <w:p w14:paraId="5FF6985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 xml:space="preserve">   </w:t>
      </w: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eastAsia="zh-CN"/>
        </w:rPr>
        <w:t>七、工作</w:t>
      </w: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</w:rPr>
        <w:t>要求</w:t>
      </w:r>
    </w:p>
    <w:p w14:paraId="24C9D68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 w:val="0"/>
          <w:sz w:val="32"/>
          <w:szCs w:val="32"/>
        </w:rPr>
        <w:t>（一）提高认识，加强领导。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“雨露计划”职业教育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补助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关系到脱贫户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及监测户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的切身利益，是推进乡村振兴的重要举措，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各镇街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要切实加强组织领导，安排专职人员具体负责。要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充分</w:t>
      </w:r>
      <w:r>
        <w:rPr>
          <w:rFonts w:ascii="Times New Roman" w:hAnsi="Times New Roman" w:eastAsia="方正仿宋_GBK" w:cs="Times New Roman"/>
          <w:sz w:val="32"/>
        </w:rPr>
        <w:t>发挥驻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镇</w:t>
      </w:r>
      <w:r>
        <w:rPr>
          <w:rFonts w:ascii="Times New Roman" w:hAnsi="Times New Roman" w:eastAsia="方正仿宋_GBK" w:cs="Times New Roman"/>
          <w:sz w:val="32"/>
        </w:rPr>
        <w:t>驻村工作队、第一书记、结对帮扶责任人的作用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，对脱贫户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及监测对象户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家庭子女在校教育基本情况定期进行摸底调查，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确保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脱贫户家庭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、监测对象户家庭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中符合“雨露计划”职业教育补助条件的子女“应补尽补”。</w:t>
      </w:r>
    </w:p>
    <w:p w14:paraId="3423861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 w:val="0"/>
          <w:sz w:val="32"/>
          <w:szCs w:val="32"/>
        </w:rPr>
        <w:t>（二）严格审核，规范操作。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对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申报职业教育补助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的学生名单，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镇、村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两级要入户逐人审核，主要核实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脱贫户、监测户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身份、是否在校、学籍证明是否符合要求等。对审核通过的名单要严格公示程序，接受群众监督。严格按照报账制管理使用项目资金，补贴资金采取直补到户。通过严格审核、规范管理，确保补助对象准确无误。</w:t>
      </w:r>
    </w:p>
    <w:p w14:paraId="5CE0303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</w:p>
    <w:p w14:paraId="249F2CB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附件：1.</w:t>
      </w:r>
      <w:r>
        <w:rPr>
          <w:rFonts w:hint="eastAsia" w:ascii="Times New Roman" w:hAnsi="Times New Roman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荣昌区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“雨露计划”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职业教育补助申请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表</w:t>
      </w:r>
    </w:p>
    <w:p w14:paraId="317C76D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1600" w:firstLineChars="500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 w:cs="方正仿宋_GBK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.</w:t>
      </w:r>
      <w:r>
        <w:rPr>
          <w:rFonts w:hint="eastAsia" w:ascii="Times New Roman" w:hAnsi="Times New Roman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学籍证明</w:t>
      </w:r>
    </w:p>
    <w:p w14:paraId="4D21D5D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1600" w:firstLineChars="5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.</w:t>
      </w:r>
      <w:r>
        <w:rPr>
          <w:rFonts w:hint="eastAsia" w:ascii="Times New Roman" w:hAnsi="Times New Roman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方正仿宋_GBK"/>
          <w:b w:val="0"/>
          <w:bCs w:val="0"/>
          <w:sz w:val="32"/>
          <w:szCs w:val="32"/>
          <w:lang w:eastAsia="zh-CN"/>
        </w:rPr>
        <w:t>荣昌区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“雨露计划”职业教育补助</w:t>
      </w:r>
      <w:r>
        <w:rPr>
          <w:rFonts w:hint="eastAsia" w:ascii="Times New Roman" w:hAnsi="Times New Roman"/>
          <w:sz w:val="32"/>
          <w:szCs w:val="32"/>
          <w:lang w:eastAsia="zh-CN"/>
        </w:rPr>
        <w:t>申报情况</w:t>
      </w:r>
    </w:p>
    <w:p w14:paraId="7ED7A4D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统计表</w:t>
      </w:r>
    </w:p>
    <w:p w14:paraId="3C94693B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right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072CB40E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right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76F41B51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3840" w:firstLineChars="1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重庆市荣昌区</w:t>
      </w:r>
      <w:r>
        <w:rPr>
          <w:rFonts w:hint="eastAsia" w:asci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农业农村委员会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</w:t>
      </w:r>
    </w:p>
    <w:p w14:paraId="0B30B81C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160" w:firstLineChars="13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重庆市荣昌区教育委员会</w:t>
      </w:r>
    </w:p>
    <w:p w14:paraId="599F2164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120" w:firstLineChars="16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22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日</w:t>
      </w:r>
    </w:p>
    <w:p w14:paraId="69D0CD9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</w:pPr>
    </w:p>
    <w:p w14:paraId="1871AC1B">
      <w:pPr>
        <w:pStyle w:val="2"/>
      </w:pPr>
    </w:p>
    <w:p w14:paraId="4123C4F6">
      <w:pPr>
        <w:widowControl/>
        <w:spacing w:line="400" w:lineRule="exact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</w:t>
      </w:r>
    </w:p>
    <w:tbl>
      <w:tblPr>
        <w:tblStyle w:val="7"/>
        <w:tblpPr w:leftFromText="180" w:rightFromText="180" w:vertAnchor="text" w:horzAnchor="page" w:tblpX="1682" w:tblpY="470"/>
        <w:tblOverlap w:val="never"/>
        <w:tblW w:w="91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257"/>
        <w:gridCol w:w="1417"/>
        <w:gridCol w:w="1560"/>
        <w:gridCol w:w="1275"/>
        <w:gridCol w:w="2318"/>
      </w:tblGrid>
      <w:tr w14:paraId="2A8D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3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8EACA0">
            <w:pPr>
              <w:widowControl/>
              <w:spacing w:line="400" w:lineRule="exact"/>
              <w:jc w:val="center"/>
              <w:rPr>
                <w:rFonts w:ascii="方正小标宋_GBK" w:hAnsi="宋体" w:eastAsia="方正小标宋_GBK" w:cs="宋体"/>
                <w:kern w:val="0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28"/>
                <w:szCs w:val="28"/>
                <w:lang w:eastAsia="zh-CN"/>
              </w:rPr>
              <w:t>荣昌区“雨露计划”职业教育补助申请表</w:t>
            </w:r>
          </w:p>
        </w:tc>
      </w:tr>
      <w:tr w14:paraId="1E989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6369C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3E00A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B72E4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4D51B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8C520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2E34F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 w14:paraId="0356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1C712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CF574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98075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51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728B7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　</w:t>
            </w:r>
          </w:p>
        </w:tc>
      </w:tr>
      <w:tr w14:paraId="2251A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3B97B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95DCD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042CD">
            <w:pPr>
              <w:widowControl/>
              <w:spacing w:line="4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val="en-US" w:eastAsia="zh-CN"/>
              </w:rPr>
              <w:t xml:space="preserve"> 学校名称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9B9D5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2082A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0D3C7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 w14:paraId="7256C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F99ED"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  <w:t>户主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0CC61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97E14"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  <w:t>户类型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BE067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1128A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E3213"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 w14:paraId="3AEFF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1BE24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申请承诺</w:t>
            </w:r>
          </w:p>
        </w:tc>
        <w:tc>
          <w:tcPr>
            <w:tcW w:w="7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E828A"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spacing w:val="-8"/>
                <w:kern w:val="0"/>
                <w:sz w:val="22"/>
                <w:szCs w:val="22"/>
              </w:rPr>
              <w:t>以上所填内容情况皆为真实，如有虚假，所领救助金愿全数退回，并接受相关规章处理。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 xml:space="preserve">  </w:t>
            </w:r>
          </w:p>
          <w:p w14:paraId="1DF6EA90"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申请人签字：         家长签字：                       年    月   日</w:t>
            </w:r>
          </w:p>
        </w:tc>
      </w:tr>
      <w:tr w14:paraId="22348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9FEE9"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村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  <w:t>（居）</w:t>
            </w:r>
          </w:p>
          <w:p w14:paraId="179DF7BF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委会意见</w:t>
            </w:r>
          </w:p>
        </w:tc>
        <w:tc>
          <w:tcPr>
            <w:tcW w:w="7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E7D6D"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 xml:space="preserve">  负责人签署意见：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br w:type="textWrapping"/>
            </w:r>
          </w:p>
          <w:p w14:paraId="341E20ED"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 xml:space="preserve">  负责人签名：         联系电话：                           公章</w:t>
            </w:r>
          </w:p>
          <w:p w14:paraId="624749CB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  <w:p w14:paraId="05783E48"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 xml:space="preserve">  经办人签名：         联系电话：            :         年   月   日</w:t>
            </w:r>
          </w:p>
        </w:tc>
      </w:tr>
      <w:tr w14:paraId="10649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DB977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镇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  <w:t>（街道）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政府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  <w:t>（办事处）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7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41936"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 xml:space="preserve">  负责人签署意见：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br w:type="textWrapping"/>
            </w:r>
          </w:p>
          <w:p w14:paraId="39430D44"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  <w:p w14:paraId="5E3AAD17">
            <w:pPr>
              <w:widowControl/>
              <w:spacing w:line="26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 xml:space="preserve">  负责人签名：        联系电话：                             公章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 xml:space="preserve">  经办人签名：         联系电话：                      年   月   日</w:t>
            </w:r>
          </w:p>
        </w:tc>
      </w:tr>
      <w:tr w14:paraId="6F46A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3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E2D5D6D"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填表说明：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1.本表前部分由申请</w:t>
            </w:r>
            <w:r>
              <w:rPr>
                <w:rFonts w:hint="eastAsia" w:ascii="方正仿宋_GBK" w:hAnsi="宋体" w:cs="宋体"/>
                <w:kern w:val="0"/>
                <w:sz w:val="22"/>
                <w:szCs w:val="22"/>
                <w:lang w:eastAsia="zh-CN"/>
              </w:rPr>
              <w:t>人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填写，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  <w:t>交至村（社区）。镇（街道）、村（社区）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逐级签署</w:t>
            </w:r>
            <w:r>
              <w:rPr>
                <w:rFonts w:hint="eastAsia" w:ascii="方正仿宋_GBK" w:hAnsi="宋体" w:cs="宋体"/>
                <w:kern w:val="0"/>
                <w:sz w:val="22"/>
                <w:szCs w:val="22"/>
                <w:lang w:eastAsia="zh-CN"/>
              </w:rPr>
              <w:t>审核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意见。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2.家庭住址要填写具体的村、组，如：**镇**村**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  <w:t>社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。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.“村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  <w:t>（居）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委会”一栏填写群众公示意见，“镇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  <w:t>街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”一栏填写应表达明确的意见，并加盖单位公章。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cs="宋体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.上交此表时并附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  <w:t>学籍证明</w:t>
            </w:r>
            <w:r>
              <w:rPr>
                <w:rFonts w:hint="eastAsia" w:ascii="方正仿宋_GBK" w:hAnsi="宋体" w:cs="宋体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复印件的文字和加盖的公章要清楚。</w:t>
            </w:r>
          </w:p>
        </w:tc>
      </w:tr>
    </w:tbl>
    <w:p w14:paraId="344C1E5B"/>
    <w:p w14:paraId="36428291">
      <w:pPr>
        <w:widowControl/>
        <w:spacing w:line="400" w:lineRule="exact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</w:p>
    <w:p w14:paraId="6C2A3FC4">
      <w:pPr>
        <w:widowControl/>
        <w:spacing w:line="400" w:lineRule="exact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</w:p>
    <w:p w14:paraId="11F3B1E1">
      <w:pPr>
        <w:spacing w:line="594" w:lineRule="exact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2</w:t>
      </w:r>
    </w:p>
    <w:p w14:paraId="06F2114B"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学 籍 证 明</w:t>
      </w:r>
    </w:p>
    <w:p w14:paraId="527306CE">
      <w:pPr>
        <w:spacing w:line="594" w:lineRule="exact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  </w:t>
      </w:r>
    </w:p>
    <w:p w14:paraId="18681168"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cs="Times New Roman"/>
          <w:sz w:val="32"/>
          <w:lang w:val="en-US" w:eastAsia="zh-CN"/>
        </w:rPr>
        <w:t>兹有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姓名</w:t>
      </w:r>
      <w:r>
        <w:rPr>
          <w:rFonts w:hint="eastAsia" w:eastAsia="方正仿宋_GBK" w:cs="Times New Roman"/>
          <w:sz w:val="32"/>
          <w:u w:val="single" w:color="auto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，性别</w:t>
      </w:r>
      <w:r>
        <w:rPr>
          <w:rFonts w:hint="eastAsia" w:eastAsia="方正仿宋_GBK" w:cs="Times New Roman"/>
          <w:sz w:val="32"/>
          <w:u w:val="single" w:color="auto"/>
          <w:lang w:val="en-US" w:eastAsia="zh-CN"/>
        </w:rPr>
        <w:t xml:space="preserve"> </w:t>
      </w:r>
      <w:r>
        <w:rPr>
          <w:rFonts w:hint="eastAsia" w:cs="Times New Roman"/>
          <w:sz w:val="32"/>
          <w:u w:val="single" w:color="auto"/>
          <w:lang w:val="en-US" w:eastAsia="zh-CN"/>
        </w:rPr>
        <w:t xml:space="preserve"> </w:t>
      </w:r>
      <w:r>
        <w:rPr>
          <w:rFonts w:hint="eastAsia" w:eastAsia="方正仿宋_GBK" w:cs="Times New Roman"/>
          <w:sz w:val="32"/>
          <w:u w:val="single" w:color="auto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，身份证号码</w:t>
      </w:r>
      <w:r>
        <w:rPr>
          <w:rFonts w:hint="eastAsia" w:eastAsia="方正仿宋_GBK" w:cs="Times New Roman"/>
          <w:sz w:val="32"/>
          <w:u w:val="single" w:color="auto"/>
          <w:lang w:val="en-US" w:eastAsia="zh-CN"/>
        </w:rPr>
        <w:t xml:space="preserve">               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，</w:t>
      </w:r>
      <w:r>
        <w:rPr>
          <w:rFonts w:hint="eastAsia" w:cs="Times New Roman"/>
          <w:sz w:val="32"/>
          <w:lang w:val="en-US" w:eastAsia="zh-CN"/>
        </w:rPr>
        <w:t>学号</w:t>
      </w:r>
      <w:r>
        <w:rPr>
          <w:rFonts w:hint="eastAsia" w:eastAsia="方正仿宋_GBK" w:cs="Times New Roman"/>
          <w:sz w:val="32"/>
          <w:u w:val="single" w:color="auto"/>
          <w:lang w:val="en-US" w:eastAsia="zh-CN"/>
        </w:rPr>
        <w:t xml:space="preserve">      </w:t>
      </w:r>
      <w:r>
        <w:rPr>
          <w:rFonts w:hint="eastAsia" w:cs="Times New Roman"/>
          <w:sz w:val="32"/>
          <w:u w:val="single" w:color="auto"/>
          <w:lang w:val="en-US" w:eastAsia="zh-CN"/>
        </w:rPr>
        <w:t xml:space="preserve"> </w:t>
      </w:r>
      <w:r>
        <w:rPr>
          <w:rFonts w:hint="eastAsia" w:eastAsia="方正仿宋_GBK" w:cs="Times New Roman"/>
          <w:sz w:val="32"/>
          <w:u w:val="single" w:color="auto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，该同学为我校</w:t>
      </w:r>
      <w:r>
        <w:rPr>
          <w:rFonts w:hint="eastAsia" w:ascii="Times New Roman" w:hAnsi="Times New Roman" w:eastAsia="方正仿宋_GBK" w:cs="Times New Roman"/>
          <w:sz w:val="32"/>
          <w:u w:val="single" w:color="auto"/>
          <w:lang w:val="en-US" w:eastAsia="zh-CN"/>
        </w:rPr>
        <w:t xml:space="preserve">  </w:t>
      </w:r>
      <w:r>
        <w:rPr>
          <w:rFonts w:hint="eastAsia" w:eastAsia="方正仿宋_GBK" w:cs="Times New Roman"/>
          <w:sz w:val="32"/>
          <w:u w:val="single" w:color="auto"/>
          <w:lang w:val="en-US" w:eastAsia="zh-CN"/>
        </w:rPr>
        <w:t xml:space="preserve"> </w:t>
      </w:r>
      <w:r>
        <w:rPr>
          <w:rFonts w:hint="eastAsia" w:cs="Times New Roman"/>
          <w:sz w:val="32"/>
          <w:u w:val="single" w:color="auto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u w:val="single" w:color="auto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级</w:t>
      </w:r>
      <w:r>
        <w:rPr>
          <w:rFonts w:hint="eastAsia" w:ascii="Times New Roman" w:hAnsi="Times New Roman" w:eastAsia="方正仿宋_GBK" w:cs="Times New Roman"/>
          <w:sz w:val="32"/>
          <w:u w:val="single" w:color="auto"/>
          <w:lang w:val="en-US" w:eastAsia="zh-CN"/>
        </w:rPr>
        <w:t xml:space="preserve">  </w:t>
      </w:r>
      <w:r>
        <w:rPr>
          <w:rFonts w:hint="eastAsia" w:cs="Times New Roman"/>
          <w:sz w:val="32"/>
          <w:u w:val="single" w:color="auto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u w:val="single" w:color="auto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班</w:t>
      </w:r>
      <w:r>
        <w:rPr>
          <w:rFonts w:hint="eastAsia" w:eastAsia="方正仿宋_GBK" w:cs="Times New Roman"/>
          <w:sz w:val="32"/>
          <w:u w:val="single" w:color="auto"/>
          <w:lang w:val="en-US" w:eastAsia="zh-CN"/>
        </w:rPr>
        <w:t xml:space="preserve">        </w:t>
      </w:r>
      <w:r>
        <w:rPr>
          <w:rFonts w:hint="eastAsia" w:cs="Times New Roman"/>
          <w:sz w:val="32"/>
          <w:u w:val="single" w:color="auto"/>
          <w:lang w:val="en-US" w:eastAsia="zh-CN"/>
        </w:rPr>
        <w:t xml:space="preserve"> </w:t>
      </w:r>
      <w:r>
        <w:rPr>
          <w:rFonts w:hint="eastAsia" w:eastAsia="方正仿宋_GBK" w:cs="Times New Roman"/>
          <w:sz w:val="32"/>
          <w:u w:val="single" w:color="auto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专业</w:t>
      </w:r>
      <w:r>
        <w:rPr>
          <w:rFonts w:hint="eastAsia" w:cs="Times New Roman"/>
          <w:sz w:val="32"/>
          <w:lang w:val="en-US" w:eastAsia="zh-CN"/>
        </w:rPr>
        <w:t>在读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学生，学历层次为</w:t>
      </w:r>
      <w:r>
        <w:rPr>
          <w:rFonts w:hint="eastAsia" w:ascii="Times New Roman" w:hAnsi="Times New Roman" w:eastAsia="方正仿宋_GBK" w:cs="Times New Roman"/>
          <w:sz w:val="32"/>
          <w:u w:val="single" w:color="auto"/>
          <w:lang w:val="en-US" w:eastAsia="zh-CN"/>
        </w:rPr>
        <w:t xml:space="preserve">    </w:t>
      </w:r>
      <w:r>
        <w:rPr>
          <w:rFonts w:hint="eastAsia" w:cs="Times New Roman"/>
          <w:sz w:val="32"/>
          <w:u w:val="single" w:color="auto"/>
          <w:lang w:val="en-US" w:eastAsia="zh-CN"/>
        </w:rPr>
        <w:t xml:space="preserve">     </w:t>
      </w:r>
      <w:r>
        <w:rPr>
          <w:rFonts w:hint="eastAsia" w:cs="Times New Roman"/>
          <w:sz w:val="32"/>
          <w:u w:val="none" w:color="auto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u w:val="none" w:color="auto"/>
          <w:lang w:val="en-US" w:eastAsia="zh-CN"/>
        </w:rPr>
        <w:t>中职</w:t>
      </w:r>
      <w:r>
        <w:rPr>
          <w:rFonts w:hint="eastAsia" w:cs="Times New Roman"/>
          <w:sz w:val="32"/>
          <w:u w:val="none" w:color="auto"/>
          <w:lang w:val="en-US" w:eastAsia="zh-CN"/>
        </w:rPr>
        <w:t>/</w:t>
      </w:r>
      <w:r>
        <w:rPr>
          <w:rFonts w:hint="eastAsia" w:ascii="Times New Roman" w:hAnsi="Times New Roman" w:eastAsia="方正仿宋_GBK" w:cs="Times New Roman"/>
          <w:sz w:val="32"/>
          <w:u w:val="none" w:color="auto"/>
          <w:lang w:val="en-US" w:eastAsia="zh-CN"/>
        </w:rPr>
        <w:t>高职</w:t>
      </w:r>
      <w:r>
        <w:rPr>
          <w:rFonts w:hint="eastAsia" w:cs="Times New Roman"/>
          <w:sz w:val="32"/>
          <w:u w:val="none" w:color="auto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，学制为</w:t>
      </w:r>
      <w:r>
        <w:rPr>
          <w:rFonts w:hint="eastAsia" w:ascii="Times New Roman" w:hAnsi="Times New Roman" w:eastAsia="方正仿宋_GBK" w:cs="Times New Roman"/>
          <w:sz w:val="32"/>
          <w:u w:val="single" w:color="auto"/>
          <w:lang w:val="en-US" w:eastAsia="zh-CN"/>
        </w:rPr>
        <w:t xml:space="preserve">    </w:t>
      </w:r>
      <w:r>
        <w:rPr>
          <w:rFonts w:hint="eastAsia" w:eastAsia="方正仿宋_GBK" w:cs="Times New Roman"/>
          <w:sz w:val="32"/>
          <w:u w:val="single" w:color="auto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年，入学时间为</w:t>
      </w:r>
      <w:r>
        <w:rPr>
          <w:rFonts w:hint="eastAsia" w:ascii="Times New Roman" w:hAnsi="Times New Roman" w:eastAsia="方正仿宋_GBK" w:cs="Times New Roman"/>
          <w:sz w:val="32"/>
          <w:u w:val="single" w:color="auto"/>
          <w:lang w:val="en-US" w:eastAsia="zh-CN"/>
        </w:rPr>
        <w:t xml:space="preserve">  </w:t>
      </w:r>
      <w:r>
        <w:rPr>
          <w:rFonts w:hint="eastAsia" w:eastAsia="方正仿宋_GBK" w:cs="Times New Roman"/>
          <w:sz w:val="32"/>
          <w:u w:val="single" w:color="auto"/>
          <w:lang w:val="en-US" w:eastAsia="zh-CN"/>
        </w:rPr>
        <w:t xml:space="preserve"> </w:t>
      </w:r>
      <w:r>
        <w:rPr>
          <w:rFonts w:hint="eastAsia" w:cs="Times New Roman"/>
          <w:sz w:val="32"/>
          <w:u w:val="single" w:color="auto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u w:val="single" w:color="auto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u w:val="single" w:color="auto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月。</w:t>
      </w:r>
    </w:p>
    <w:p w14:paraId="2253FD37"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特此证明</w:t>
      </w:r>
    </w:p>
    <w:p w14:paraId="55242387">
      <w:pPr>
        <w:spacing w:line="594" w:lineRule="exact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</w:p>
    <w:p w14:paraId="50E581ED">
      <w:pPr>
        <w:spacing w:line="594" w:lineRule="exact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</w:p>
    <w:p w14:paraId="5159D622">
      <w:pPr>
        <w:spacing w:line="594" w:lineRule="exact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                                    （学校公章）</w:t>
      </w:r>
    </w:p>
    <w:p w14:paraId="1828B9AC">
      <w:pPr>
        <w:spacing w:line="594" w:lineRule="exact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                                    年   月   日</w:t>
      </w:r>
    </w:p>
    <w:p w14:paraId="2B72B354"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学校联系电话：</w:t>
      </w:r>
    </w:p>
    <w:p w14:paraId="3B6C1572"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</w:p>
    <w:p w14:paraId="48A6DE17"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</w:p>
    <w:p w14:paraId="47514F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right="0" w:rightChars="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  <w:t>说明：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此证明用于重庆市荣昌区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“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雨露计划</w:t>
      </w:r>
      <w:r>
        <w:rPr>
          <w:rFonts w:hint="default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职业教育补助资金发放学生</w:t>
      </w:r>
      <w:r>
        <w:rPr>
          <w:rFonts w:hint="eastAsia" w:ascii="方正仿宋_GBK" w:hAnsi="方正仿宋_GBK" w:cs="方正仿宋_GBK"/>
          <w:b w:val="0"/>
          <w:bCs w:val="0"/>
          <w:sz w:val="28"/>
          <w:szCs w:val="28"/>
          <w:lang w:val="en-US" w:eastAsia="zh-CN"/>
        </w:rPr>
        <w:t>学籍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证明和</w:t>
      </w:r>
      <w:r>
        <w:rPr>
          <w:rFonts w:hint="eastAsia" w:ascii="方正仿宋_GBK" w:hAnsi="方正仿宋_GBK" w:cs="方正仿宋_GBK"/>
          <w:b w:val="0"/>
          <w:bCs w:val="0"/>
          <w:sz w:val="28"/>
          <w:szCs w:val="28"/>
          <w:lang w:val="en-US" w:eastAsia="zh-CN"/>
        </w:rPr>
        <w:t>在读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证明。请学校予以配合，提供完整真实学生信息，以便接受各级监督检查。</w:t>
      </w:r>
    </w:p>
    <w:p w14:paraId="1BC54E67"/>
    <w:p w14:paraId="476159EE"/>
    <w:p w14:paraId="112143B3"/>
    <w:p w14:paraId="24F94A7B">
      <w:pPr>
        <w:pStyle w:val="2"/>
      </w:pPr>
    </w:p>
    <w:p w14:paraId="6CE5E57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W w:w="146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858"/>
        <w:gridCol w:w="858"/>
        <w:gridCol w:w="858"/>
        <w:gridCol w:w="1789"/>
        <w:gridCol w:w="1479"/>
        <w:gridCol w:w="1479"/>
        <w:gridCol w:w="858"/>
        <w:gridCol w:w="1479"/>
        <w:gridCol w:w="858"/>
        <w:gridCol w:w="1168"/>
        <w:gridCol w:w="1213"/>
        <w:gridCol w:w="858"/>
      </w:tblGrid>
      <w:tr w14:paraId="5CB7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C14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0E88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0779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2569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BE49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82D1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6726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D309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EA3B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FD74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9996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79C4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59E0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150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74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荣昌区“雨露计划”职业教育补助申报情况统计表</w:t>
            </w:r>
          </w:p>
        </w:tc>
      </w:tr>
      <w:tr w14:paraId="25F59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9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5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镇街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4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村社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2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0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9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家庭类别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E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就读学校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D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B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入学时间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C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9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开户行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E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开户名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E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57D2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83D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95E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0C3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D7E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9D8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500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32A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FEB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5DE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7BC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168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36E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014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67C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E43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8F8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848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FAA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AAE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793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9AE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6D1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2F6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366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924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7C8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21C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3C4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36E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CA4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180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706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BEE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A25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C81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581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4C0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E5B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08E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FFE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F77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628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33D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68D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5FA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07D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C62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167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647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01F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C18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533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D02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B70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D43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97B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1AB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08E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50A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B21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FDC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E29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BB2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C68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9AE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82C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07D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9F6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575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417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D4F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42B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F7A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603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9A1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FBE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F09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40F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35F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B28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FE1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981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6C1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D83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256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BEC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D2E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B74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1FD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7F7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5A9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F90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43C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C3C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F7F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9B4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F0B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DB2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F7C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D76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AC8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552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05A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8F2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C65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E49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539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82E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6F6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EF7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87D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3AB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FEC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3E5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D0A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EA3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B1B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30F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5E3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AC6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9A4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E6B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6CC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996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0F7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2EA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1518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8123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841D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FA75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0EB3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1A2E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3D6A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49BE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A458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3785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2606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CA17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921D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F3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1BE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镇街（加盖公章）：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290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主要领导：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BCB6F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B3D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分管领导：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D4CF09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BD85E5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481DED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B6F8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D81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经办人：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3D7736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 w14:paraId="0B151D90"/>
    <w:sectPr>
      <w:pgSz w:w="16838" w:h="11906" w:orient="landscape"/>
      <w:pgMar w:top="1803" w:right="1440" w:bottom="1803" w:left="1440" w:header="851" w:footer="992" w:gutter="0"/>
      <w:paperSrc/>
      <w:pgNumType w:fmt="numberInDash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B38B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6D723A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6D723A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F0CC7"/>
    <w:rsid w:val="0500651F"/>
    <w:rsid w:val="05A04AA3"/>
    <w:rsid w:val="0FB73D2F"/>
    <w:rsid w:val="3DDC7415"/>
    <w:rsid w:val="43682DF4"/>
    <w:rsid w:val="4534386F"/>
    <w:rsid w:val="6D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1803</Words>
  <Characters>1841</Characters>
  <Lines>0</Lines>
  <Paragraphs>0</Paragraphs>
  <TotalTime>0</TotalTime>
  <ScaleCrop>false</ScaleCrop>
  <LinksUpToDate>false</LinksUpToDate>
  <CharactersWithSpaces>1864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2025-04-22T01:23:00Z</dcterms:created>
  <dc:creator>荼蘼</dc:creator>
  <cp:lastModifiedBy>荼蘼</cp:lastModifiedBy>
  <cp:lastPrinted>2025-04-22T08:07:00Z</cp:lastPrinted>
  <dcterms:modified xsi:type="dcterms:W3CDTF">2025-06-25T03:40:08Z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54D7CAF8BE4A473D812E69FEFCC4EFB7_11</vt:lpwstr>
  </property>
  <property fmtid="{D5CDD505-2E9C-101B-9397-08002B2CF9AE}" pid="4" name="KSOTemplateDocerSaveRecord">
    <vt:lpwstr>eyJoZGlkIjoiN2E0YTRmOThhN2ViODhhNjhhZDkwM2EwNTVhYjY5MjgiLCJ1c2VySWQiOiIyMjU2OTk4NjkifQ==</vt:lpwstr>
  </property>
</Properties>
</file>