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u w:val="none" w:color="auto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u w:val="none" w:color="auto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val="en-US" w:eastAsia="zh-CN"/>
        </w:rPr>
        <w:t>荣昌区人才公寓入住审批表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91"/>
        <w:gridCol w:w="1046"/>
        <w:gridCol w:w="1191"/>
        <w:gridCol w:w="1520"/>
        <w:gridCol w:w="1346"/>
        <w:gridCol w:w="946"/>
        <w:gridCol w:w="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姓 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  <w:t>贯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年 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政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面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类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别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参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职务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  <w:t>职 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从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事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行业年数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在荣昌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工作时间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（手机）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58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住  址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960" w:firstLineChars="4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  <w:tc>
          <w:tcPr>
            <w:tcW w:w="15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常住荣昌</w:t>
            </w:r>
          </w:p>
        </w:tc>
        <w:tc>
          <w:tcPr>
            <w:tcW w:w="31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明</w:t>
            </w:r>
          </w:p>
        </w:tc>
        <w:tc>
          <w:tcPr>
            <w:tcW w:w="83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所在单位意见</w:t>
            </w:r>
          </w:p>
        </w:tc>
        <w:tc>
          <w:tcPr>
            <w:tcW w:w="83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区规划自然资源局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意见</w:t>
            </w:r>
          </w:p>
        </w:tc>
        <w:tc>
          <w:tcPr>
            <w:tcW w:w="83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区人力社保局意见</w:t>
            </w:r>
          </w:p>
        </w:tc>
        <w:tc>
          <w:tcPr>
            <w:tcW w:w="83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eastAsia="zh-CN"/>
              </w:rPr>
              <w:t>区委组织部意见</w:t>
            </w:r>
          </w:p>
        </w:tc>
        <w:tc>
          <w:tcPr>
            <w:tcW w:w="83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highlight w:val="none"/>
          <w:u w:val="none" w:color="auto"/>
        </w:rPr>
      </w:pPr>
    </w:p>
    <w:p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 w:color="auto"/>
          <w:lang w:val="en-US" w:eastAsia="zh-CN"/>
        </w:rPr>
        <w:t>备注：“一站式”服务窗口电话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u w:val="none" w:color="auto"/>
          <w:lang w:val="en-US" w:eastAsia="zh-CN"/>
        </w:rPr>
        <w:t>46786285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 w:color="auto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DA1MDJhZDE4NmRmNTBjMTE4YTRmMDM1NDk4YjYifQ=="/>
  </w:docVars>
  <w:rsids>
    <w:rsidRoot w:val="37240401"/>
    <w:rsid w:val="372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2022-07-05T08:51:00Z</dcterms:created>
  <dc:creator>木亢</dc:creator>
  <cp:lastModifiedBy>木亢</cp:lastModifiedBy>
  <dcterms:modified xsi:type="dcterms:W3CDTF">2022-07-05T08:51:56Z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942FA4CD078F48ADAF99B78B998B0D0E</vt:lpwstr>
  </property>
</Properties>
</file>