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333333"/>
          <w:spacing w:val="0"/>
          <w:sz w:val="44"/>
          <w:szCs w:val="44"/>
          <w:shd w:val="clear" w:fill="FFFFFF"/>
        </w:rPr>
        <w:t>行政复议申请人权利、义务告知书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21"/>
          <w:szCs w:val="21"/>
          <w:shd w:val="clear" w:fill="FFFFFF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640" w:firstLineChars="20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根据《中华人民共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和国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"http://www.chinalawedu.com/web/23261/" \o "行政复议法" \t "http://www.chinalawedu.com/new/21606a21703aa2011/_blank"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行政复议法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》的有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关规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定，行政复议申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请人在行政复议过程中，享有一定的权利，同时也应当承担一定的义务。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一、权利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1、申请人对行政机关作出的具体行政行为不服，有权提出行政复议申请；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2、申请人申请行政复议可以委托代理人代为参加；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3、申请人可以向行政复议机关申请停止执行具体行政行为；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4、在行政复议机关作出复议决定前，经说明理由，申请人可以撤回行政复议申请；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5、认为被申请人作出具体行政行为的依据不合法的，可以依法提出审查申请;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6、申请人可以查阅被申请人提出的书面答复、作出具体行政行为的证据、依据和其他有关材料。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7、申请人对行政复议机关作出的复议决定不服的，可以在15日内向人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begin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instrText xml:space="preserve"> HYPERLINK "http://www.chinalawedu.com/web/23243/" \o "民法" \t "http://www.chinalawedu.com/new/21606a21703aa2011/_blank" </w:instrTex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separate"/>
      </w:r>
      <w:r>
        <w:rPr>
          <w:rStyle w:val="7"/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t>民法</w:t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u w:val="none"/>
          <w:shd w:val="clear" w:fill="FFFFFF"/>
        </w:rPr>
        <w:fldChar w:fldCharType="end"/>
      </w:r>
      <w:r>
        <w:rPr>
          <w:rFonts w:hint="eastAsia" w:ascii="方正仿宋_GBK" w:hAnsi="方正仿宋_GBK" w:eastAsia="方正仿宋_GBK" w:cs="方正仿宋_GBK"/>
          <w:i w:val="0"/>
          <w:caps w:val="0"/>
          <w:color w:val="auto"/>
          <w:spacing w:val="0"/>
          <w:sz w:val="32"/>
          <w:szCs w:val="32"/>
          <w:shd w:val="clear" w:fill="FFFFFF"/>
        </w:rPr>
        <w:t>院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提起行政诉讼。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2"/>
          <w:szCs w:val="32"/>
          <w:shd w:val="clear" w:fill="FFFFFF"/>
        </w:rPr>
        <w:t>二、义务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1、申请人必须如实填写行政复议申请书，提交被申请人作出具体行政行为的有关证明材料；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2、复议期间，申请人应当执行被申请人作出的具体行政行为；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3、行政复议机关认为需要申请人协助调查取证的，申请人应当予以配合；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8" w:lineRule="exact"/>
        <w:ind w:left="0" w:right="0" w:firstLine="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2"/>
          <w:szCs w:val="32"/>
          <w:shd w:val="clear" w:fill="FFFFFF"/>
        </w:rPr>
        <w:t>　　4、行政复议决定送达后，申请人应当履行。</w:t>
      </w:r>
    </w:p>
    <w:sectPr>
      <w:pgSz w:w="11906" w:h="16838"/>
      <w:pgMar w:top="1213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E520B5"/>
    <w:rsid w:val="16404D60"/>
    <w:rsid w:val="1BE56DCC"/>
    <w:rsid w:val="5BE520B5"/>
    <w:rsid w:val="5EF7AB38"/>
    <w:rsid w:val="72BE3099"/>
    <w:rsid w:val="75EF145C"/>
    <w:rsid w:val="F2BB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2020-05-06T20:47:00Z</dcterms:created>
  <dc:creator>Administrator</dc:creator>
  <cp:lastModifiedBy>asus001</cp:lastModifiedBy>
  <cp:lastPrinted>2020-05-07T07:37:00Z</cp:lastPrinted>
  <dcterms:modified xsi:type="dcterms:W3CDTF">2023-04-13T15:02:14Z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2052-11.8.2.1116</vt:lpwstr>
  </property>
  <property fmtid="{D5CDD505-2E9C-101B-9397-08002B2CF9AE}" pid="3" name="ICV">
    <vt:lpwstr>29BF8BD1EA13EBD849A837647A32034B</vt:lpwstr>
  </property>
</Properties>
</file>