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重庆市荣昌区水利局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关于重庆路业建筑工程有限公司永页</w:t>
      </w:r>
      <w:r>
        <w:rPr>
          <w:rFonts w:hint="default" w:ascii="Times New Roman" w:hAnsi="Times New Roman" w:cs="Times New Roman"/>
        </w:rPr>
        <w:t>34#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平台钻采工程取水准予行政许可的决定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default"/>
          <w:lang w:eastAsia="zh-CN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重庆路业建筑工程有限公司：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你单位提交的《取水许可申请书》和《重庆路业建筑工程有限公司永页</w:t>
      </w:r>
      <w:r>
        <w:rPr>
          <w:rFonts w:hint="default" w:ascii="Times New Roman" w:hAnsi="Times New Roman" w:cs="Times New Roman"/>
        </w:rPr>
        <w:t>34#</w:t>
      </w:r>
      <w:r>
        <w:rPr>
          <w:rFonts w:hint="eastAsia"/>
        </w:rPr>
        <w:t>平台钻采工程水资源论证报告</w:t>
      </w:r>
      <w:r>
        <w:rPr>
          <w:rFonts w:hint="eastAsia"/>
          <w:lang w:eastAsia="zh-CN"/>
        </w:rPr>
        <w:t>书</w:t>
      </w:r>
      <w:r>
        <w:rPr>
          <w:rFonts w:hint="eastAsia"/>
        </w:rPr>
        <w:t>（报批稿）》已收悉。经审核，你单位提交的申请材料基本齐全，符合规定要求，根据《行政许可法》第三十八条、《水行政许可实施办法》第三十二条第一项、《取水许可和水资源费征收管理条例》（国务院</w:t>
      </w:r>
      <w:r>
        <w:rPr>
          <w:rFonts w:hint="default" w:ascii="Times New Roman" w:hAnsi="Times New Roman" w:cs="Times New Roman"/>
        </w:rPr>
        <w:t>460</w:t>
      </w:r>
      <w:r>
        <w:rPr>
          <w:rFonts w:hint="eastAsia"/>
        </w:rPr>
        <w:t>号令）和《取水许可管理办法》（水利部令第</w:t>
      </w:r>
      <w:r>
        <w:rPr>
          <w:rFonts w:hint="default" w:ascii="Times New Roman" w:hAnsi="Times New Roman" w:cs="Times New Roman"/>
        </w:rPr>
        <w:t>34</w:t>
      </w:r>
      <w:r>
        <w:rPr>
          <w:rFonts w:hint="eastAsia"/>
        </w:rPr>
        <w:t>号）的相关规定和专家的审查意见，对重庆路业建筑工程有限公司永页</w:t>
      </w:r>
      <w:r>
        <w:rPr>
          <w:rFonts w:hint="default" w:ascii="Times New Roman" w:hAnsi="Times New Roman" w:cs="Times New Roman"/>
        </w:rPr>
        <w:t>34</w:t>
      </w:r>
      <w:r>
        <w:rPr>
          <w:rFonts w:hint="eastAsia"/>
        </w:rPr>
        <w:t>#平台钻采工程取水准予行政许可的决定如下：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一、基本情况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永页</w:t>
      </w:r>
      <w:r>
        <w:rPr>
          <w:rFonts w:hint="default" w:ascii="Times New Roman" w:hAnsi="Times New Roman" w:cs="Times New Roman"/>
          <w:lang w:eastAsia="zh-CN"/>
        </w:rPr>
        <w:t>34</w:t>
      </w:r>
      <w:r>
        <w:rPr>
          <w:rFonts w:hint="eastAsia"/>
          <w:lang w:eastAsia="zh-CN"/>
        </w:rPr>
        <w:t>#平台钻采工程位于重庆市荣昌区峰高街道东湖社区</w:t>
      </w:r>
      <w:r>
        <w:rPr>
          <w:rFonts w:hint="default" w:ascii="Times New Roman" w:hAnsi="Times New Roman" w:cs="Times New Roman"/>
          <w:lang w:eastAsia="zh-CN"/>
        </w:rPr>
        <w:t>6</w:t>
      </w:r>
      <w:r>
        <w:rPr>
          <w:rFonts w:hint="eastAsia"/>
          <w:lang w:eastAsia="zh-CN"/>
        </w:rPr>
        <w:t>组，平台共计</w:t>
      </w:r>
      <w:r>
        <w:rPr>
          <w:rFonts w:hint="default" w:ascii="Times New Roman" w:hAnsi="Times New Roman" w:cs="Times New Roman"/>
          <w:lang w:eastAsia="zh-CN"/>
        </w:rPr>
        <w:t>6</w:t>
      </w:r>
      <w:r>
        <w:rPr>
          <w:rFonts w:hint="eastAsia"/>
          <w:lang w:eastAsia="zh-CN"/>
        </w:rPr>
        <w:t>口井（</w:t>
      </w:r>
      <w:r>
        <w:rPr>
          <w:rFonts w:hint="default" w:ascii="Times New Roman" w:hAnsi="Times New Roman" w:cs="Times New Roman"/>
          <w:lang w:eastAsia="zh-CN"/>
        </w:rPr>
        <w:t>34</w:t>
      </w:r>
      <w:r>
        <w:rPr>
          <w:rFonts w:hint="eastAsia" w:ascii="方正仿宋_GBK" w:hAnsi="方正仿宋_GBK" w:eastAsia="方正仿宋_GBK" w:cs="方正仿宋_GBK"/>
          <w:lang w:eastAsia="zh-CN"/>
        </w:rPr>
        <w:t>―</w:t>
      </w:r>
      <w:r>
        <w:rPr>
          <w:rFonts w:hint="default" w:ascii="Times New Roman" w:hAnsi="Times New Roman" w:cs="Times New Roman"/>
          <w:lang w:eastAsia="zh-CN"/>
        </w:rPr>
        <w:t>1HF</w:t>
      </w:r>
      <w:r>
        <w:rPr>
          <w:rFonts w:hint="eastAsia"/>
          <w:lang w:eastAsia="zh-CN"/>
        </w:rPr>
        <w:t>～</w:t>
      </w:r>
      <w:r>
        <w:rPr>
          <w:rFonts w:hint="default" w:ascii="Times New Roman" w:hAnsi="Times New Roman" w:cs="Times New Roman"/>
          <w:lang w:eastAsia="zh-CN"/>
        </w:rPr>
        <w:t>34</w:t>
      </w:r>
      <w:r>
        <w:rPr>
          <w:rFonts w:hint="eastAsia" w:ascii="方正仿宋_GBK" w:hAnsi="方正仿宋_GBK" w:eastAsia="方正仿宋_GBK" w:cs="方正仿宋_GBK"/>
          <w:lang w:eastAsia="zh-CN"/>
        </w:rPr>
        <w:t>―</w:t>
      </w:r>
      <w:r>
        <w:rPr>
          <w:rFonts w:hint="default" w:ascii="Times New Roman" w:hAnsi="Times New Roman" w:cs="Times New Roman"/>
          <w:lang w:eastAsia="zh-CN"/>
        </w:rPr>
        <w:t>6HF</w:t>
      </w:r>
      <w:r>
        <w:rPr>
          <w:rFonts w:hint="eastAsia"/>
          <w:lang w:eastAsia="zh-CN"/>
        </w:rPr>
        <w:t>），合计井深</w:t>
      </w:r>
      <w:r>
        <w:rPr>
          <w:rFonts w:hint="default" w:ascii="Times New Roman" w:hAnsi="Times New Roman" w:cs="Times New Roman"/>
          <w:lang w:eastAsia="zh-CN"/>
        </w:rPr>
        <w:t>45150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eastAsia"/>
          <w:lang w:eastAsia="zh-CN"/>
        </w:rPr>
        <w:t>，其中水平段总长</w:t>
      </w:r>
      <w:r>
        <w:rPr>
          <w:rFonts w:hint="default" w:ascii="Times New Roman" w:hAnsi="Times New Roman" w:cs="Times New Roman"/>
          <w:lang w:eastAsia="zh-CN"/>
        </w:rPr>
        <w:t>10000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eastAsia"/>
          <w:lang w:eastAsia="zh-CN"/>
        </w:rPr>
        <w:t>。井场地理坐标为东经</w:t>
      </w:r>
      <w:r>
        <w:rPr>
          <w:rFonts w:hint="default" w:ascii="Times New Roman" w:hAnsi="Times New Roman" w:cs="Times New Roman"/>
          <w:lang w:eastAsia="zh-CN"/>
        </w:rPr>
        <w:t>105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39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21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25</w:t>
      </w:r>
      <w:r>
        <w:rPr>
          <w:rFonts w:hint="eastAsia"/>
          <w:lang w:eastAsia="zh-CN"/>
        </w:rPr>
        <w:t>″，北纬</w:t>
      </w:r>
      <w:r>
        <w:rPr>
          <w:rFonts w:hint="default" w:ascii="Times New Roman" w:hAnsi="Times New Roman" w:cs="Times New Roman"/>
          <w:lang w:eastAsia="zh-CN"/>
        </w:rPr>
        <w:t>29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23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54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25</w:t>
      </w:r>
      <w:r>
        <w:rPr>
          <w:rFonts w:hint="eastAsia"/>
          <w:lang w:eastAsia="zh-CN"/>
        </w:rPr>
        <w:t>″。工程于</w:t>
      </w:r>
      <w:r>
        <w:rPr>
          <w:rFonts w:hint="default" w:ascii="Times New Roman" w:hAnsi="Times New Roman" w:cs="Times New Roman"/>
          <w:lang w:eastAsia="zh-CN"/>
        </w:rPr>
        <w:t>2025</w:t>
      </w:r>
      <w:r>
        <w:rPr>
          <w:rFonts w:hint="eastAsia"/>
          <w:lang w:eastAsia="zh-CN"/>
        </w:rPr>
        <w:t>年下半年开工，目前已完成钻井阶段工作。钻井阶段用水量约</w:t>
      </w:r>
      <w:r>
        <w:rPr>
          <w:rFonts w:hint="default" w:ascii="Times New Roman" w:hAnsi="Times New Roman" w:cs="Times New Roman"/>
          <w:lang w:eastAsia="zh-CN"/>
        </w:rPr>
        <w:t>5000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eastAsia="zh-CN"/>
        </w:rPr>
        <w:t>，由自来水供应。本次取水用于该平台洗井及页岩气开发压裂阶段，取水时段集中于</w:t>
      </w:r>
      <w:r>
        <w:rPr>
          <w:rFonts w:hint="default" w:ascii="Times New Roman" w:hAnsi="Times New Roman" w:cs="Times New Roman"/>
          <w:lang w:val="en-US" w:eastAsia="zh-CN"/>
        </w:rPr>
        <w:t>2026</w:t>
      </w:r>
      <w:r>
        <w:rPr>
          <w:rFonts w:hint="eastAsia"/>
          <w:lang w:val="en-US" w:eastAsia="zh-C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eastAsia"/>
          <w:lang w:val="en-US" w:eastAsia="zh-CN"/>
        </w:rPr>
        <w:t>月至</w:t>
      </w:r>
      <w:r>
        <w:rPr>
          <w:rFonts w:hint="default" w:ascii="Times New Roman" w:hAnsi="Times New Roman" w:cs="Times New Roman"/>
          <w:lang w:val="en-US" w:eastAsia="zh-CN"/>
        </w:rPr>
        <w:t>2026</w:t>
      </w:r>
      <w:r>
        <w:rPr>
          <w:rFonts w:hint="eastAsia"/>
          <w:lang w:val="en-US" w:eastAsia="zh-C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10</w:t>
      </w:r>
      <w:r>
        <w:rPr>
          <w:rFonts w:hint="eastAsia"/>
          <w:lang w:val="en-US" w:eastAsia="zh-CN"/>
        </w:rPr>
        <w:t>月。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二、取水地点、取水量及取水方式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建设项目取水口共计三处：东方红水库取水口（</w:t>
      </w:r>
      <w:r>
        <w:rPr>
          <w:rFonts w:hint="default" w:ascii="Times New Roman" w:hAnsi="Times New Roman" w:cs="Times New Roman"/>
          <w:lang w:eastAsia="zh-CN"/>
        </w:rPr>
        <w:t>1</w:t>
      </w:r>
      <w:r>
        <w:rPr>
          <w:rFonts w:hint="eastAsia"/>
          <w:lang w:eastAsia="zh-CN"/>
        </w:rPr>
        <w:t>#取水口）、茨竹沟水库取水口（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/>
          <w:lang w:eastAsia="zh-CN"/>
        </w:rPr>
        <w:t>#取水口）、峰高河取水口（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/>
          <w:lang w:eastAsia="zh-CN"/>
        </w:rPr>
        <w:t>#取水口）。东方红水库取水口（</w:t>
      </w:r>
      <w:r>
        <w:rPr>
          <w:rFonts w:hint="default" w:ascii="Times New Roman" w:hAnsi="Times New Roman" w:cs="Times New Roman"/>
          <w:lang w:eastAsia="zh-CN"/>
        </w:rPr>
        <w:t>1</w:t>
      </w:r>
      <w:r>
        <w:rPr>
          <w:rFonts w:hint="eastAsia"/>
          <w:lang w:eastAsia="zh-CN"/>
        </w:rPr>
        <w:t>#取水口）位于水库大坝左岸溢洪道处的现有虹吸管，取水口坐标为东经：</w:t>
      </w:r>
      <w:r>
        <w:rPr>
          <w:rFonts w:hint="default" w:ascii="Times New Roman" w:hAnsi="Times New Roman" w:cs="Times New Roman"/>
          <w:lang w:eastAsia="zh-CN"/>
        </w:rPr>
        <w:t>105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38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50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59</w:t>
      </w:r>
      <w:r>
        <w:rPr>
          <w:rFonts w:hint="eastAsia"/>
          <w:lang w:eastAsia="zh-CN"/>
        </w:rPr>
        <w:t>″，北纬：</w:t>
      </w:r>
      <w:r>
        <w:rPr>
          <w:rFonts w:hint="default" w:ascii="Times New Roman" w:hAnsi="Times New Roman" w:cs="Times New Roman"/>
          <w:lang w:eastAsia="zh-CN"/>
        </w:rPr>
        <w:t>29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25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31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70</w:t>
      </w:r>
      <w:r>
        <w:rPr>
          <w:rFonts w:hint="eastAsia"/>
          <w:lang w:eastAsia="zh-CN"/>
        </w:rPr>
        <w:t>″。通过在东方红水库坝址下游虹吸管出口处增设三通及闸阀，放水至下游峰高河取水口处，利用下游峰高河取水设施进行取水。茨竹沟水库取水口（</w:t>
      </w:r>
      <w:r>
        <w:rPr>
          <w:rFonts w:hint="default" w:ascii="Times New Roman" w:hAnsi="Times New Roman" w:cs="Times New Roman"/>
          <w:lang w:eastAsia="zh-CN"/>
        </w:rPr>
        <w:t>2</w:t>
      </w:r>
      <w:r>
        <w:rPr>
          <w:rFonts w:hint="eastAsia"/>
          <w:lang w:eastAsia="zh-CN"/>
        </w:rPr>
        <w:t>#取水口）位于水库大坝右岸，取水口坐标为东经：</w:t>
      </w:r>
      <w:r>
        <w:rPr>
          <w:rFonts w:hint="default" w:ascii="Times New Roman" w:hAnsi="Times New Roman" w:cs="Times New Roman"/>
          <w:lang w:eastAsia="zh-CN"/>
        </w:rPr>
        <w:t>105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39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39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64</w:t>
      </w:r>
      <w:r>
        <w:rPr>
          <w:rFonts w:hint="eastAsia"/>
          <w:lang w:eastAsia="zh-CN"/>
        </w:rPr>
        <w:t>″，北纬：</w:t>
      </w:r>
      <w:r>
        <w:rPr>
          <w:rFonts w:hint="default" w:ascii="Times New Roman" w:hAnsi="Times New Roman" w:cs="Times New Roman"/>
          <w:lang w:eastAsia="zh-CN"/>
        </w:rPr>
        <w:t>29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24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25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09</w:t>
      </w:r>
      <w:r>
        <w:rPr>
          <w:rFonts w:hint="eastAsia"/>
          <w:lang w:eastAsia="zh-CN"/>
        </w:rPr>
        <w:t>″。采用</w:t>
      </w:r>
      <w:r>
        <w:rPr>
          <w:rFonts w:hint="default" w:ascii="Times New Roman" w:hAnsi="Times New Roman" w:cs="Times New Roman"/>
          <w:lang w:eastAsia="zh-CN"/>
        </w:rPr>
        <w:t>1</w:t>
      </w:r>
      <w:r>
        <w:rPr>
          <w:rFonts w:hint="eastAsia"/>
          <w:lang w:eastAsia="zh-CN"/>
        </w:rPr>
        <w:t>台功率为</w:t>
      </w:r>
      <w:r>
        <w:rPr>
          <w:rFonts w:hint="default" w:ascii="Times New Roman" w:hAnsi="Times New Roman" w:cs="Times New Roman"/>
          <w:lang w:eastAsia="zh-CN"/>
        </w:rPr>
        <w:t>180kW</w:t>
      </w:r>
      <w:r>
        <w:rPr>
          <w:rFonts w:hint="eastAsia"/>
          <w:lang w:eastAsia="zh-CN"/>
        </w:rPr>
        <w:t>的潜水泵进行取水，经过约</w:t>
      </w:r>
      <w:r>
        <w:rPr>
          <w:rFonts w:hint="default" w:ascii="Times New Roman" w:hAnsi="Times New Roman" w:cs="Times New Roman"/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3km</w:t>
      </w:r>
      <w:r>
        <w:rPr>
          <w:rFonts w:hint="eastAsia"/>
          <w:lang w:eastAsia="zh-CN"/>
        </w:rPr>
        <w:t>至曹沟屋基处与峰高河输水管道合并为一根</w:t>
      </w:r>
      <w:r>
        <w:rPr>
          <w:rFonts w:hint="default" w:ascii="Times New Roman" w:hAnsi="Times New Roman" w:cs="Times New Roman"/>
          <w:lang w:eastAsia="zh-CN"/>
        </w:rPr>
        <w:t>DN300</w:t>
      </w:r>
      <w:r>
        <w:rPr>
          <w:rFonts w:hint="eastAsia"/>
          <w:lang w:eastAsia="zh-CN"/>
        </w:rPr>
        <w:t>的管道，输送至永页</w:t>
      </w:r>
      <w:r>
        <w:rPr>
          <w:rFonts w:hint="default" w:ascii="Times New Roman" w:hAnsi="Times New Roman" w:cs="Times New Roman"/>
          <w:lang w:eastAsia="zh-CN"/>
        </w:rPr>
        <w:t>34</w:t>
      </w:r>
      <w:r>
        <w:rPr>
          <w:rFonts w:hint="eastAsia"/>
          <w:lang w:eastAsia="zh-CN"/>
        </w:rPr>
        <w:t>#平台蓄水池处进行用水。峰高河取水口（</w:t>
      </w:r>
      <w:r>
        <w:rPr>
          <w:rFonts w:hint="default" w:ascii="Times New Roman" w:hAnsi="Times New Roman" w:cs="Times New Roman"/>
          <w:lang w:eastAsia="zh-CN"/>
        </w:rPr>
        <w:t>3</w:t>
      </w:r>
      <w:r>
        <w:rPr>
          <w:rFonts w:hint="eastAsia"/>
          <w:lang w:eastAsia="zh-CN"/>
        </w:rPr>
        <w:t>#取水口）位于荣昌区峰高街道东湖社区跳蹬子河与峰高河汇合口处左岸，取水口坐标为东经：</w:t>
      </w:r>
      <w:r>
        <w:rPr>
          <w:rFonts w:hint="default" w:ascii="Times New Roman" w:hAnsi="Times New Roman" w:cs="Times New Roman"/>
          <w:lang w:eastAsia="zh-CN"/>
        </w:rPr>
        <w:t>105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38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34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90</w:t>
      </w:r>
      <w:r>
        <w:rPr>
          <w:rFonts w:hint="eastAsia"/>
          <w:lang w:eastAsia="zh-CN"/>
        </w:rPr>
        <w:t>″，北纬：</w:t>
      </w:r>
      <w:r>
        <w:rPr>
          <w:rFonts w:hint="default" w:ascii="Times New Roman" w:hAnsi="Times New Roman" w:cs="Times New Roman"/>
          <w:lang w:eastAsia="zh-CN"/>
        </w:rPr>
        <w:t>29</w:t>
      </w:r>
      <w:r>
        <w:rPr>
          <w:rFonts w:hint="eastAsia"/>
          <w:lang w:eastAsia="zh-CN"/>
        </w:rPr>
        <w:t>°</w:t>
      </w:r>
      <w:r>
        <w:rPr>
          <w:rFonts w:hint="default" w:ascii="Times New Roman" w:hAnsi="Times New Roman" w:cs="Times New Roman"/>
          <w:lang w:eastAsia="zh-CN"/>
        </w:rPr>
        <w:t>24</w:t>
      </w:r>
      <w:r>
        <w:rPr>
          <w:rFonts w:hint="eastAsia"/>
          <w:lang w:eastAsia="zh-CN"/>
        </w:rPr>
        <w:t>′</w:t>
      </w:r>
      <w:r>
        <w:rPr>
          <w:rFonts w:hint="default" w:ascii="Times New Roman" w:hAnsi="Times New Roman" w:cs="Times New Roman"/>
          <w:lang w:eastAsia="zh-CN"/>
        </w:rPr>
        <w:t>52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39</w:t>
      </w:r>
      <w:r>
        <w:rPr>
          <w:rFonts w:hint="eastAsia"/>
          <w:lang w:eastAsia="zh-CN"/>
        </w:rPr>
        <w:t>″。采用提水方式输水至永页</w:t>
      </w:r>
      <w:r>
        <w:rPr>
          <w:rFonts w:hint="default" w:ascii="Times New Roman" w:hAnsi="Times New Roman" w:cs="Times New Roman"/>
          <w:lang w:eastAsia="zh-CN"/>
        </w:rPr>
        <w:t>34</w:t>
      </w:r>
      <w:r>
        <w:rPr>
          <w:rFonts w:hint="eastAsia"/>
          <w:lang w:eastAsia="zh-CN"/>
        </w:rPr>
        <w:t>#井场。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建设项目合计取水量为</w:t>
      </w:r>
      <w:r>
        <w:rPr>
          <w:rFonts w:hint="default" w:ascii="Times New Roman" w:hAnsi="Times New Roman" w:cs="Times New Roman"/>
          <w:lang w:val="en-US" w:eastAsia="zh-CN"/>
        </w:rPr>
        <w:t>36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。其中，通过水权交易取得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（东方红水库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，茨竹沟水库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），其余</w:t>
      </w:r>
      <w:r>
        <w:rPr>
          <w:rFonts w:hint="default" w:ascii="Times New Roman" w:hAnsi="Times New Roman" w:cs="Times New Roman"/>
          <w:lang w:val="en-US" w:eastAsia="zh-CN"/>
        </w:rPr>
        <w:t>28</w:t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取自濑溪河左岸支流峰高河。取水水源类型为地表水，取水类型为自备水源，取水用途为工业用水，取水方式为提水。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三、取水水源可靠性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峰高河取水口多年平均来水量为</w:t>
      </w:r>
      <w:r>
        <w:rPr>
          <w:rFonts w:hint="default" w:ascii="Times New Roman" w:hAnsi="Times New Roman" w:cs="Times New Roman"/>
          <w:lang w:val="en-US" w:eastAsia="zh-CN"/>
        </w:rPr>
        <w:t>601</w:t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P</w:t>
      </w:r>
      <w:r>
        <w:rPr>
          <w:rFonts w:hint="eastAsia"/>
          <w:lang w:val="en-US" w:eastAsia="zh-CN"/>
        </w:rPr>
        <w:t>=</w:t>
      </w:r>
      <w:r>
        <w:rPr>
          <w:rFonts w:hint="default" w:ascii="Times New Roman" w:hAnsi="Times New Roman" w:cs="Times New Roman"/>
          <w:lang w:val="en-US" w:eastAsia="zh-CN"/>
        </w:rPr>
        <w:t>90</w:t>
      </w:r>
      <w:r>
        <w:rPr>
          <w:rFonts w:hint="eastAsia"/>
          <w:lang w:val="en-US" w:eastAsia="zh-CN"/>
        </w:rPr>
        <w:t>%保证率</w:t>
      </w:r>
      <w:r>
        <w:rPr>
          <w:rFonts w:hint="eastAsia"/>
          <w:lang w:eastAsia="zh-CN"/>
        </w:rPr>
        <w:t>来水量为</w:t>
      </w:r>
      <w:r>
        <w:rPr>
          <w:rFonts w:hint="default" w:ascii="Times New Roman" w:hAnsi="Times New Roman" w:cs="Times New Roman"/>
          <w:lang w:val="en-US" w:eastAsia="zh-CN"/>
        </w:rPr>
        <w:t>326</w:t>
      </w:r>
      <w:r>
        <w:rPr>
          <w:rFonts w:hint="eastAsia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15</w:t>
      </w:r>
      <w:r>
        <w:rPr>
          <w:rFonts w:hint="eastAsia"/>
          <w:lang w:val="en-US"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，在优先保证下游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/>
          <w:lang w:val="en-US" w:eastAsia="zh-CN"/>
        </w:rPr>
        <w:t>处取水用户及河道生态用水需求前提下，取水口来水量基本满足用水需求。项目取水主要为页岩气压裂用水，对水源水质无要求，现状水源水质可行。项目取水水源较为可靠。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四、退水量及退水方式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本项目生产废水包括洗井废水和压裂返排废水。其中，洗井废水及可回用的压裂返排废水全部回用于压裂液配置；不可回用的压裂返排废水经预处理后，由河南省瑞鸿能源科技有限公司负责转运处置，年退水量为</w:t>
      </w:r>
      <w:r>
        <w:rPr>
          <w:rFonts w:hint="default" w:ascii="Times New Roman" w:hAnsi="Times New Roman" w:cs="Times New Roman"/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rFonts w:hint="default" w:ascii="Times New Roman" w:hAnsi="Times New Roman" w:cs="Times New Roman"/>
          <w:lang w:eastAsia="zh-CN"/>
        </w:rPr>
        <w:t>07</w:t>
      </w:r>
      <w:r>
        <w:rPr>
          <w:rFonts w:hint="eastAsia"/>
          <w:lang w:eastAsia="zh-CN"/>
        </w:rPr>
        <w:t>万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3</w:t>
      </w:r>
      <w:r>
        <w:rPr>
          <w:rFonts w:hint="eastAsia"/>
          <w:lang w:eastAsia="zh-CN"/>
        </w:rPr>
        <w:t>。生活污水经旱厕收集处理后用作农肥，不外排。项目退水影响较小，退水方案基本合理。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五、取退水影响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建设项目</w:t>
      </w:r>
      <w:r>
        <w:rPr>
          <w:rFonts w:hint="eastAsia"/>
        </w:rPr>
        <w:t>取退水对区域水资源量、水生态、水功能区影响较小，且不存在对第三者利益的不利影响。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六、节水评价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本项目节水评价</w:t>
      </w:r>
      <w:r>
        <w:rPr>
          <w:rFonts w:hint="eastAsia"/>
          <w:lang w:eastAsia="zh-CN"/>
        </w:rPr>
        <w:t>内容齐全，</w:t>
      </w:r>
      <w:r>
        <w:rPr>
          <w:rFonts w:hint="eastAsia"/>
        </w:rPr>
        <w:t>节水</w:t>
      </w:r>
      <w:r>
        <w:rPr>
          <w:rFonts w:hint="eastAsia"/>
          <w:lang w:eastAsia="zh-CN"/>
        </w:rPr>
        <w:t>指标分析</w:t>
      </w:r>
      <w:r>
        <w:rPr>
          <w:rFonts w:hint="eastAsia"/>
        </w:rPr>
        <w:t>基本合理，节水措施基本可行</w:t>
      </w:r>
      <w:r>
        <w:rPr>
          <w:rFonts w:hint="eastAsia"/>
          <w:lang w:eastAsia="zh-CN"/>
        </w:rPr>
        <w:t>，原则同意节水评价结论</w:t>
      </w:r>
      <w:r>
        <w:rPr>
          <w:rFonts w:hint="eastAsia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七、取供水计量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你单位应当组织安装符合国家相关技术质量标准的取水计量设施，本工程提出的节水设施、计量设施等应与本工程同时设计、同时施工、同时投入使用；计量设施数据必须接入重庆市水资源综合管理信息系统；计量和监测设施投入使用后，应定期进行检定或校</w:t>
      </w:r>
      <w:r>
        <w:rPr>
          <w:rFonts w:hint="eastAsia"/>
          <w:lang w:eastAsia="zh-CN"/>
        </w:rPr>
        <w:t>准</w:t>
      </w:r>
      <w:r>
        <w:rPr>
          <w:rFonts w:hint="eastAsia"/>
        </w:rPr>
        <w:t>，保持设施正常使用和量值的准确、可靠。同时按照有关规定，按时缴纳水资源</w:t>
      </w:r>
      <w:r>
        <w:rPr>
          <w:rFonts w:hint="eastAsia"/>
          <w:lang w:eastAsia="zh-CN"/>
        </w:rPr>
        <w:t>税</w:t>
      </w:r>
      <w:r>
        <w:rPr>
          <w:rFonts w:hint="eastAsia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八、取水工程的核验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工程竣工试运行满</w:t>
      </w:r>
      <w:r>
        <w:rPr>
          <w:rFonts w:hint="default" w:ascii="Times New Roman" w:hAnsi="Times New Roman" w:cs="Times New Roman"/>
        </w:rPr>
        <w:t>30</w:t>
      </w:r>
      <w:r>
        <w:rPr>
          <w:rFonts w:hint="eastAsia"/>
        </w:rPr>
        <w:t>日</w:t>
      </w:r>
      <w:r>
        <w:rPr>
          <w:rFonts w:hint="eastAsia"/>
          <w:lang w:eastAsia="zh-CN"/>
        </w:rPr>
        <w:t>后，应在</w:t>
      </w:r>
      <w:r>
        <w:rPr>
          <w:rFonts w:hint="default" w:ascii="Times New Roman" w:hAnsi="Times New Roman" w:cs="Times New Roman"/>
          <w:lang w:val="en-US" w:eastAsia="zh-CN"/>
        </w:rPr>
        <w:t>60</w:t>
      </w:r>
      <w:r>
        <w:rPr>
          <w:rFonts w:hint="eastAsia"/>
          <w:lang w:val="en-US" w:eastAsia="zh-CN"/>
        </w:rPr>
        <w:t>日内</w:t>
      </w:r>
      <w:r>
        <w:rPr>
          <w:rFonts w:hint="eastAsia"/>
        </w:rPr>
        <w:t>向我局报送取水工程竣工验收材料，经我局验收合格并核发取水许可证后，方可正式取水运行。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九、其他要求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（一）你单位应做到计划用水，计量用水，有偿用水。每年年初向我局上报上年取水总结，申报当年取水计划，按照有关规定要求填报用水统计调查报表（网址</w:t>
      </w:r>
      <w:r>
        <w:rPr>
          <w:rFonts w:hint="default" w:ascii="Times New Roman" w:hAnsi="Times New Roman" w:cs="Times New Roman"/>
        </w:rPr>
        <w:t>http</w:t>
      </w:r>
      <w:r>
        <w:rPr>
          <w:rFonts w:hint="eastAsia"/>
        </w:rPr>
        <w:t>://</w:t>
      </w:r>
      <w:r>
        <w:rPr>
          <w:rFonts w:hint="default" w:ascii="Times New Roman" w:hAnsi="Times New Roman" w:cs="Times New Roman"/>
        </w:rPr>
        <w:t>www</w:t>
      </w:r>
      <w:r>
        <w:rPr>
          <w:rFonts w:hint="eastAsia"/>
        </w:rPr>
        <w:t>.</w:t>
      </w:r>
      <w:r>
        <w:rPr>
          <w:rFonts w:hint="default" w:ascii="Times New Roman" w:hAnsi="Times New Roman" w:cs="Times New Roman"/>
        </w:rPr>
        <w:t>mwr</w:t>
      </w:r>
      <w:r>
        <w:rPr>
          <w:rFonts w:hint="eastAsia"/>
        </w:rPr>
        <w:t>.</w:t>
      </w:r>
      <w:r>
        <w:rPr>
          <w:rFonts w:hint="default" w:ascii="Times New Roman" w:hAnsi="Times New Roman" w:cs="Times New Roman"/>
        </w:rPr>
        <w:t>gov</w:t>
      </w:r>
      <w:r>
        <w:rPr>
          <w:rFonts w:hint="eastAsia"/>
        </w:rPr>
        <w:t>.</w:t>
      </w:r>
      <w:r>
        <w:rPr>
          <w:rFonts w:hint="default" w:ascii="Times New Roman" w:hAnsi="Times New Roman" w:cs="Times New Roman"/>
        </w:rPr>
        <w:t>cn</w:t>
      </w:r>
      <w:r>
        <w:rPr>
          <w:rFonts w:hint="eastAsia"/>
        </w:rPr>
        <w:t>/</w:t>
      </w:r>
      <w:r>
        <w:rPr>
          <w:rFonts w:hint="default" w:ascii="Times New Roman" w:hAnsi="Times New Roman" w:cs="Times New Roman"/>
        </w:rPr>
        <w:t>fw</w:t>
      </w:r>
      <w:r>
        <w:rPr>
          <w:rFonts w:hint="eastAsia"/>
        </w:rPr>
        <w:t>/），同时将上年建立取用水台账报我局备案。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（二）取水单位应协调处理好与第三方的利益关系，在特殊时期服从各级政府水行政主管部门的水量调度。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（三）大力开展节约用水工作，做到合理取用水，防止水源污染。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（四）若本工程建设规模、取水地点、取水量和取水用途等发生变化，应重新进行水资源论证，重新申请取水。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（五）本取水许可申请批准后</w:t>
      </w:r>
      <w:r>
        <w:rPr>
          <w:rFonts w:hint="default" w:ascii="Times New Roman" w:hAnsi="Times New Roman" w:cs="Times New Roman"/>
        </w:rPr>
        <w:t>3</w:t>
      </w:r>
      <w:r>
        <w:rPr>
          <w:rFonts w:hint="eastAsia"/>
        </w:rPr>
        <w:t>年内，若本工程未取得相关部门审批或核准，本取水许可申请审批文件自行失效。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20" w:lineRule="exact"/>
        <w:textAlignment w:val="auto"/>
        <w:rPr>
          <w:rFonts w:hint="eastAsi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="0" w:leftChars="0" w:firstLine="632" w:firstLineChars="200"/>
        <w:textAlignment w:val="auto"/>
        <w:rPr>
          <w:rFonts w:hint="eastAsia"/>
        </w:rPr>
      </w:pPr>
      <w:r>
        <w:rPr>
          <w:rFonts w:hint="eastAsia"/>
        </w:rPr>
        <w:t>附件：重庆路业建筑工程有限公司永页</w:t>
      </w:r>
      <w:r>
        <w:rPr>
          <w:rFonts w:hint="default" w:ascii="Times New Roman" w:hAnsi="Times New Roman" w:cs="Times New Roman"/>
        </w:rPr>
        <w:t>34</w:t>
      </w:r>
      <w:r>
        <w:rPr>
          <w:rFonts w:hint="eastAsia"/>
        </w:rPr>
        <w:t>#平台钻采工程水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="0" w:leftChars="0" w:firstLine="1618" w:firstLineChars="512"/>
        <w:textAlignment w:val="auto"/>
        <w:rPr>
          <w:rFonts w:hint="eastAsia"/>
        </w:rPr>
      </w:pPr>
      <w:r>
        <w:rPr>
          <w:rFonts w:hint="eastAsia"/>
        </w:rPr>
        <w:t>资源论证报告书专家评审意见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N/>
        <w:adjustRightInd/>
        <w:snapToGrid/>
        <w:spacing w:beforeLines="0" w:after="0" w:afterLines="0"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N/>
        <w:adjustRightInd/>
        <w:snapToGrid/>
        <w:spacing w:beforeLines="0" w:after="0" w:afterLines="0"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N/>
        <w:adjustRightInd/>
        <w:snapToGrid/>
        <w:spacing w:beforeLines="0" w:after="0" w:afterLines="0"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firstLine="4914" w:firstLineChars="1555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重庆市荣昌区水利局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/>
        <w:adjustRightInd/>
        <w:snapToGrid/>
        <w:spacing w:line="520" w:lineRule="exact"/>
        <w:ind w:left="0" w:right="0" w:rightChars="0" w:firstLine="1264" w:firstLineChars="400"/>
        <w:jc w:val="left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2026</w:t>
      </w:r>
      <w:r>
        <w:rPr>
          <w:rFonts w:hint="eastAsia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5</w:t>
      </w:r>
      <w:r>
        <w:rPr>
          <w:rFonts w:hint="eastAsia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19</w:t>
      </w:r>
      <w:r>
        <w:rPr>
          <w:rFonts w:hint="eastAsia"/>
          <w:highlight w:val="none"/>
          <w:lang w:val="en-US" w:eastAsia="zh-CN"/>
        </w:rPr>
        <w:t>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1474" w:gutter="0"/>
      <w:lnNumType w:countBy="0" w:restart="continuous"/>
      <w:pgNumType w:fmt="decimal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86610D0-CECC-4404-97CD-69C90B89B3B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67930C-DFB8-41D9-82E4-BCE2532578A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19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4EEB"/>
    <w:rsid w:val="05E82482"/>
    <w:rsid w:val="07CD05AA"/>
    <w:rsid w:val="10CC148D"/>
    <w:rsid w:val="12291BCE"/>
    <w:rsid w:val="13297BC4"/>
    <w:rsid w:val="165C670B"/>
    <w:rsid w:val="171E5C33"/>
    <w:rsid w:val="1BFF0687"/>
    <w:rsid w:val="26591637"/>
    <w:rsid w:val="27BFE76C"/>
    <w:rsid w:val="2BF9C109"/>
    <w:rsid w:val="344A6B9C"/>
    <w:rsid w:val="36AA1EC6"/>
    <w:rsid w:val="379B5C5B"/>
    <w:rsid w:val="385A20C3"/>
    <w:rsid w:val="3AEDEFF6"/>
    <w:rsid w:val="3AF933B1"/>
    <w:rsid w:val="3B9B2DB2"/>
    <w:rsid w:val="3BAA062E"/>
    <w:rsid w:val="3DD923DE"/>
    <w:rsid w:val="3EBF243A"/>
    <w:rsid w:val="3FDE5751"/>
    <w:rsid w:val="3FE742D4"/>
    <w:rsid w:val="3FE7D50A"/>
    <w:rsid w:val="46A3763C"/>
    <w:rsid w:val="4C4C56F8"/>
    <w:rsid w:val="4EBBDB06"/>
    <w:rsid w:val="4F5FBB87"/>
    <w:rsid w:val="4FFDE8C5"/>
    <w:rsid w:val="5173675D"/>
    <w:rsid w:val="56FB2962"/>
    <w:rsid w:val="57F7E90F"/>
    <w:rsid w:val="57FFF710"/>
    <w:rsid w:val="5B172326"/>
    <w:rsid w:val="61354115"/>
    <w:rsid w:val="65691DF3"/>
    <w:rsid w:val="6BF61B73"/>
    <w:rsid w:val="6C980846"/>
    <w:rsid w:val="6D877F59"/>
    <w:rsid w:val="6EEE6F27"/>
    <w:rsid w:val="6F47F2DD"/>
    <w:rsid w:val="6F77C1B6"/>
    <w:rsid w:val="6F7F561E"/>
    <w:rsid w:val="6FA33A5F"/>
    <w:rsid w:val="6FBFE5D9"/>
    <w:rsid w:val="6FE944FC"/>
    <w:rsid w:val="6FF72B84"/>
    <w:rsid w:val="6FFF3BA6"/>
    <w:rsid w:val="73FF7D44"/>
    <w:rsid w:val="74B67C16"/>
    <w:rsid w:val="757EFEA5"/>
    <w:rsid w:val="75B73DD9"/>
    <w:rsid w:val="77AB506F"/>
    <w:rsid w:val="79AD29CF"/>
    <w:rsid w:val="79DFA748"/>
    <w:rsid w:val="7AFF6603"/>
    <w:rsid w:val="7B7AEB88"/>
    <w:rsid w:val="7B7F2A67"/>
    <w:rsid w:val="7DD77D6E"/>
    <w:rsid w:val="7DEF9152"/>
    <w:rsid w:val="7DFFF6EE"/>
    <w:rsid w:val="7EBB81D8"/>
    <w:rsid w:val="7EE8A09A"/>
    <w:rsid w:val="7F1D4803"/>
    <w:rsid w:val="7F6EEF0E"/>
    <w:rsid w:val="7F6F0A0F"/>
    <w:rsid w:val="7F76E999"/>
    <w:rsid w:val="7F902B1F"/>
    <w:rsid w:val="7FED8E89"/>
    <w:rsid w:val="8AEF2FF8"/>
    <w:rsid w:val="97ECB71C"/>
    <w:rsid w:val="982DB81D"/>
    <w:rsid w:val="9FB6C6F4"/>
    <w:rsid w:val="AEE789CE"/>
    <w:rsid w:val="B4FFB961"/>
    <w:rsid w:val="B7EF5E0B"/>
    <w:rsid w:val="B7FF69C3"/>
    <w:rsid w:val="BA94BA96"/>
    <w:rsid w:val="BAEF573B"/>
    <w:rsid w:val="BB5F05BA"/>
    <w:rsid w:val="BFFD52B6"/>
    <w:rsid w:val="C39B8537"/>
    <w:rsid w:val="C7563EC1"/>
    <w:rsid w:val="DAA7804D"/>
    <w:rsid w:val="DD7F9246"/>
    <w:rsid w:val="DD7FAA79"/>
    <w:rsid w:val="DED7A33C"/>
    <w:rsid w:val="DEFDA2BC"/>
    <w:rsid w:val="DF9BE56F"/>
    <w:rsid w:val="DFDB7CA4"/>
    <w:rsid w:val="DFFB97CF"/>
    <w:rsid w:val="EC7BC17B"/>
    <w:rsid w:val="EC7BF35D"/>
    <w:rsid w:val="EFD4B4CC"/>
    <w:rsid w:val="EFF66422"/>
    <w:rsid w:val="EFF6C6D1"/>
    <w:rsid w:val="F2E5EA2F"/>
    <w:rsid w:val="F357A3E2"/>
    <w:rsid w:val="F5EDEB3D"/>
    <w:rsid w:val="F7CF42F8"/>
    <w:rsid w:val="F7FD234E"/>
    <w:rsid w:val="F9E74E97"/>
    <w:rsid w:val="FAEF23D2"/>
    <w:rsid w:val="FB677CE2"/>
    <w:rsid w:val="FB7F4EEB"/>
    <w:rsid w:val="FBFD3084"/>
    <w:rsid w:val="FD7567DB"/>
    <w:rsid w:val="FDF68400"/>
    <w:rsid w:val="FDFC98CA"/>
    <w:rsid w:val="FDFFF1A6"/>
    <w:rsid w:val="FEDB65B8"/>
    <w:rsid w:val="FF5E2030"/>
    <w:rsid w:val="FF5EB9FB"/>
    <w:rsid w:val="FFFF2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Lines="0" w:afterLines="0"/>
    </w:pPr>
    <w:rPr>
      <w:rFonts w:hint="eastAsia"/>
      <w:sz w:val="21"/>
    </w:rPr>
  </w:style>
  <w:style w:type="paragraph" w:styleId="3">
    <w:name w:val="Body Text 2"/>
    <w:basedOn w:val="1"/>
    <w:unhideWhenUsed/>
    <w:qFormat/>
    <w:uiPriority w:val="99"/>
    <w:pPr>
      <w:spacing w:beforeLines="0" w:after="120" w:afterLines="0" w:line="480" w:lineRule="auto"/>
    </w:pPr>
    <w:rPr>
      <w:rFonts w:hint="eastAsia"/>
      <w:sz w:val="21"/>
    </w:r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函的二级标题"/>
    <w:basedOn w:val="1"/>
    <w:qFormat/>
    <w:uiPriority w:val="0"/>
    <w:pPr>
      <w:spacing w:beforeLines="0" w:afterLines="0"/>
      <w:ind w:firstLine="640" w:firstLineChars="200"/>
    </w:pPr>
    <w:rPr>
      <w:rFonts w:hint="eastAsia" w:ascii="方正楷体_GBK" w:hAnsi="方正楷体_GBK" w:eastAsia="方正楷体_GBK" w:cs="方正楷体_GBK"/>
      <w:sz w:val="32"/>
      <w:szCs w:val="32"/>
      <w:lang w:bidi="ar"/>
    </w:rPr>
  </w:style>
  <w:style w:type="paragraph" w:customStyle="1" w:styleId="11">
    <w:name w:val="函的一级标题"/>
    <w:basedOn w:val="1"/>
    <w:qFormat/>
    <w:uiPriority w:val="0"/>
    <w:pPr>
      <w:ind w:firstLine="640" w:firstLineChars="200"/>
    </w:pPr>
    <w:rPr>
      <w:rFonts w:hint="eastAsia" w:eastAsia="方正黑体_GBK" w:cs="方正黑体_GBK"/>
      <w:sz w:val="32"/>
      <w:szCs w:val="32"/>
    </w:rPr>
  </w:style>
  <w:style w:type="paragraph" w:customStyle="1" w:styleId="12">
    <w:name w:val="函的三级标题"/>
    <w:basedOn w:val="1"/>
    <w:qFormat/>
    <w:uiPriority w:val="0"/>
    <w:pPr>
      <w:spacing w:beforeLines="0" w:afterLines="0"/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  <w:style w:type="paragraph" w:customStyle="1" w:styleId="13">
    <w:name w:val="函的正文"/>
    <w:basedOn w:val="1"/>
    <w:qFormat/>
    <w:uiPriority w:val="0"/>
    <w:pPr>
      <w:autoSpaceDE w:val="0"/>
      <w:ind w:firstLine="640" w:firstLineChars="200"/>
    </w:pPr>
    <w:rPr>
      <w:rFonts w:hint="eastAsia" w:eastAsia="方正仿宋_GBK" w:cs="方正仿宋_GBK"/>
      <w:sz w:val="32"/>
      <w:szCs w:val="32"/>
    </w:rPr>
  </w:style>
  <w:style w:type="paragraph" w:customStyle="1" w:styleId="14">
    <w:name w:val="函的标题"/>
    <w:basedOn w:val="1"/>
    <w:qFormat/>
    <w:uiPriority w:val="0"/>
    <w:pPr>
      <w:snapToGrid w:val="0"/>
      <w:spacing w:beforeLines="0" w:afterLines="0" w:line="720" w:lineRule="atLeast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paragraph" w:customStyle="1" w:styleId="15">
    <w:name w:val="函的版记"/>
    <w:basedOn w:val="1"/>
    <w:qFormat/>
    <w:uiPriority w:val="0"/>
    <w:pPr>
      <w:spacing w:beforeLines="0" w:afterLines="0"/>
      <w:ind w:left="210" w:leftChars="100" w:right="210" w:rightChars="100" w:firstLine="0" w:firstLineChars="0"/>
      <w:jc w:val="left"/>
    </w:pPr>
    <w:rPr>
      <w:rFonts w:hint="eastAsia" w:ascii="方正仿宋_GBK" w:hAnsi="方正仿宋_GBK" w:eastAsia="方正仿宋_GBK" w:cs="方正仿宋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1</Lines>
  <Paragraphs>1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2026-02-21T01:51:00Z</dcterms:created>
  <dc:creator>guanliyuan</dc:creator>
  <cp:lastModifiedBy>${userName!}</cp:lastModifiedBy>
  <cp:lastPrinted>2026-05-22T03:33:22Z</cp:lastPrinted>
  <dcterms:modified xsi:type="dcterms:W3CDTF">2026-05-22T03:34:45Z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8EA3AB75E4D6AA9EE9D5C9690E32BA67_43</vt:lpwstr>
  </property>
</Properties>
</file>