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sz w:val="43"/>
          <w:szCs w:val="43"/>
        </w:rPr>
      </w:pPr>
      <w:r>
        <w:rPr>
          <w:rFonts w:ascii="方正小标宋_GBK" w:hAnsi="方正小标宋_GBK" w:eastAsia="方正小标宋_GBK" w:cs="方正小标宋_GBK"/>
          <w:sz w:val="43"/>
          <w:szCs w:val="43"/>
        </w:rPr>
        <w:t>重庆</w:t>
      </w: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市荣昌区商务委员会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 xml:space="preserve">关于转发《2023年市商务发展专项资金项目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（第二批）申报指南》的通知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sz w:val="24"/>
          <w:szCs w:val="24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各镇人民政府、各街道办事处：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   现将市商务委、市财政局联合印发的 《2023年市商务发展专项资金项目 （第二批）申报指南》 （渝商务发〔2023〕16号）文件转发给你们，请加强政策宣传、指导，鼓励辖区内符合条件的商贸企业积极申报项目，助力经济高质量发展。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   如有符合条件的项目，请于5月5日前将申报情况报我委相关科室审核，项目申报审核分工如下：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 1、市场流通科负责目录中1、4、5、8项，联系人：刘晓巧</w:t>
      </w:r>
      <w:r>
        <w:rPr>
          <w:rFonts w:hint="eastAsia" w:ascii="宋体" w:hAnsi="宋体" w:eastAsia="宋体" w:cs="宋体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61471429；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 2、经济运行科负责3、 6、7项，联系人：魏兴隆</w:t>
      </w:r>
      <w:r>
        <w:rPr>
          <w:rFonts w:hint="eastAsia" w:ascii="宋体" w:hAnsi="宋体" w:eastAsia="宋体" w:cs="宋体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61471448；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  3、物流电商科负责第2项，联系人：黄先泓</w:t>
      </w:r>
      <w:r>
        <w:rPr>
          <w:rFonts w:hint="eastAsia" w:ascii="宋体" w:hAnsi="宋体" w:eastAsia="宋体" w:cs="宋体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61471450。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sz w:val="31"/>
          <w:szCs w:val="31"/>
        </w:rPr>
      </w:pPr>
      <w:r>
        <w:rPr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附件：渝商务发〔2023〕16号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right"/>
      </w:pPr>
      <w:r>
        <w:rPr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重庆市荣昌区商务委员会 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right"/>
      </w:pPr>
      <w:r>
        <w:rPr>
          <w:rFonts w:hint="eastAsia" w:ascii="宋体" w:hAnsi="宋体" w:eastAsia="宋体" w:cs="宋体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2023年4月28日    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 （此件公开发布）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41F5C"/>
    <w:rsid w:val="FFF4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2024-11-22T09:29:00Z</dcterms:created>
  <dc:creator>guest</dc:creator>
  <cp:lastModifiedBy>guest</cp:lastModifiedBy>
  <dcterms:modified xsi:type="dcterms:W3CDTF">2024-11-22T09:31:14Z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2052-11.1.0.9711</vt:lpwstr>
  </property>
</Properties>
</file>