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重庆市荣昌区医疗保障局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关于公布国家谈判药品（门诊特殊疾病）定点零售药店的通知</w:t>
      </w:r>
    </w:p>
    <w:p>
      <w:pPr>
        <w:rPr>
          <w:rFonts w:hint="eastAsia"/>
          <w:lang w:eastAsia="zh-CN"/>
        </w:rPr>
      </w:pPr>
    </w:p>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各相关单位、参保人：</w:t>
      </w:r>
    </w:p>
    <w:p>
      <w:pPr>
        <w:ind w:firstLine="640" w:firstLineChars="20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根据《重庆市零售药店医疗保障定点管理暂行办法》（渝医保发〔2021〕35号）《重庆市医疗保障局办公室关于进一步做好国家谈判药品定点零售药店医保门诊特殊疾病定点零售药店定点管理工作的通知》（渝医保办〔2025〕37号）规定，</w:t>
      </w:r>
      <w:r>
        <w:rPr>
          <w:rFonts w:hint="eastAsia" w:ascii="方正仿宋_GBK" w:hAnsi="方正仿宋_GBK" w:eastAsia="方正仿宋_GBK" w:cs="方正仿宋_GBK"/>
          <w:lang w:eastAsia="zh-CN"/>
        </w:rPr>
        <w:t>现将我区国家谈判药品（门诊特殊疾病）定点零售药店信息进行公布，具体</w:t>
      </w:r>
      <w:bookmarkStart w:id="0" w:name="_GoBack"/>
      <w:bookmarkEnd w:id="0"/>
      <w:r>
        <w:rPr>
          <w:rFonts w:hint="eastAsia" w:ascii="方正仿宋_GBK" w:hAnsi="方正仿宋_GBK" w:eastAsia="方正仿宋_GBK" w:cs="方正仿宋_GBK"/>
          <w:lang w:eastAsia="zh-CN"/>
        </w:rPr>
        <w:t>如下：</w:t>
      </w:r>
    </w:p>
    <w:tbl>
      <w:tblPr>
        <w:tblStyle w:val="3"/>
        <w:tblW w:w="8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0"/>
        <w:gridCol w:w="1440"/>
        <w:gridCol w:w="3555"/>
        <w:gridCol w:w="3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零售药店代码</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零售药店名称</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P50015313523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重庆和平药房连锁有限责任公司荣昌宝城路连锁店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重庆市荣昌区昌元街道宝城路一段79号、81号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P50015303663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重庆市万家燕大药房连锁有限公司荣昌区南桥店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重庆市荣昌区昌元街道滨河中路203号门面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P50015315586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重庆市荣昌区云康医智大药房</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重庆市荣昌区昌元街道广场北路135号附1号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P50015317581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重庆市万和药房连锁有限公司荣昌区苏宁店</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重庆市荣昌区昌元镇宝城路天正景苑1号楼1层3号（自编码W1F001号）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P50015318574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auto"/>
                <w:kern w:val="0"/>
                <w:sz w:val="24"/>
                <w:szCs w:val="24"/>
                <w:u w:val="none"/>
                <w:lang w:val="en-US" w:eastAsia="zh-CN" w:bidi="ar"/>
              </w:rPr>
              <w:t>重庆医药集团荣昌和平医药有限公司新健康药房</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重庆市荣昌区昌元街道广场北路173号、175号</w:t>
            </w:r>
          </w:p>
        </w:tc>
      </w:tr>
    </w:tbl>
    <w:p>
      <w:pPr>
        <w:rPr>
          <w:rFonts w:hint="eastAsia" w:ascii="方正仿宋_GBK" w:hAnsi="方正仿宋_GBK" w:eastAsia="方正仿宋_GBK" w:cs="方正仿宋_GBK"/>
          <w:lang w:eastAsia="zh-CN"/>
        </w:rPr>
      </w:pPr>
    </w:p>
    <w:p>
      <w:pPr>
        <w:ind w:firstLine="640" w:firstLineChars="200"/>
        <w:rPr>
          <w:rFonts w:hint="eastAsia" w:ascii="方正仿宋_GBK" w:hAnsi="方正仿宋_GBK" w:eastAsia="方正仿宋_GBK" w:cs="方正仿宋_GBK"/>
          <w:lang w:eastAsia="zh-CN"/>
        </w:rPr>
      </w:pPr>
    </w:p>
    <w:p>
      <w:pPr>
        <w:wordWrap w:val="0"/>
        <w:ind w:firstLine="640" w:firstLineChars="200"/>
        <w:jc w:val="right"/>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重庆市荣昌区医疗保障局</w:t>
      </w:r>
      <w:r>
        <w:rPr>
          <w:rFonts w:hint="eastAsia" w:ascii="方正仿宋_GBK" w:hAnsi="方正仿宋_GBK" w:eastAsia="方正仿宋_GBK" w:cs="方正仿宋_GBK"/>
          <w:lang w:val="en-US" w:eastAsia="zh-CN"/>
        </w:rPr>
        <w:t xml:space="preserve">    </w:t>
      </w:r>
    </w:p>
    <w:p>
      <w:pPr>
        <w:wordWrap w:val="0"/>
        <w:ind w:firstLine="640" w:firstLineChars="200"/>
        <w:jc w:val="right"/>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 xml:space="preserve">2025年9月30日       </w:t>
      </w:r>
    </w:p>
    <w:p>
      <w:pPr>
        <w:ind w:firstLine="640" w:firstLineChars="200"/>
        <w:rPr>
          <w:rFonts w:hint="eastAsia" w:ascii="方正仿宋_GBK" w:hAnsi="方正仿宋_GBK" w:eastAsia="方正仿宋_GBK" w:cs="方正仿宋_GBK"/>
          <w:lang w:eastAsia="zh-CN"/>
        </w:rPr>
      </w:pPr>
    </w:p>
    <w:p>
      <w:pPr>
        <w:ind w:firstLine="640" w:firstLineChars="200"/>
        <w:rPr>
          <w:rFonts w:hint="eastAsia" w:ascii="方正仿宋_GBK" w:hAnsi="方正仿宋_GBK" w:eastAsia="方正仿宋_GBK" w:cs="方正仿宋_GBK"/>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超粗黑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37168D"/>
    <w:rsid w:val="11C7780A"/>
    <w:rsid w:val="14623D1E"/>
    <w:rsid w:val="1C176FE6"/>
    <w:rsid w:val="22DB5E50"/>
    <w:rsid w:val="292D0EFC"/>
    <w:rsid w:val="2D0110C3"/>
    <w:rsid w:val="2DFD0CEA"/>
    <w:rsid w:val="3C0923A2"/>
    <w:rsid w:val="40016E7A"/>
    <w:rsid w:val="41821AFE"/>
    <w:rsid w:val="5CAD022C"/>
    <w:rsid w:val="65DA46E7"/>
    <w:rsid w:val="6E461F83"/>
    <w:rsid w:val="7B0A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仿宋_GBK" w:asciiTheme="minorHAnsi" w:hAnsiTheme="minorHAnsi" w:eastAsiaTheme="minorEastAsia"/>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ysy</cp:lastModifiedBy>
  <dcterms:modified xsi:type="dcterms:W3CDTF">2025-09-30T08:42:36Z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