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32167B">
      <w:pPr>
        <w:keepNext w:val="0"/>
        <w:keepLines w:val="0"/>
        <w:pageBreakBefore w:val="0"/>
        <w:kinsoku/>
        <w:wordWrap/>
        <w:overflowPunct/>
        <w:topLinePunct w:val="0"/>
        <w:autoSpaceDE/>
        <w:autoSpaceDN/>
        <w:bidi w:val="0"/>
        <w:adjustRightInd/>
        <w:snapToGrid/>
        <w:spacing w:line="520" w:lineRule="exact"/>
        <w:ind w:left="0" w:leftChars="0" w:right="0" w:rightChars="0"/>
        <w:jc w:val="center"/>
        <w:textAlignment w:val="auto"/>
        <w:rPr>
          <w:rFonts w:hint="eastAsia" w:ascii="方正仿宋_GBK" w:hAnsi="方正仿宋_GBK" w:eastAsia="方正仿宋_GBK" w:cs="方正仿宋_GBK"/>
          <w:sz w:val="32"/>
          <w:szCs w:val="32"/>
          <w:lang w:eastAsia="zh-CN"/>
        </w:rPr>
      </w:pPr>
    </w:p>
    <w:p w14:paraId="48B01BD0">
      <w:pPr>
        <w:keepNext w:val="0"/>
        <w:keepLines w:val="0"/>
        <w:pageBreakBefore w:val="0"/>
        <w:kinsoku/>
        <w:wordWrap/>
        <w:overflowPunct/>
        <w:topLinePunct w:val="0"/>
        <w:autoSpaceDE/>
        <w:autoSpaceDN/>
        <w:bidi w:val="0"/>
        <w:adjustRightInd/>
        <w:snapToGrid/>
        <w:spacing w:line="520" w:lineRule="exact"/>
        <w:ind w:left="0" w:leftChars="0" w:right="0" w:rightChars="0"/>
        <w:jc w:val="center"/>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 xml:space="preserve"> </w:t>
      </w:r>
    </w:p>
    <w:p w14:paraId="79856203">
      <w:pPr>
        <w:pStyle w:val="10"/>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center"/>
        <w:textAlignment w:val="auto"/>
        <w:rPr>
          <w:rStyle w:val="9"/>
          <w:rFonts w:hint="eastAsia" w:ascii="方正小标宋_GBK" w:hAnsi="方正小标宋_GBK" w:eastAsia="方正小标宋_GBK" w:cs="方正小标宋_GBK"/>
          <w:b w:val="0"/>
          <w:kern w:val="2"/>
          <w:sz w:val="44"/>
          <w:szCs w:val="44"/>
          <w:shd w:val="clear" w:color="auto" w:fill="FFFFFF"/>
          <w:lang w:val="en-US" w:eastAsia="zh-CN" w:bidi="ar-SA"/>
        </w:rPr>
      </w:pPr>
      <w:r>
        <w:rPr>
          <w:rStyle w:val="9"/>
          <w:rFonts w:hint="eastAsia" w:ascii="方正小标宋_GBK" w:hAnsi="方正小标宋_GBK" w:eastAsia="方正小标宋_GBK" w:cs="方正小标宋_GBK"/>
          <w:b w:val="0"/>
          <w:kern w:val="2"/>
          <w:sz w:val="44"/>
          <w:szCs w:val="44"/>
          <w:shd w:val="clear" w:color="auto" w:fill="FFFFFF"/>
          <w:lang w:val="en-US" w:eastAsia="zh-CN" w:bidi="ar-SA"/>
        </w:rPr>
        <w:t>重庆市荣昌区人民政府昌州街道办事处</w:t>
      </w:r>
    </w:p>
    <w:p w14:paraId="719C142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宋体" w:eastAsia="仿宋_GB2312" w:cs="宋体"/>
          <w:kern w:val="0"/>
          <w:sz w:val="44"/>
          <w:szCs w:val="44"/>
        </w:rPr>
      </w:pPr>
      <w:r>
        <w:rPr>
          <w:rFonts w:hint="eastAsia" w:ascii="方正小标宋_GBK" w:hAnsi="方正小标宋_GBK" w:eastAsia="方正小标宋_GBK" w:cs="方正小标宋_GBK"/>
          <w:sz w:val="44"/>
          <w:szCs w:val="44"/>
        </w:rPr>
        <w:t>关于废止部分规范性文件的通知</w:t>
      </w:r>
    </w:p>
    <w:p w14:paraId="7CD97340">
      <w:pPr>
        <w:keepNext w:val="0"/>
        <w:keepLines w:val="0"/>
        <w:pageBreakBefore w:val="0"/>
        <w:widowControl/>
        <w:suppressLineNumbers w:val="0"/>
        <w:kinsoku/>
        <w:wordWrap/>
        <w:overflowPunct/>
        <w:topLinePunct w:val="0"/>
        <w:autoSpaceDE/>
        <w:autoSpaceDN/>
        <w:bidi w:val="0"/>
        <w:adjustRightInd/>
        <w:snapToGrid/>
        <w:spacing w:line="520" w:lineRule="exact"/>
        <w:ind w:left="0" w:leftChars="0" w:right="0" w:rightChars="0"/>
        <w:jc w:val="center"/>
        <w:textAlignment w:val="auto"/>
        <w:rPr>
          <w:rFonts w:hint="default" w:ascii="Times New Roman" w:hAnsi="Times New Roman" w:eastAsia="方正仿宋_GBK" w:cs="Times New Roman"/>
          <w:i w:val="0"/>
          <w:caps w:val="0"/>
          <w:color w:val="auto"/>
          <w:spacing w:val="0"/>
          <w:sz w:val="44"/>
          <w:szCs w:val="44"/>
          <w:shd w:val="clear" w:fill="FFFFFF"/>
          <w:lang w:eastAsia="zh-CN"/>
        </w:rPr>
      </w:pPr>
      <w:r>
        <w:rPr>
          <w:rFonts w:hint="eastAsia" w:ascii="Times New Roman" w:hAnsi="Times New Roman" w:eastAsia="方正仿宋_GBK" w:cs="Times New Roman"/>
          <w:sz w:val="32"/>
          <w:szCs w:val="32"/>
          <w:lang w:val="en-US" w:eastAsia="zh-CN"/>
        </w:rPr>
        <w:t>昌州办事处发〔2026〕8号</w:t>
      </w:r>
    </w:p>
    <w:p w14:paraId="6585D6DC">
      <w:pPr>
        <w:keepNext w:val="0"/>
        <w:keepLines w:val="0"/>
        <w:pageBreakBefore w:val="0"/>
        <w:kinsoku/>
        <w:wordWrap/>
        <w:overflowPunct/>
        <w:topLinePunct w:val="0"/>
        <w:autoSpaceDE/>
        <w:autoSpaceDN/>
        <w:bidi w:val="0"/>
        <w:adjustRightInd/>
        <w:snapToGrid/>
        <w:spacing w:line="520" w:lineRule="exact"/>
        <w:ind w:left="0" w:leftChars="0" w:right="0" w:rightChars="0"/>
        <w:jc w:val="center"/>
        <w:textAlignment w:val="auto"/>
        <w:rPr>
          <w:rFonts w:hint="eastAsia" w:ascii="宋体" w:hAnsi="宋体" w:eastAsia="宋体" w:cs="宋体"/>
          <w:i w:val="0"/>
          <w:caps w:val="0"/>
          <w:color w:val="auto"/>
          <w:spacing w:val="0"/>
          <w:sz w:val="44"/>
          <w:szCs w:val="44"/>
          <w:shd w:val="clear" w:fill="FFFFFF"/>
          <w:lang w:val="en-US" w:eastAsia="zh-CN"/>
        </w:rPr>
      </w:pPr>
    </w:p>
    <w:p w14:paraId="128E3DCA">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各村（社区），各板块，各派驻机构</w:t>
      </w:r>
      <w:r>
        <w:rPr>
          <w:rFonts w:hint="eastAsia" w:ascii="Times New Roman" w:hAnsi="Times New Roman" w:cs="Times New Roman"/>
          <w:sz w:val="32"/>
          <w:szCs w:val="32"/>
          <w:lang w:val="en-US" w:eastAsia="zh-CN"/>
        </w:rPr>
        <w:t>：</w:t>
      </w:r>
    </w:p>
    <w:p w14:paraId="73ED7E0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根据《重庆市荣昌区人大常委会办公室关于印发</w:t>
      </w:r>
      <w:r>
        <w:rPr>
          <w:rFonts w:hint="default" w:ascii="Times New Roman" w:hAnsi="Times New Roman" w:eastAsia="方正仿宋_GBK" w:cs="Times New Roman"/>
          <w:sz w:val="32"/>
          <w:szCs w:val="32"/>
          <w:lang w:val="en-US" w:eastAsia="zh-CN"/>
        </w:rPr>
        <w:t>&lt;</w:t>
      </w:r>
      <w:r>
        <w:rPr>
          <w:rFonts w:hint="default" w:ascii="Times New Roman" w:hAnsi="Times New Roman" w:eastAsia="方正仿宋_GBK" w:cs="Times New Roman"/>
          <w:sz w:val="32"/>
          <w:szCs w:val="32"/>
          <w:lang w:eastAsia="zh-CN"/>
        </w:rPr>
        <w:t>重庆市荣昌区人大常委会行政规范性文件双重备案工作实施方案</w:t>
      </w:r>
      <w:r>
        <w:rPr>
          <w:rFonts w:hint="default" w:ascii="Times New Roman" w:hAnsi="Times New Roman" w:eastAsia="方正仿宋_GBK" w:cs="Times New Roman"/>
          <w:sz w:val="32"/>
          <w:szCs w:val="32"/>
          <w:lang w:val="en-US" w:eastAsia="zh-CN"/>
        </w:rPr>
        <w:t>&gt;</w:t>
      </w:r>
      <w:r>
        <w:rPr>
          <w:rFonts w:hint="default" w:ascii="Times New Roman" w:hAnsi="Times New Roman" w:eastAsia="方正仿宋_GBK" w:cs="Times New Roman"/>
          <w:sz w:val="32"/>
          <w:szCs w:val="32"/>
          <w:lang w:eastAsia="zh-CN"/>
        </w:rPr>
        <w:t>的通知》（荣人办发〔2026〕2号）有关要求，经昌州街道2026年第10次办事处主任办公会审议通过，</w:t>
      </w:r>
      <w:r>
        <w:rPr>
          <w:rFonts w:hint="eastAsia" w:ascii="Times New Roman" w:hAnsi="Times New Roman" w:eastAsia="方正仿宋_GBK" w:cs="Times New Roman"/>
          <w:sz w:val="32"/>
          <w:szCs w:val="32"/>
          <w:lang w:eastAsia="zh-CN"/>
        </w:rPr>
        <w:t>决定将</w:t>
      </w:r>
      <w:r>
        <w:rPr>
          <w:rFonts w:hint="default" w:ascii="Times New Roman" w:hAnsi="Times New Roman" w:eastAsia="方正仿宋_GBK" w:cs="Times New Roman"/>
          <w:sz w:val="32"/>
          <w:szCs w:val="32"/>
          <w:lang w:eastAsia="zh-CN"/>
        </w:rPr>
        <w:t>《荣昌县昌州街道办事处关于印发</w:t>
      </w:r>
      <w:r>
        <w:rPr>
          <w:rFonts w:hint="default" w:ascii="Times New Roman" w:hAnsi="Times New Roman" w:eastAsia="方正仿宋_GBK" w:cs="Times New Roman"/>
          <w:sz w:val="32"/>
          <w:szCs w:val="32"/>
          <w:lang w:val="en-US" w:eastAsia="zh-CN"/>
        </w:rPr>
        <w:t>昌州街道学前教育三年（2011-2013）行动计划的通知</w:t>
      </w:r>
      <w:r>
        <w:rPr>
          <w:rFonts w:hint="default" w:ascii="Times New Roman" w:hAnsi="Times New Roman" w:eastAsia="方正仿宋_GBK" w:cs="Times New Roman"/>
          <w:sz w:val="32"/>
          <w:szCs w:val="32"/>
          <w:lang w:eastAsia="zh-CN"/>
        </w:rPr>
        <w:t>》（昌州办事处发〔20</w:t>
      </w:r>
      <w:r>
        <w:rPr>
          <w:rFonts w:hint="default" w:ascii="Times New Roman" w:hAnsi="Times New Roman" w:eastAsia="方正仿宋_GBK" w:cs="Times New Roman"/>
          <w:sz w:val="32"/>
          <w:szCs w:val="32"/>
          <w:lang w:val="en-US" w:eastAsia="zh-CN"/>
        </w:rPr>
        <w:t>11</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eastAsia="zh-CN"/>
        </w:rPr>
        <w:t>号）等</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lang w:eastAsia="zh-CN"/>
        </w:rPr>
        <w:t>件昌州街道办事处规范性文件予以废止（详见附件）。</w:t>
      </w:r>
    </w:p>
    <w:p w14:paraId="0B9C737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本通知自</w:t>
      </w:r>
      <w:r>
        <w:rPr>
          <w:rFonts w:hint="eastAsia" w:ascii="Times New Roman" w:hAnsi="Times New Roman" w:eastAsia="方正仿宋_GBK" w:cs="Times New Roman"/>
          <w:sz w:val="32"/>
          <w:szCs w:val="32"/>
          <w:lang w:eastAsia="zh-CN"/>
        </w:rPr>
        <w:t>公</w:t>
      </w:r>
      <w:r>
        <w:rPr>
          <w:rFonts w:hint="default" w:ascii="Times New Roman" w:hAnsi="Times New Roman" w:eastAsia="方正仿宋_GBK" w:cs="Times New Roman"/>
          <w:sz w:val="32"/>
          <w:szCs w:val="32"/>
          <w:lang w:eastAsia="zh-CN"/>
        </w:rPr>
        <w:t>布之日起施行。</w:t>
      </w:r>
    </w:p>
    <w:p w14:paraId="588653A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p>
    <w:p w14:paraId="025A324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附件：废止的</w:t>
      </w:r>
      <w:r>
        <w:rPr>
          <w:rFonts w:hint="eastAsia" w:ascii="Times New Roman" w:hAnsi="Times New Roman" w:eastAsia="方正仿宋_GBK" w:cs="Times New Roman"/>
          <w:sz w:val="32"/>
          <w:szCs w:val="32"/>
          <w:lang w:eastAsia="zh-CN"/>
        </w:rPr>
        <w:t>昌州街道办事处</w:t>
      </w:r>
      <w:r>
        <w:rPr>
          <w:rFonts w:hint="default" w:ascii="Times New Roman" w:hAnsi="Times New Roman" w:eastAsia="方正仿宋_GBK" w:cs="Times New Roman"/>
          <w:sz w:val="32"/>
          <w:szCs w:val="32"/>
          <w:lang w:eastAsia="zh-CN"/>
        </w:rPr>
        <w:t>规范性文件目录</w:t>
      </w:r>
    </w:p>
    <w:p w14:paraId="3BD01F70">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方正仿宋_GBK" w:cs="Times New Roman"/>
          <w:sz w:val="32"/>
          <w:szCs w:val="32"/>
          <w:lang w:eastAsia="zh-CN"/>
        </w:rPr>
      </w:pPr>
    </w:p>
    <w:p w14:paraId="589049E6">
      <w:pPr>
        <w:keepNext w:val="0"/>
        <w:keepLines w:val="0"/>
        <w:pageBreakBefore w:val="0"/>
        <w:widowControl w:val="0"/>
        <w:kinsoku/>
        <w:wordWrap/>
        <w:overflowPunct/>
        <w:topLinePunct w:val="0"/>
        <w:autoSpaceDE/>
        <w:autoSpaceDN/>
        <w:bidi w:val="0"/>
        <w:adjustRightInd/>
        <w:snapToGrid/>
        <w:spacing w:line="520" w:lineRule="exact"/>
        <w:ind w:firstLine="2240" w:firstLineChars="7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重庆市荣昌区人民政府昌</w:t>
      </w:r>
      <w:r>
        <w:rPr>
          <w:rFonts w:hint="default" w:ascii="Times New Roman" w:hAnsi="Times New Roman" w:eastAsia="方正仿宋_GBK" w:cs="Times New Roman"/>
          <w:sz w:val="32"/>
          <w:szCs w:val="32"/>
          <w:lang w:val="en-US" w:eastAsia="zh-CN"/>
        </w:rPr>
        <w:t>州</w:t>
      </w:r>
      <w:r>
        <w:rPr>
          <w:rFonts w:hint="default" w:ascii="Times New Roman" w:hAnsi="Times New Roman" w:eastAsia="方正仿宋_GBK" w:cs="Times New Roman"/>
          <w:sz w:val="32"/>
          <w:szCs w:val="32"/>
          <w:lang w:eastAsia="zh-CN"/>
        </w:rPr>
        <w:t>街道办事处</w:t>
      </w:r>
    </w:p>
    <w:p w14:paraId="030733F8">
      <w:pPr>
        <w:keepNext w:val="0"/>
        <w:keepLines w:val="0"/>
        <w:pageBreakBefore w:val="0"/>
        <w:widowControl w:val="0"/>
        <w:kinsoku/>
        <w:wordWrap/>
        <w:overflowPunct/>
        <w:topLinePunct w:val="0"/>
        <w:autoSpaceDE/>
        <w:autoSpaceDN/>
        <w:bidi w:val="0"/>
        <w:adjustRightInd/>
        <w:snapToGrid/>
        <w:spacing w:line="520" w:lineRule="exact"/>
        <w:ind w:firstLine="3840" w:firstLineChars="1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val="en-US" w:eastAsia="zh-CN"/>
        </w:rPr>
        <w:t>2026</w:t>
      </w:r>
      <w:r>
        <w:rPr>
          <w:rFonts w:hint="default" w:ascii="Times New Roman" w:hAnsi="Times New Roman" w:eastAsia="方正仿宋_GBK" w:cs="Times New Roman"/>
          <w:sz w:val="32"/>
          <w:szCs w:val="32"/>
          <w:lang w:eastAsia="zh-CN"/>
        </w:rPr>
        <w:t>年</w:t>
      </w:r>
      <w:r>
        <w:rPr>
          <w:rFonts w:hint="eastAsia" w:ascii="Times New Roman" w:hAnsi="Times New Roman" w:eastAsia="方正仿宋_GBK" w:cs="Times New Roman"/>
          <w:sz w:val="32"/>
          <w:szCs w:val="32"/>
          <w:lang w:val="en-US" w:eastAsia="zh-CN"/>
        </w:rPr>
        <w:t>7</w:t>
      </w:r>
      <w:r>
        <w:rPr>
          <w:rFonts w:hint="default" w:ascii="Times New Roman" w:hAnsi="Times New Roman" w:eastAsia="方正仿宋_GBK" w:cs="Times New Roman"/>
          <w:sz w:val="32"/>
          <w:szCs w:val="32"/>
          <w:lang w:eastAsia="zh-CN"/>
        </w:rPr>
        <w:t>月</w:t>
      </w:r>
      <w:r>
        <w:rPr>
          <w:rFonts w:hint="eastAsia" w:ascii="Times New Roman" w:hAnsi="Times New Roman" w:eastAsia="方正仿宋_GBK" w:cs="Times New Roman"/>
          <w:sz w:val="32"/>
          <w:szCs w:val="32"/>
          <w:lang w:val="en-US" w:eastAsia="zh-CN"/>
        </w:rPr>
        <w:t>21</w:t>
      </w:r>
      <w:r>
        <w:rPr>
          <w:rFonts w:hint="default" w:ascii="Times New Roman" w:hAnsi="Times New Roman" w:eastAsia="方正仿宋_GBK" w:cs="Times New Roman"/>
          <w:sz w:val="32"/>
          <w:szCs w:val="32"/>
          <w:lang w:eastAsia="zh-CN"/>
        </w:rPr>
        <w:t>日</w:t>
      </w:r>
    </w:p>
    <w:p w14:paraId="40FFD78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（此件公开发布）</w:t>
      </w:r>
    </w:p>
    <w:p w14:paraId="4F532DB0">
      <w:pPr>
        <w:keepNext w:val="0"/>
        <w:keepLines w:val="0"/>
        <w:pageBreakBefore w:val="0"/>
        <w:widowControl w:val="0"/>
        <w:kinsoku/>
        <w:wordWrap/>
        <w:overflowPunct/>
        <w:topLinePunct w:val="0"/>
        <w:autoSpaceDE/>
        <w:autoSpaceDN/>
        <w:bidi w:val="0"/>
        <w:adjustRightInd/>
        <w:spacing w:line="540" w:lineRule="exact"/>
        <w:jc w:val="left"/>
        <w:textAlignment w:val="auto"/>
        <w:rPr>
          <w:rFonts w:hint="eastAsia" w:ascii="方正黑体_GBK" w:hAnsi="方正黑体_GBK" w:eastAsia="方正黑体_GBK" w:cs="方正黑体_GBK"/>
          <w:sz w:val="32"/>
          <w:szCs w:val="32"/>
          <w:lang w:eastAsia="zh-CN"/>
        </w:rPr>
      </w:pPr>
    </w:p>
    <w:p w14:paraId="11024F98">
      <w:pPr>
        <w:keepNext w:val="0"/>
        <w:keepLines w:val="0"/>
        <w:pageBreakBefore w:val="0"/>
        <w:widowControl w:val="0"/>
        <w:kinsoku/>
        <w:wordWrap/>
        <w:overflowPunct/>
        <w:topLinePunct w:val="0"/>
        <w:autoSpaceDE/>
        <w:autoSpaceDN/>
        <w:bidi w:val="0"/>
        <w:adjustRightInd/>
        <w:spacing w:line="540" w:lineRule="exact"/>
        <w:jc w:val="left"/>
        <w:textAlignment w:val="auto"/>
        <w:rPr>
          <w:rFonts w:hint="eastAsia" w:ascii="方正黑体_GBK" w:hAnsi="方正黑体_GBK" w:eastAsia="方正黑体_GBK" w:cs="方正黑体_GBK"/>
          <w:sz w:val="44"/>
          <w:szCs w:val="44"/>
          <w:lang w:eastAsia="zh-CN"/>
        </w:rPr>
      </w:pPr>
      <w:r>
        <w:rPr>
          <w:rFonts w:hint="eastAsia" w:ascii="方正黑体_GBK" w:hAnsi="方正黑体_GBK" w:eastAsia="方正黑体_GBK" w:cs="方正黑体_GBK"/>
          <w:sz w:val="32"/>
          <w:szCs w:val="32"/>
          <w:lang w:eastAsia="zh-CN"/>
        </w:rPr>
        <w:t>附件</w:t>
      </w:r>
    </w:p>
    <w:p w14:paraId="3B7A4F83">
      <w:pPr>
        <w:keepNext w:val="0"/>
        <w:keepLines w:val="0"/>
        <w:pageBreakBefore w:val="0"/>
        <w:widowControl w:val="0"/>
        <w:kinsoku/>
        <w:wordWrap/>
        <w:overflowPunct/>
        <w:topLinePunct w:val="0"/>
        <w:autoSpaceDE/>
        <w:autoSpaceDN/>
        <w:bidi w:val="0"/>
        <w:adjustRightInd/>
        <w:spacing w:line="540" w:lineRule="exact"/>
        <w:jc w:val="center"/>
        <w:textAlignment w:val="auto"/>
        <w:rPr>
          <w:rFonts w:hint="eastAsia" w:ascii="方正小标宋_GBK" w:hAnsi="方正小标宋_GBK" w:eastAsia="方正小标宋_GBK" w:cs="方正小标宋_GBK"/>
          <w:sz w:val="44"/>
          <w:szCs w:val="44"/>
          <w:lang w:eastAsia="zh-CN"/>
        </w:rPr>
      </w:pPr>
    </w:p>
    <w:p w14:paraId="600FA792">
      <w:pPr>
        <w:keepNext w:val="0"/>
        <w:keepLines w:val="0"/>
        <w:pageBreakBefore w:val="0"/>
        <w:widowControl w:val="0"/>
        <w:kinsoku/>
        <w:wordWrap/>
        <w:overflowPunct/>
        <w:topLinePunct w:val="0"/>
        <w:autoSpaceDE/>
        <w:autoSpaceDN/>
        <w:bidi w:val="0"/>
        <w:adjustRightInd/>
        <w:spacing w:line="540" w:lineRule="exact"/>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废止的昌州街道办事处规范性文件目录</w:t>
      </w:r>
    </w:p>
    <w:p w14:paraId="2790369A">
      <w:pPr>
        <w:keepNext w:val="0"/>
        <w:keepLines w:val="0"/>
        <w:pageBreakBefore w:val="0"/>
        <w:widowControl w:val="0"/>
        <w:kinsoku/>
        <w:wordWrap/>
        <w:overflowPunct/>
        <w:topLinePunct w:val="0"/>
        <w:autoSpaceDE/>
        <w:autoSpaceDN/>
        <w:bidi w:val="0"/>
        <w:adjustRightInd/>
        <w:spacing w:line="540" w:lineRule="exact"/>
        <w:jc w:val="center"/>
        <w:textAlignment w:val="auto"/>
        <w:rPr>
          <w:rFonts w:hint="eastAsia" w:ascii="方正小标宋_GBK" w:hAnsi="方正小标宋_GBK" w:eastAsia="方正小标宋_GBK" w:cs="方正小标宋_GBK"/>
          <w:sz w:val="36"/>
          <w:szCs w:val="36"/>
          <w:lang w:eastAsia="zh-CN"/>
        </w:rPr>
      </w:pPr>
    </w:p>
    <w:p w14:paraId="7D37D110">
      <w:pPr>
        <w:keepNext w:val="0"/>
        <w:keepLines w:val="0"/>
        <w:pageBreakBefore w:val="0"/>
        <w:widowControl w:val="0"/>
        <w:numPr>
          <w:ilvl w:val="0"/>
          <w:numId w:val="1"/>
        </w:numPr>
        <w:kinsoku/>
        <w:wordWrap/>
        <w:overflowPunct/>
        <w:topLinePunct w:val="0"/>
        <w:autoSpaceDE/>
        <w:autoSpaceDN/>
        <w:bidi w:val="0"/>
        <w:adjustRightInd/>
        <w:spacing w:line="540" w:lineRule="exact"/>
        <w:ind w:firstLine="640" w:firstLineChars="200"/>
        <w:jc w:val="left"/>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荣昌县昌州街道办事处关于印发昌州街道学前教育三年</w:t>
      </w:r>
    </w:p>
    <w:p w14:paraId="7E4D2A71">
      <w:pPr>
        <w:keepNext w:val="0"/>
        <w:keepLines w:val="0"/>
        <w:pageBreakBefore w:val="0"/>
        <w:widowControl w:val="0"/>
        <w:numPr>
          <w:ilvl w:val="0"/>
          <w:numId w:val="0"/>
        </w:numPr>
        <w:kinsoku/>
        <w:wordWrap/>
        <w:overflowPunct/>
        <w:topLinePunct w:val="0"/>
        <w:autoSpaceDE/>
        <w:autoSpaceDN/>
        <w:bidi w:val="0"/>
        <w:adjustRightInd/>
        <w:spacing w:line="540" w:lineRule="exact"/>
        <w:jc w:val="left"/>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（2011-2013）行动计划的通知（昌州办事处发〔2011〕1号）</w:t>
      </w:r>
    </w:p>
    <w:p w14:paraId="26D817AD">
      <w:pPr>
        <w:keepNext w:val="0"/>
        <w:keepLines w:val="0"/>
        <w:pageBreakBefore w:val="0"/>
        <w:widowControl w:val="0"/>
        <w:kinsoku/>
        <w:wordWrap/>
        <w:overflowPunct/>
        <w:topLinePunct w:val="0"/>
        <w:autoSpaceDE/>
        <w:autoSpaceDN/>
        <w:bidi w:val="0"/>
        <w:adjustRightInd/>
        <w:spacing w:line="540" w:lineRule="exact"/>
        <w:ind w:firstLine="640" w:firstLineChars="200"/>
        <w:jc w:val="left"/>
        <w:textAlignment w:val="auto"/>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2. 荣昌县昌州街道办事处关于切实做好农村残疾人扶贫工作的通知（</w:t>
      </w:r>
      <w:r>
        <w:rPr>
          <w:rFonts w:hint="default" w:ascii="Times New Roman" w:hAnsi="Times New Roman" w:eastAsia="仿宋" w:cs="Times New Roman"/>
          <w:sz w:val="32"/>
          <w:szCs w:val="32"/>
          <w:lang w:val="en-US" w:eastAsia="zh-CN"/>
        </w:rPr>
        <w:t>昌州办事处发〔2011〕1</w:t>
      </w:r>
      <w:r>
        <w:rPr>
          <w:rFonts w:hint="eastAsia" w:ascii="Times New Roman" w:hAnsi="Times New Roman" w:eastAsia="仿宋" w:cs="Times New Roman"/>
          <w:sz w:val="32"/>
          <w:szCs w:val="32"/>
          <w:lang w:val="en-US" w:eastAsia="zh-CN"/>
        </w:rPr>
        <w:t>3</w:t>
      </w:r>
      <w:r>
        <w:rPr>
          <w:rFonts w:hint="default" w:ascii="Times New Roman" w:hAnsi="Times New Roman" w:eastAsia="仿宋" w:cs="Times New Roman"/>
          <w:sz w:val="32"/>
          <w:szCs w:val="32"/>
          <w:lang w:val="en-US" w:eastAsia="zh-CN"/>
        </w:rPr>
        <w:t>号</w:t>
      </w:r>
      <w:r>
        <w:rPr>
          <w:rFonts w:hint="eastAsia" w:ascii="Times New Roman" w:hAnsi="Times New Roman" w:eastAsia="仿宋" w:cs="Times New Roman"/>
          <w:sz w:val="32"/>
          <w:szCs w:val="32"/>
          <w:lang w:val="en-US" w:eastAsia="zh-CN"/>
        </w:rPr>
        <w:t>）</w:t>
      </w:r>
    </w:p>
    <w:p w14:paraId="7869D4BE">
      <w:pPr>
        <w:keepNext w:val="0"/>
        <w:keepLines w:val="0"/>
        <w:pageBreakBefore w:val="0"/>
        <w:widowControl w:val="0"/>
        <w:kinsoku/>
        <w:wordWrap/>
        <w:overflowPunct/>
        <w:topLinePunct w:val="0"/>
        <w:autoSpaceDE/>
        <w:autoSpaceDN/>
        <w:bidi w:val="0"/>
        <w:adjustRightInd/>
        <w:spacing w:line="540" w:lineRule="exact"/>
        <w:ind w:firstLine="640" w:firstLineChars="200"/>
        <w:jc w:val="left"/>
        <w:textAlignment w:val="auto"/>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3. 荣昌县昌州街道办事处关于印发农村集体财务管理制度的通知（</w:t>
      </w:r>
      <w:r>
        <w:rPr>
          <w:rFonts w:hint="default" w:ascii="Times New Roman" w:hAnsi="Times New Roman" w:eastAsia="仿宋" w:cs="Times New Roman"/>
          <w:sz w:val="32"/>
          <w:szCs w:val="32"/>
          <w:lang w:val="en-US" w:eastAsia="zh-CN"/>
        </w:rPr>
        <w:t>昌州办事处发〔201</w:t>
      </w:r>
      <w:r>
        <w:rPr>
          <w:rFonts w:hint="eastAsia" w:ascii="Times New Roman" w:hAnsi="Times New Roman" w:eastAsia="仿宋" w:cs="Times New Roman"/>
          <w:sz w:val="32"/>
          <w:szCs w:val="32"/>
          <w:lang w:val="en-US" w:eastAsia="zh-CN"/>
        </w:rPr>
        <w:t>2</w:t>
      </w:r>
      <w:r>
        <w:rPr>
          <w:rFonts w:hint="default" w:ascii="Times New Roman" w:hAnsi="Times New Roman" w:eastAsia="仿宋" w:cs="Times New Roman"/>
          <w:sz w:val="32"/>
          <w:szCs w:val="32"/>
          <w:lang w:val="en-US" w:eastAsia="zh-CN"/>
        </w:rPr>
        <w:t>〕</w:t>
      </w:r>
      <w:r>
        <w:rPr>
          <w:rFonts w:hint="eastAsia" w:ascii="Times New Roman" w:hAnsi="Times New Roman" w:eastAsia="仿宋" w:cs="Times New Roman"/>
          <w:sz w:val="32"/>
          <w:szCs w:val="32"/>
          <w:lang w:val="en-US" w:eastAsia="zh-CN"/>
        </w:rPr>
        <w:t>48</w:t>
      </w:r>
      <w:r>
        <w:rPr>
          <w:rFonts w:hint="default" w:ascii="Times New Roman" w:hAnsi="Times New Roman" w:eastAsia="仿宋" w:cs="Times New Roman"/>
          <w:sz w:val="32"/>
          <w:szCs w:val="32"/>
          <w:lang w:val="en-US" w:eastAsia="zh-CN"/>
        </w:rPr>
        <w:t>号</w:t>
      </w:r>
      <w:r>
        <w:rPr>
          <w:rFonts w:hint="eastAsia" w:ascii="Times New Roman" w:hAnsi="Times New Roman" w:eastAsia="仿宋" w:cs="Times New Roman"/>
          <w:sz w:val="32"/>
          <w:szCs w:val="32"/>
          <w:lang w:val="en-US" w:eastAsia="zh-CN"/>
        </w:rPr>
        <w:t>）</w:t>
      </w:r>
    </w:p>
    <w:p w14:paraId="4668449A">
      <w:pPr>
        <w:keepNext w:val="0"/>
        <w:keepLines w:val="0"/>
        <w:pageBreakBefore w:val="0"/>
        <w:widowControl w:val="0"/>
        <w:kinsoku/>
        <w:wordWrap/>
        <w:overflowPunct/>
        <w:topLinePunct w:val="0"/>
        <w:autoSpaceDE/>
        <w:autoSpaceDN/>
        <w:bidi w:val="0"/>
        <w:adjustRightInd/>
        <w:spacing w:line="540" w:lineRule="exact"/>
        <w:ind w:firstLine="640" w:firstLineChars="200"/>
        <w:jc w:val="left"/>
        <w:textAlignment w:val="auto"/>
        <w:rPr>
          <w:rFonts w:hint="default"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4. 重庆市荣昌区人民政府昌州街道办事处关于昌州街道城区范围内禁放限放烟花爆竹的通告（</w:t>
      </w:r>
      <w:r>
        <w:rPr>
          <w:rFonts w:hint="default" w:ascii="Times New Roman" w:hAnsi="Times New Roman" w:eastAsia="仿宋" w:cs="Times New Roman"/>
          <w:sz w:val="32"/>
          <w:szCs w:val="32"/>
          <w:lang w:val="en-US" w:eastAsia="zh-CN"/>
        </w:rPr>
        <w:t>昌州办事处发〔201</w:t>
      </w:r>
      <w:r>
        <w:rPr>
          <w:rFonts w:hint="eastAsia" w:ascii="Times New Roman" w:hAnsi="Times New Roman" w:eastAsia="仿宋" w:cs="Times New Roman"/>
          <w:sz w:val="32"/>
          <w:szCs w:val="32"/>
          <w:lang w:val="en-US" w:eastAsia="zh-CN"/>
        </w:rPr>
        <w:t>7</w:t>
      </w:r>
      <w:r>
        <w:rPr>
          <w:rFonts w:hint="default" w:ascii="Times New Roman" w:hAnsi="Times New Roman" w:eastAsia="仿宋" w:cs="Times New Roman"/>
          <w:sz w:val="32"/>
          <w:szCs w:val="32"/>
          <w:lang w:val="en-US" w:eastAsia="zh-CN"/>
        </w:rPr>
        <w:t>〕</w:t>
      </w:r>
      <w:r>
        <w:rPr>
          <w:rFonts w:hint="eastAsia" w:ascii="Times New Roman" w:hAnsi="Times New Roman" w:eastAsia="仿宋" w:cs="Times New Roman"/>
          <w:sz w:val="32"/>
          <w:szCs w:val="32"/>
          <w:lang w:val="en-US" w:eastAsia="zh-CN"/>
        </w:rPr>
        <w:t>2</w:t>
      </w:r>
      <w:r>
        <w:rPr>
          <w:rFonts w:hint="default" w:ascii="Times New Roman" w:hAnsi="Times New Roman" w:eastAsia="仿宋" w:cs="Times New Roman"/>
          <w:sz w:val="32"/>
          <w:szCs w:val="32"/>
          <w:lang w:val="en-US" w:eastAsia="zh-CN"/>
        </w:rPr>
        <w:t>号</w:t>
      </w:r>
      <w:r>
        <w:rPr>
          <w:rFonts w:hint="eastAsia" w:ascii="Times New Roman" w:hAnsi="Times New Roman" w:eastAsia="仿宋" w:cs="Times New Roman"/>
          <w:sz w:val="32"/>
          <w:szCs w:val="32"/>
          <w:lang w:val="en-US" w:eastAsia="zh-CN"/>
        </w:rPr>
        <w:t>）</w:t>
      </w:r>
    </w:p>
    <w:p w14:paraId="1C4DD4F9">
      <w:pPr>
        <w:keepNext w:val="0"/>
        <w:keepLines w:val="0"/>
        <w:pageBreakBefore w:val="0"/>
        <w:widowControl w:val="0"/>
        <w:kinsoku/>
        <w:wordWrap/>
        <w:overflowPunct/>
        <w:topLinePunct w:val="0"/>
        <w:autoSpaceDE/>
        <w:autoSpaceDN/>
        <w:bidi w:val="0"/>
        <w:adjustRightInd/>
        <w:spacing w:line="540" w:lineRule="exact"/>
        <w:ind w:firstLine="640" w:firstLineChars="200"/>
        <w:jc w:val="left"/>
        <w:textAlignment w:val="auto"/>
        <w:rPr>
          <w:rFonts w:hint="default"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5. 重庆市荣昌区人民政府昌州街道办事处关于印发《昌州街道开展农村“整洁庭院”和安置小区“环境卫生文明户”创建评选活动实施方案的通知（</w:t>
      </w:r>
      <w:r>
        <w:rPr>
          <w:rFonts w:hint="default" w:ascii="Times New Roman" w:hAnsi="Times New Roman" w:eastAsia="仿宋" w:cs="Times New Roman"/>
          <w:sz w:val="32"/>
          <w:szCs w:val="32"/>
          <w:lang w:val="en-US" w:eastAsia="zh-CN"/>
        </w:rPr>
        <w:t>昌州办事处发〔201</w:t>
      </w:r>
      <w:r>
        <w:rPr>
          <w:rFonts w:hint="eastAsia" w:ascii="Times New Roman" w:hAnsi="Times New Roman" w:eastAsia="仿宋" w:cs="Times New Roman"/>
          <w:sz w:val="32"/>
          <w:szCs w:val="32"/>
          <w:lang w:val="en-US" w:eastAsia="zh-CN"/>
        </w:rPr>
        <w:t>7</w:t>
      </w:r>
      <w:r>
        <w:rPr>
          <w:rFonts w:hint="default" w:ascii="Times New Roman" w:hAnsi="Times New Roman" w:eastAsia="仿宋" w:cs="Times New Roman"/>
          <w:sz w:val="32"/>
          <w:szCs w:val="32"/>
          <w:lang w:val="en-US" w:eastAsia="zh-CN"/>
        </w:rPr>
        <w:t>〕</w:t>
      </w:r>
      <w:r>
        <w:rPr>
          <w:rFonts w:hint="eastAsia" w:ascii="Times New Roman" w:hAnsi="Times New Roman" w:eastAsia="仿宋" w:cs="Times New Roman"/>
          <w:sz w:val="32"/>
          <w:szCs w:val="32"/>
          <w:lang w:val="en-US" w:eastAsia="zh-CN"/>
        </w:rPr>
        <w:t>64</w:t>
      </w:r>
      <w:r>
        <w:rPr>
          <w:rFonts w:hint="default" w:ascii="Times New Roman" w:hAnsi="Times New Roman" w:eastAsia="仿宋" w:cs="Times New Roman"/>
          <w:sz w:val="32"/>
          <w:szCs w:val="32"/>
          <w:lang w:val="en-US" w:eastAsia="zh-CN"/>
        </w:rPr>
        <w:t>号</w:t>
      </w:r>
      <w:r>
        <w:rPr>
          <w:rFonts w:hint="eastAsia" w:ascii="Times New Roman" w:hAnsi="Times New Roman" w:eastAsia="仿宋" w:cs="Times New Roman"/>
          <w:sz w:val="32"/>
          <w:szCs w:val="32"/>
          <w:lang w:val="en-US" w:eastAsia="zh-CN"/>
        </w:rPr>
        <w:t>）</w:t>
      </w:r>
    </w:p>
    <w:p w14:paraId="7BBCAFA0">
      <w:pPr>
        <w:keepNext w:val="0"/>
        <w:keepLines w:val="0"/>
        <w:pageBreakBefore w:val="0"/>
        <w:widowControl w:val="0"/>
        <w:kinsoku/>
        <w:wordWrap/>
        <w:overflowPunct/>
        <w:topLinePunct w:val="0"/>
        <w:autoSpaceDE/>
        <w:autoSpaceDN/>
        <w:bidi w:val="0"/>
        <w:adjustRightInd/>
        <w:spacing w:line="540" w:lineRule="exact"/>
        <w:jc w:val="left"/>
        <w:textAlignment w:val="auto"/>
        <w:rPr>
          <w:rFonts w:hint="eastAsia" w:asciiTheme="minorHAnsi" w:hAnsiTheme="minorHAnsi" w:eastAsiaTheme="minorEastAsia" w:cstheme="minorBidi"/>
          <w:kern w:val="2"/>
          <w:sz w:val="21"/>
          <w:szCs w:val="24"/>
          <w:lang w:val="en-US" w:eastAsia="zh-CN" w:bidi="ar-SA"/>
        </w:rPr>
      </w:pPr>
      <w:r>
        <w:rPr>
          <w:rFonts w:hint="eastAsia" w:ascii="Times New Roman" w:hAnsi="Times New Roman" w:eastAsia="仿宋" w:cs="Times New Roman"/>
          <w:sz w:val="32"/>
          <w:szCs w:val="32"/>
          <w:lang w:val="en-US" w:eastAsia="zh-CN"/>
        </w:rPr>
        <w:t xml:space="preserve">    6. 重庆市荣昌区人民政府昌州街道办事处关于印发昌州街道财务管理制度的通知（昌州办事处发〔2023〕62号）</w:t>
      </w:r>
      <w:bookmarkStart w:id="0" w:name="_GoBack"/>
      <w:bookmarkEnd w:id="0"/>
    </w:p>
    <w:sectPr>
      <w:headerReference r:id="rId3" w:type="default"/>
      <w:footerReference r:id="rId4" w:type="default"/>
      <w:pgSz w:w="11906" w:h="16838"/>
      <w:pgMar w:top="1474" w:right="1848" w:bottom="1587" w:left="1962" w:header="851" w:footer="992" w:gutter="0"/>
      <w:pgNumType w:fmt="numberInDash"/>
      <w:cols w:space="0" w:num="1"/>
      <w:rtlGutter w:val="0"/>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1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6A0C05">
    <w:pPr>
      <w:pStyle w:val="5"/>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524F32">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44524F32">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14:paraId="581FB294">
    <w:pPr>
      <w:pStyle w:val="5"/>
      <w:wordWrap w:val="0"/>
      <w:ind w:left="1067" w:leftChars="508" w:firstLine="10115" w:firstLineChars="3161"/>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6985" b="17780"/>
              <wp:wrapNone/>
              <wp:docPr id="14" name="直接连接符 14"/>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86el0dQA&#10;AAAGAQAADwAAAAAAAAABACAAAAAiAAAAZHJzL2Rvd25yZXYueG1sUEsBAhQAFAAAAAgAh07iQP7g&#10;yE7qAQAAtwMAAA4AAAAAAAAAAQAgAAAAIwEAAGRycy9lMm9Eb2MueG1sUEsFBgAAAAAGAAYAWQEA&#10;AH8FAAAAAA==&#10;">
              <v:fill on="f" focussize="0,0"/>
              <v:stroke weight="1.75pt" color="#005192 [3204]" miterlimit="8" joinstyle="miter"/>
              <v:imagedata o:title=""/>
              <o:lock v:ext="edit" aspectratio="f"/>
            </v:line>
          </w:pict>
        </mc:Fallback>
      </mc:AlternateContent>
    </w:r>
    <w:r>
      <w:rPr>
        <w:rFonts w:hint="eastAsia"/>
        <w:color w:val="FAFAFA"/>
        <w:sz w:val="32"/>
        <w:lang w:val="en-US" w:eastAsia="zh-CN"/>
      </w:rPr>
      <w:t xml:space="preserve"> </w:t>
    </w:r>
    <w:r>
      <w:rPr>
        <w:rFonts w:hint="eastAsia" w:ascii="宋体" w:hAnsi="宋体" w:eastAsia="宋体" w:cs="宋体"/>
        <w:b/>
        <w:bCs/>
        <w:color w:val="005192"/>
        <w:sz w:val="28"/>
        <w:szCs w:val="44"/>
        <w:lang w:val="en-US" w:eastAsia="zh-CN"/>
      </w:rPr>
      <w:t xml:space="preserve">重庆市荣昌区人民政府昌州街道办事处发布   </w:t>
    </w:r>
    <w:r>
      <w:rPr>
        <w:rFonts w:hint="eastAsia" w:ascii="宋体" w:hAnsi="宋体" w:eastAsia="宋体" w:cs="宋体"/>
        <w:b/>
        <w:bCs/>
        <w:color w:val="005192"/>
        <w:sz w:val="28"/>
        <w:szCs w:val="44"/>
        <w:lang w:val="en-US" w:eastAsia="zh-CN"/>
      </w:rPr>
      <w:br w:type="textWrapping"/>
    </w:r>
    <w:r>
      <w:rPr>
        <w:rFonts w:hint="eastAsia" w:ascii="宋体" w:hAnsi="宋体" w:eastAsia="宋体" w:cs="宋体"/>
        <w:b/>
        <w:bCs/>
        <w:color w:val="005192"/>
        <w:sz w:val="28"/>
        <w:szCs w:val="44"/>
        <w:lang w:val="en-US" w:eastAsia="zh-CN"/>
      </w:rPr>
      <w:t xml:space="preserve">  </w:t>
    </w:r>
  </w:p>
  <w:p w14:paraId="1AC05EB4">
    <w:pPr>
      <w:pStyle w:val="5"/>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0C612B">
    <w:pPr>
      <w:pStyle w:val="5"/>
      <w:keepNext w:val="0"/>
      <w:keepLines w:val="0"/>
      <w:pageBreakBefore w:val="0"/>
      <w:widowControl w:val="0"/>
      <w:kinsoku/>
      <w:wordWrap/>
      <w:overflowPunct/>
      <w:topLinePunct w:val="0"/>
      <w:autoSpaceDE/>
      <w:autoSpaceDN/>
      <w:bidi w:val="0"/>
      <w:adjustRightInd/>
      <w:snapToGrid w:val="0"/>
      <w:textAlignment w:val="center"/>
      <w:rPr>
        <w:rFonts w:hint="eastAsia" w:ascii="方正仿宋_GBK" w:hAnsi="方正仿宋_GBK" w:eastAsia="方正仿宋_GBK" w:cs="方正仿宋_GBK"/>
        <w:b/>
        <w:bCs/>
        <w:color w:val="000000" w:themeColor="text1"/>
        <w:sz w:val="32"/>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690245</wp:posOffset>
              </wp:positionV>
              <wp:extent cx="5620385" cy="0"/>
              <wp:effectExtent l="0" t="0" r="0" b="0"/>
              <wp:wrapNone/>
              <wp:docPr id="11" name="直接连接符 11"/>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4.35pt;height:0pt;width:442.55pt;z-index:251659264;mso-width-relative:page;mso-height-relative:page;" filled="f" stroked="t" coordsize="21600,21600" o:gfxdata="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DcR5KzUAAAACAEAAA8AAAAAAAAAAQAgAAAAIgAAAGRycy9kb3ducmV2LnhtbFBLAQIUABQA&#10;AAAIAIdO4kCqxu5g9AEAAL8DAAAOAAAAAAAAAAEAIAAAACMBAABkcnMvZTJvRG9jLnhtbFBLBQYA&#10;AAAABgAGAFkBAACJBQAAAAA=&#10;">
              <v:fill on="f" focussize="0,0"/>
              <v:stroke weight="1.75pt" color="#005192 [3204]" miterlimit="8" joinstyle="miter"/>
              <v:imagedata o:title=""/>
              <o:lock v:ext="edit" aspectratio="f"/>
            </v:line>
          </w:pict>
        </mc:Fallback>
      </mc:AlternateContent>
    </w:r>
  </w:p>
  <w:p w14:paraId="50A5521A">
    <w:pPr>
      <w:pStyle w:val="5"/>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12" name="图片 12"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val="en-US" w:eastAsia="zh-CN"/>
      </w:rPr>
      <w:t>重庆市荣昌区昌州街道办事处行政</w:t>
    </w:r>
    <w:r>
      <w:rPr>
        <w:rFonts w:hint="eastAsia" w:ascii="宋体" w:hAnsi="宋体" w:eastAsia="宋体" w:cs="宋体"/>
        <w:b/>
        <w:bCs/>
        <w:color w:val="005192"/>
        <w:sz w:val="32"/>
        <w:szCs w:val="32"/>
        <w:lang w:val="en-US" w:eastAsia="zh-Hans"/>
      </w:rPr>
      <w:t>规范性文件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B26F2D7"/>
    <w:multiLevelType w:val="singleLevel"/>
    <w:tmpl w:val="7B26F2D7"/>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8"/>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ZiZTUxODM4OWYxODNmMjg1NzQ5NWQ5YzY4NGRmNTEifQ=="/>
  </w:docVars>
  <w:rsids>
    <w:rsidRoot w:val="00172A27"/>
    <w:rsid w:val="019E71BD"/>
    <w:rsid w:val="01E93D58"/>
    <w:rsid w:val="04B679C3"/>
    <w:rsid w:val="05F07036"/>
    <w:rsid w:val="06E00104"/>
    <w:rsid w:val="080F63D8"/>
    <w:rsid w:val="09341458"/>
    <w:rsid w:val="098254C2"/>
    <w:rsid w:val="0A766EDE"/>
    <w:rsid w:val="0AD64BE8"/>
    <w:rsid w:val="0B0912D7"/>
    <w:rsid w:val="0C01088C"/>
    <w:rsid w:val="0E025194"/>
    <w:rsid w:val="0EEF0855"/>
    <w:rsid w:val="11DB7C71"/>
    <w:rsid w:val="152D2DCA"/>
    <w:rsid w:val="187168EA"/>
    <w:rsid w:val="196673CA"/>
    <w:rsid w:val="1CF734C9"/>
    <w:rsid w:val="1DD33B0C"/>
    <w:rsid w:val="1DEC284C"/>
    <w:rsid w:val="1E6523AC"/>
    <w:rsid w:val="22440422"/>
    <w:rsid w:val="22BB4BBB"/>
    <w:rsid w:val="249B45FA"/>
    <w:rsid w:val="25EB1AF4"/>
    <w:rsid w:val="2DD05FE1"/>
    <w:rsid w:val="2EAE3447"/>
    <w:rsid w:val="31A15F24"/>
    <w:rsid w:val="36FB1DF0"/>
    <w:rsid w:val="395347B5"/>
    <w:rsid w:val="39A232A0"/>
    <w:rsid w:val="39E745AA"/>
    <w:rsid w:val="3B5A6BBB"/>
    <w:rsid w:val="3CA154E3"/>
    <w:rsid w:val="3D7740CB"/>
    <w:rsid w:val="3EDA13A6"/>
    <w:rsid w:val="3FF56C14"/>
    <w:rsid w:val="417B75E9"/>
    <w:rsid w:val="42430A63"/>
    <w:rsid w:val="42F058B7"/>
    <w:rsid w:val="436109F6"/>
    <w:rsid w:val="441A38D4"/>
    <w:rsid w:val="4504239D"/>
    <w:rsid w:val="4BC77339"/>
    <w:rsid w:val="4C9236C5"/>
    <w:rsid w:val="4CDA73F4"/>
    <w:rsid w:val="4E250A85"/>
    <w:rsid w:val="4FFD4925"/>
    <w:rsid w:val="505C172E"/>
    <w:rsid w:val="506405EA"/>
    <w:rsid w:val="52F46F0B"/>
    <w:rsid w:val="532B6A10"/>
    <w:rsid w:val="539D2677"/>
    <w:rsid w:val="539E4E99"/>
    <w:rsid w:val="53D8014D"/>
    <w:rsid w:val="550C209A"/>
    <w:rsid w:val="55E064E0"/>
    <w:rsid w:val="572C6D10"/>
    <w:rsid w:val="5DC34279"/>
    <w:rsid w:val="5FCD688E"/>
    <w:rsid w:val="5FF9BDAA"/>
    <w:rsid w:val="608816D1"/>
    <w:rsid w:val="60EF4E7F"/>
    <w:rsid w:val="648B0A32"/>
    <w:rsid w:val="658F6764"/>
    <w:rsid w:val="665233C1"/>
    <w:rsid w:val="69AC0D42"/>
    <w:rsid w:val="6A0E28B7"/>
    <w:rsid w:val="6AD9688B"/>
    <w:rsid w:val="6B68303F"/>
    <w:rsid w:val="6D0E3F22"/>
    <w:rsid w:val="744E4660"/>
    <w:rsid w:val="753355A2"/>
    <w:rsid w:val="759F1C61"/>
    <w:rsid w:val="769F2DE8"/>
    <w:rsid w:val="76FDEB7C"/>
    <w:rsid w:val="77E882D4"/>
    <w:rsid w:val="79C65162"/>
    <w:rsid w:val="79D4772F"/>
    <w:rsid w:val="79EE7E31"/>
    <w:rsid w:val="7A903B04"/>
    <w:rsid w:val="7C9011D9"/>
    <w:rsid w:val="7DC651C5"/>
    <w:rsid w:val="7EF5EFB5"/>
    <w:rsid w:val="7F512014"/>
    <w:rsid w:val="7FCC2834"/>
    <w:rsid w:val="92DD1CEF"/>
    <w:rsid w:val="BD9D1569"/>
    <w:rsid w:val="BF7BFD7B"/>
    <w:rsid w:val="E676CD97"/>
    <w:rsid w:val="EBDDA9D0"/>
    <w:rsid w:val="F05B4F69"/>
    <w:rsid w:val="F7F902F6"/>
    <w:rsid w:val="F97D9566"/>
    <w:rsid w:val="FDFF411C"/>
    <w:rsid w:val="FEAF922D"/>
    <w:rsid w:val="FF3B589F"/>
    <w:rsid w:val="FFD7E6B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bCs/>
    </w:rPr>
  </w:style>
  <w:style w:type="paragraph" w:customStyle="1" w:styleId="10">
    <w:name w:val="p0"/>
    <w:basedOn w:val="1"/>
    <w:qFormat/>
    <w:uiPriority w:val="0"/>
    <w:pPr>
      <w:widowControl/>
    </w:pPr>
    <w:rPr>
      <w:rFonts w:ascii="Calibri" w:hAnsi="Calibri" w:eastAsia="宋体" w:cs="宋体"/>
      <w:kern w:val="0"/>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398</Words>
  <Characters>435</Characters>
  <Lines>1</Lines>
  <Paragraphs>1</Paragraphs>
  <TotalTime>6</TotalTime>
  <ScaleCrop>false</ScaleCrop>
  <LinksUpToDate>false</LinksUpToDate>
  <CharactersWithSpaces>440</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2021-09-13T10:41:00Z</dcterms:created>
  <dc:creator>t</dc:creator>
  <cp:lastModifiedBy>acer02</cp:lastModifiedBy>
  <cp:lastPrinted>2022-06-09T00:09:00Z</cp:lastPrinted>
  <dcterms:modified xsi:type="dcterms:W3CDTF">2026-08-04T12:34:35Z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EEA29DB33596ED56D71E676A66B0E6BB_43</vt:lpwstr>
  </property>
</Properties>
</file>