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286B">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bookmarkStart w:id="0" w:name="OLE_LINK1"/>
      <w:r>
        <w:rPr>
          <w:rFonts w:hint="eastAsia" w:ascii="方正小标宋_GBK" w:hAnsi="方正小标宋_GBK" w:eastAsia="方正小标宋_GBK" w:cs="方正小标宋_GBK"/>
          <w:sz w:val="44"/>
          <w:szCs w:val="44"/>
        </w:rPr>
        <w:t>重庆市荣昌区峰高街道劳动就业和社会保障</w:t>
      </w:r>
    </w:p>
    <w:p w14:paraId="7C2DF6B0">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服务所2024年度决算公开说明</w:t>
      </w:r>
    </w:p>
    <w:bookmarkEnd w:id="0"/>
    <w:p w14:paraId="43F186BE">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p>
    <w:p w14:paraId="5D751CAE">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bookmarkStart w:id="1" w:name="_GoBack"/>
      <w:bookmarkEnd w:id="1"/>
    </w:p>
    <w:p w14:paraId="10218583">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14:paraId="5BCBD106">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为辖区劳动就业和社会保障提供服务。承担就业、再就业、农村富余劳动力转移、劳动和社会保障、社会救助等方面的事务性服务工作。</w:t>
      </w:r>
    </w:p>
    <w:p w14:paraId="43102F41">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14:paraId="3A2A7635">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本单位为重庆市荣昌区人民政府峰高街道办事处下属二级预算单位，无内设机构，2024年末实有在职人员5人。</w:t>
      </w:r>
    </w:p>
    <w:p w14:paraId="01FF829B">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14:paraId="507BFC4A">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lang w:eastAsia="zh-CN"/>
        </w:rPr>
        <w:t>。</w:t>
      </w:r>
    </w:p>
    <w:p w14:paraId="32C504FC">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总计</w:t>
      </w:r>
      <w:r>
        <w:rPr>
          <w:rFonts w:hint="eastAsia" w:ascii="方正仿宋_GBK" w:hAnsi="方正仿宋_GBK" w:eastAsia="方正仿宋_GBK" w:cs="方正仿宋_GBK"/>
          <w:sz w:val="32"/>
          <w:szCs w:val="32"/>
          <w:lang w:eastAsia="zh-CN"/>
        </w:rPr>
        <w:t>均为</w:t>
      </w:r>
      <w:r>
        <w:rPr>
          <w:rFonts w:hint="eastAsia" w:ascii="方正仿宋_GBK" w:hAnsi="方正仿宋_GBK" w:eastAsia="方正仿宋_GBK" w:cs="方正仿宋_GBK"/>
          <w:sz w:val="32"/>
          <w:szCs w:val="32"/>
        </w:rPr>
        <w:t>107.31万元。收、支与2023年度相比，减少9.60万元，下降8.2%，主要原因是</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w:t>
      </w:r>
    </w:p>
    <w:p w14:paraId="58881806">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.收入情况。2024年度收入合计107.31万元，与2023年度相比，减少9.60万元，下降8.2%，主要原因是</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。其中：财政拨款收入107.31万元，占100.0%；事业收入0.00万元，占0.0%；经营收入0.00万元，占0.0%；其他收入0.00万元，占0.0%。此外，使用非财政拨款结余（含专用结余）0.00万元，年初结转和结余0.00万元。</w:t>
      </w:r>
    </w:p>
    <w:p w14:paraId="60CB7521">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.支出情况。2024年度支出合计107.31万元，与2023年度相比，减少9.60万元，下降8.2%，主要原因是</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。其中：基本支出107.31万元，占100.0%；项目支出0.00万元，占0.0%；经营支出0.00万元，占0.0%。此外，结余分配0.00万元。</w:t>
      </w:r>
    </w:p>
    <w:p w14:paraId="5A2557D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.结转结余情况。2024年度年末结转和结余0.00万元，与2023年度相比，无增减，主要原因是</w:t>
      </w:r>
      <w:r>
        <w:rPr>
          <w:rFonts w:hint="eastAsia" w:ascii="方正仿宋_GBK" w:hAnsi="方正仿宋_GBK" w:eastAsia="方正仿宋_GBK" w:cs="方正仿宋_GBK"/>
          <w:sz w:val="32"/>
          <w:szCs w:val="32"/>
          <w:lang w:eastAsia="zh-CN"/>
        </w:rPr>
        <w:t>精准预算经费。</w:t>
      </w:r>
    </w:p>
    <w:p w14:paraId="4ED5D2B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14:paraId="5D4373D9">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2024年度财政拨款收、支总计均为107.31万元。与2023年</w:t>
      </w:r>
      <w:r>
        <w:rPr>
          <w:rFonts w:hint="eastAsia" w:ascii="方正仿宋_GBK" w:hAnsi="方正仿宋_GBK" w:eastAsia="方正仿宋_GBK" w:cs="方正仿宋_GBK"/>
          <w:sz w:val="32"/>
          <w:szCs w:val="32"/>
          <w:lang w:eastAsia="zh-CN"/>
        </w:rPr>
        <w:t>度</w:t>
      </w:r>
      <w:r>
        <w:rPr>
          <w:rFonts w:hint="eastAsia" w:ascii="方正仿宋_GBK" w:hAnsi="方正仿宋_GBK" w:eastAsia="方正仿宋_GBK" w:cs="方正仿宋_GBK"/>
          <w:sz w:val="32"/>
          <w:szCs w:val="32"/>
        </w:rPr>
        <w:t>相比，财政拨款收、支总计各减少9.60万元，下降8.2%。主要原因是</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w:t>
      </w:r>
    </w:p>
    <w:p w14:paraId="45B5F372">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14:paraId="51D4CAA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1.收入情况。2024年度一般公共预算财政拨款收入107.31万元，与2023年度相比，减少9.60万元，下降8.2%。主要原因是</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。较年初预算数减少1.30万元，下降1.2%。主要原因是主要原因是</w:t>
      </w:r>
      <w:r>
        <w:rPr>
          <w:rFonts w:hint="eastAsia" w:ascii="方正仿宋_GBK" w:hAnsi="方正仿宋_GBK" w:eastAsia="方正仿宋_GBK" w:cs="方正仿宋_GBK"/>
          <w:sz w:val="32"/>
          <w:szCs w:val="32"/>
          <w:lang w:val="en-US" w:eastAsia="zh-CN"/>
        </w:rPr>
        <w:t>职工工资福利减少</w:t>
      </w:r>
      <w:r>
        <w:rPr>
          <w:rFonts w:hint="eastAsia" w:ascii="方正仿宋_GBK" w:hAnsi="方正仿宋_GBK" w:eastAsia="方正仿宋_GBK" w:cs="方正仿宋_GBK"/>
          <w:sz w:val="32"/>
          <w:szCs w:val="32"/>
        </w:rPr>
        <w:t>。此外，年初财政拨款结转和结余0.00万元。</w:t>
      </w:r>
    </w:p>
    <w:p w14:paraId="13B22F8C">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2.支出情况。2024年度一般公共预算财政拨款支出107.31万元，与2023年度相比，减少9.60万元，下降8.2%。主要原因是</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。较年初预算数减少1.30万元，下降1.2%。主要原因是</w:t>
      </w:r>
      <w:r>
        <w:rPr>
          <w:rFonts w:hint="eastAsia" w:ascii="方正仿宋_GBK" w:hAnsi="方正仿宋_GBK" w:eastAsia="方正仿宋_GBK" w:cs="方正仿宋_GBK"/>
          <w:sz w:val="32"/>
          <w:szCs w:val="32"/>
          <w:lang w:val="en-US" w:eastAsia="zh-CN"/>
        </w:rPr>
        <w:t>职工工资福利减少</w:t>
      </w:r>
      <w:r>
        <w:rPr>
          <w:rFonts w:hint="eastAsia" w:ascii="方正仿宋_GBK" w:hAnsi="方正仿宋_GBK" w:eastAsia="方正仿宋_GBK" w:cs="方正仿宋_GBK"/>
          <w:sz w:val="32"/>
          <w:szCs w:val="32"/>
        </w:rPr>
        <w:t>。</w:t>
      </w:r>
    </w:p>
    <w:p w14:paraId="4C3E7BFE">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一般公共预算财政拨款支出主要</w:t>
      </w:r>
      <w:r>
        <w:rPr>
          <w:rFonts w:hint="eastAsia" w:ascii="方正仿宋_GBK" w:hAnsi="方正仿宋_GBK" w:eastAsia="方正仿宋_GBK" w:cs="方正仿宋_GBK"/>
          <w:sz w:val="32"/>
          <w:szCs w:val="32"/>
          <w:lang w:eastAsia="zh-CN"/>
        </w:rPr>
        <w:t>用途如下</w:t>
      </w:r>
      <w:r>
        <w:rPr>
          <w:rFonts w:hint="eastAsia" w:ascii="方正仿宋_GBK" w:hAnsi="方正仿宋_GBK" w:eastAsia="方正仿宋_GBK" w:cs="方正仿宋_GBK"/>
          <w:sz w:val="32"/>
          <w:szCs w:val="32"/>
        </w:rPr>
        <w:t>：</w:t>
      </w:r>
    </w:p>
    <w:p w14:paraId="71EFCBB7">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）教育支出0.60万元，占0.6%，较年初预算数无增减，主要原因是</w:t>
      </w:r>
      <w:r>
        <w:rPr>
          <w:rFonts w:hint="eastAsia" w:ascii="方正仿宋_GBK" w:hAnsi="方正仿宋_GBK" w:eastAsia="方正仿宋_GBK" w:cs="方正仿宋_GBK"/>
          <w:sz w:val="32"/>
          <w:szCs w:val="32"/>
          <w:lang w:eastAsia="zh-CN"/>
        </w:rPr>
        <w:t>精准预算经费。</w:t>
      </w:r>
    </w:p>
    <w:p w14:paraId="4AF5091A">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）社会保障</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就业支出97.13万元，占90.5%，较年初预算数减少1.26万元，下降1.3%，主要原因是</w:t>
      </w:r>
      <w:r>
        <w:rPr>
          <w:rFonts w:hint="eastAsia" w:ascii="方正仿宋_GBK" w:hAnsi="方正仿宋_GBK" w:eastAsia="方正仿宋_GBK" w:cs="方正仿宋_GBK"/>
          <w:sz w:val="32"/>
          <w:szCs w:val="32"/>
          <w:lang w:val="en-US" w:eastAsia="zh-CN"/>
        </w:rPr>
        <w:t>职工工资福利减少</w:t>
      </w:r>
      <w:r>
        <w:rPr>
          <w:rFonts w:hint="eastAsia" w:ascii="方正仿宋_GBK" w:hAnsi="方正仿宋_GBK" w:eastAsia="方正仿宋_GBK" w:cs="方正仿宋_GBK"/>
          <w:sz w:val="32"/>
          <w:szCs w:val="32"/>
        </w:rPr>
        <w:t>。</w:t>
      </w:r>
    </w:p>
    <w:p w14:paraId="2FA29170">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）卫生健康支出4.77万元，占4.4%，较年初预算数减少0.04万元，下降0.8%，主要原因是</w:t>
      </w:r>
      <w:r>
        <w:rPr>
          <w:rFonts w:hint="eastAsia" w:ascii="方正仿宋_GBK" w:hAnsi="方正仿宋_GBK" w:eastAsia="方正仿宋_GBK" w:cs="方正仿宋_GBK"/>
          <w:sz w:val="32"/>
          <w:szCs w:val="32"/>
          <w:lang w:eastAsia="zh-CN"/>
        </w:rPr>
        <w:t>在</w:t>
      </w:r>
      <w:r>
        <w:rPr>
          <w:rFonts w:hint="eastAsia" w:ascii="方正仿宋_GBK" w:hAnsi="方正仿宋_GBK" w:eastAsia="方正仿宋_GBK" w:cs="方正仿宋_GBK"/>
          <w:sz w:val="32"/>
          <w:szCs w:val="32"/>
          <w:lang w:val="en-US" w:eastAsia="zh-CN"/>
        </w:rPr>
        <w:t>职大额医疗和生育保险缴费减少。</w:t>
      </w:r>
    </w:p>
    <w:p w14:paraId="73EDEC40">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）住房保障支出4.81万元，占4.5%，较年初预算数无增减，主要原因是</w:t>
      </w:r>
      <w:r>
        <w:rPr>
          <w:rFonts w:hint="eastAsia" w:ascii="方正仿宋_GBK" w:hAnsi="方正仿宋_GBK" w:eastAsia="方正仿宋_GBK" w:cs="方正仿宋_GBK"/>
          <w:sz w:val="32"/>
          <w:szCs w:val="32"/>
          <w:lang w:eastAsia="zh-CN"/>
        </w:rPr>
        <w:t>精准预算经费。</w:t>
      </w:r>
    </w:p>
    <w:p w14:paraId="592C4CC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3.结转结余情况。2024年度年末一般公共预算财政拨款结转和结余0.00万元，与2023年度相比，无增减，主要原因是</w:t>
      </w:r>
      <w:r>
        <w:rPr>
          <w:rFonts w:hint="eastAsia" w:ascii="方正仿宋_GBK" w:hAnsi="方正仿宋_GBK" w:eastAsia="方正仿宋_GBK" w:cs="方正仿宋_GBK"/>
          <w:sz w:val="32"/>
          <w:szCs w:val="32"/>
          <w:lang w:eastAsia="zh-CN"/>
        </w:rPr>
        <w:t>精准预算经费。</w:t>
      </w:r>
    </w:p>
    <w:p w14:paraId="2BF5627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14:paraId="51B2D651">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2024年度一般公共财政拨款基本支出107.31万元。其中：</w:t>
      </w:r>
    </w:p>
    <w:p w14:paraId="33E9B3EA">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人员经费93.40万元，与2023年度相比，减少6.99万元，下降7.0%，主要原因是</w:t>
      </w:r>
      <w:r>
        <w:rPr>
          <w:rFonts w:hint="eastAsia" w:ascii="方正仿宋_GBK" w:hAnsi="方正仿宋_GBK" w:eastAsia="方正仿宋_GBK" w:cs="方正仿宋_GBK"/>
          <w:sz w:val="32"/>
          <w:szCs w:val="32"/>
          <w:lang w:val="en-US" w:eastAsia="zh-CN"/>
        </w:rPr>
        <w:t>职工工资福利减少</w:t>
      </w:r>
      <w:r>
        <w:rPr>
          <w:rFonts w:hint="eastAsia" w:ascii="方正仿宋_GBK" w:hAnsi="方正仿宋_GBK" w:eastAsia="方正仿宋_GBK" w:cs="方正仿宋_GBK"/>
          <w:sz w:val="32"/>
          <w:szCs w:val="32"/>
        </w:rPr>
        <w:t>。人员经费用途主要包括基本工资、津贴补贴、绩效工资、社会保障缴费、住房公积金。</w:t>
      </w:r>
    </w:p>
    <w:p w14:paraId="510E2D8D">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公用经费13.91万元，与2023年度相比，减少2.61万元，下降15.8%，主要原因是</w:t>
      </w:r>
      <w:r>
        <w:rPr>
          <w:rFonts w:hint="eastAsia" w:ascii="方正仿宋_GBK" w:hAnsi="方正仿宋_GBK" w:eastAsia="方正仿宋_GBK" w:cs="方正仿宋_GBK"/>
          <w:sz w:val="32"/>
          <w:szCs w:val="32"/>
          <w:lang w:val="en-US" w:eastAsia="zh-CN"/>
        </w:rPr>
        <w:t>工会经费减少。</w:t>
      </w:r>
      <w:r>
        <w:rPr>
          <w:rFonts w:hint="eastAsia" w:ascii="方正仿宋_GBK" w:hAnsi="方正仿宋_GBK" w:eastAsia="方正仿宋_GBK" w:cs="方正仿宋_GBK"/>
          <w:sz w:val="32"/>
          <w:szCs w:val="32"/>
        </w:rPr>
        <w:t>公用经费用途主要包括办公费、水电费、培训费、工会经费、其他商品和服务支出。</w:t>
      </w:r>
    </w:p>
    <w:p w14:paraId="2B28CC8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14:paraId="2AAE56B2">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本单位2024年度无政府性基金预算财政拨款收支。</w:t>
      </w:r>
    </w:p>
    <w:p w14:paraId="3A71CA2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14:paraId="5BD28C6F">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本单位2024年度无国有资本经营预算财政拨款支出。</w:t>
      </w:r>
    </w:p>
    <w:p w14:paraId="24AE651C">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14:paraId="2FCB31DE">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14:paraId="316339C3">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2024年度“三公”经费支出共计0.00万元，较年初预算数无增减，主要原因是</w:t>
      </w:r>
      <w:r>
        <w:rPr>
          <w:rFonts w:hint="eastAsia" w:ascii="方正仿宋_GBK" w:hAnsi="方正仿宋_GBK" w:eastAsia="方正仿宋_GBK" w:cs="方正仿宋_GBK"/>
          <w:sz w:val="32"/>
          <w:szCs w:val="32"/>
          <w:lang w:eastAsia="zh-CN"/>
        </w:rPr>
        <w:t>精准预算经费。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eastAsia="zh-CN"/>
        </w:rPr>
        <w:t>无“三公”经费支出。</w:t>
      </w:r>
    </w:p>
    <w:p w14:paraId="52C86BBA">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14:paraId="68B3F7C6">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因公出国（境）费用0.00万元，</w:t>
      </w:r>
      <w:r>
        <w:rPr>
          <w:rFonts w:hint="eastAsia" w:ascii="方正仿宋_GBK" w:hAnsi="方正仿宋_GBK" w:eastAsia="方正仿宋_GBK" w:cs="方正仿宋_GBK"/>
          <w:sz w:val="32"/>
          <w:szCs w:val="32"/>
          <w:lang w:val="en-US" w:eastAsia="zh-CN"/>
        </w:rPr>
        <w:t>未发生</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eastAsia="zh-CN"/>
        </w:rPr>
        <w:t>精准预算经费。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w:t>
      </w:r>
    </w:p>
    <w:p w14:paraId="36FE8F6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车购置费0.00万元，</w:t>
      </w:r>
      <w:r>
        <w:rPr>
          <w:rFonts w:hint="eastAsia" w:ascii="方正仿宋_GBK" w:hAnsi="方正仿宋_GBK" w:eastAsia="方正仿宋_GBK" w:cs="方正仿宋_GBK"/>
          <w:sz w:val="32"/>
          <w:szCs w:val="32"/>
          <w:lang w:val="en-US" w:eastAsia="zh-CN"/>
        </w:rPr>
        <w:t>未发生公务车购置支出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eastAsia="zh-CN"/>
        </w:rPr>
        <w:t>精准预算经费。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未发生公务车购置支出</w:t>
      </w:r>
      <w:r>
        <w:rPr>
          <w:rFonts w:hint="eastAsia" w:ascii="方正仿宋_GBK" w:hAnsi="方正仿宋_GBK" w:eastAsia="方正仿宋_GBK" w:cs="方正仿宋_GBK"/>
          <w:sz w:val="32"/>
          <w:szCs w:val="32"/>
        </w:rPr>
        <w:t>。</w:t>
      </w:r>
    </w:p>
    <w:p w14:paraId="723453D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车运行维护费0.00万元，</w:t>
      </w:r>
      <w:r>
        <w:rPr>
          <w:rFonts w:hint="eastAsia" w:ascii="方正仿宋_GBK" w:hAnsi="方正仿宋_GBK" w:eastAsia="方正仿宋_GBK" w:cs="方正仿宋_GBK"/>
          <w:sz w:val="32"/>
          <w:szCs w:val="32"/>
          <w:lang w:val="en-US" w:eastAsia="zh-CN"/>
        </w:rPr>
        <w:t>未发生公务车运行维护费支出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eastAsia="zh-CN"/>
        </w:rPr>
        <w:t>精准预算经费。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未发生公务车运行维护费支出</w:t>
      </w:r>
      <w:r>
        <w:rPr>
          <w:rFonts w:hint="eastAsia" w:ascii="方正仿宋_GBK" w:hAnsi="方正仿宋_GBK" w:eastAsia="方正仿宋_GBK" w:cs="方正仿宋_GBK"/>
          <w:sz w:val="32"/>
          <w:szCs w:val="32"/>
        </w:rPr>
        <w:t>。</w:t>
      </w:r>
    </w:p>
    <w:p w14:paraId="23EB37AD">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w:t>
      </w:r>
      <w:r>
        <w:rPr>
          <w:rFonts w:hint="eastAsia" w:ascii="方正仿宋_GBK" w:hAnsi="方正仿宋_GBK" w:eastAsia="方正仿宋_GBK" w:cs="方正仿宋_GBK"/>
          <w:sz w:val="32"/>
          <w:szCs w:val="32"/>
          <w:lang w:val="en-US" w:eastAsia="zh-CN"/>
        </w:rPr>
        <w:t>未发生公务接待费支出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eastAsia="zh-CN"/>
        </w:rPr>
        <w:t>精准预算经费。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未发生公务接待费支出</w:t>
      </w:r>
      <w:r>
        <w:rPr>
          <w:rFonts w:hint="eastAsia" w:ascii="方正仿宋_GBK" w:hAnsi="方正仿宋_GBK" w:eastAsia="方正仿宋_GBK" w:cs="方正仿宋_GBK"/>
          <w:sz w:val="32"/>
          <w:szCs w:val="32"/>
        </w:rPr>
        <w:t>。</w:t>
      </w:r>
    </w:p>
    <w:p w14:paraId="102F60DC">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14:paraId="38D405EA">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人均接待费0元，车均购置费0万元，车均维护费0万元。</w:t>
      </w:r>
    </w:p>
    <w:p w14:paraId="52B75303">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09C8222C">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（一）财政拨款会议费、培训费和差旅费情况说明</w:t>
      </w:r>
      <w:r>
        <w:rPr>
          <w:rFonts w:hint="eastAsia" w:ascii="方正楷体_GBK" w:hAnsi="方正楷体_GBK" w:eastAsia="方正楷体_GBK" w:cs="方正楷体_GBK"/>
          <w:sz w:val="32"/>
          <w:szCs w:val="32"/>
          <w:lang w:eastAsia="zh-CN"/>
        </w:rPr>
        <w:t>。</w:t>
      </w:r>
    </w:p>
    <w:p w14:paraId="5AFBDB7B">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本年度会议费支出0.00万元，与2023年度相比，无增减，主要原因是</w:t>
      </w:r>
      <w:r>
        <w:rPr>
          <w:rFonts w:hint="eastAsia" w:ascii="方正仿宋_GBK" w:hAnsi="方正仿宋_GBK" w:eastAsia="方正仿宋_GBK" w:cs="方正仿宋_GBK"/>
          <w:sz w:val="32"/>
          <w:szCs w:val="32"/>
          <w:lang w:eastAsia="zh-CN"/>
        </w:rPr>
        <w:t>未发生会议费支出。</w:t>
      </w:r>
      <w:r>
        <w:rPr>
          <w:rFonts w:hint="eastAsia" w:ascii="方正仿宋_GBK" w:hAnsi="方正仿宋_GBK" w:eastAsia="方正仿宋_GBK" w:cs="方正仿宋_GBK"/>
          <w:sz w:val="32"/>
          <w:szCs w:val="32"/>
        </w:rPr>
        <w:t>本年度培训费支出0.60万元，与2023年度相比，增加0.03万元，增长5.3%，主要原因是</w:t>
      </w:r>
      <w:r>
        <w:rPr>
          <w:rFonts w:hint="eastAsia" w:ascii="方正仿宋_GBK" w:hAnsi="方正仿宋_GBK" w:eastAsia="方正仿宋_GBK" w:cs="方正仿宋_GBK"/>
          <w:sz w:val="32"/>
          <w:szCs w:val="32"/>
          <w:lang w:eastAsia="zh-CN"/>
        </w:rPr>
        <w:t>培训价格上涨。</w:t>
      </w:r>
      <w:r>
        <w:rPr>
          <w:rFonts w:hint="eastAsia" w:ascii="方正仿宋_GBK" w:hAnsi="方正仿宋_GBK" w:eastAsia="方正仿宋_GBK" w:cs="方正仿宋_GBK"/>
          <w:sz w:val="32"/>
          <w:szCs w:val="32"/>
        </w:rPr>
        <w:t>本年度差旅费支出0.75万元，与2023年度相比，增加0.75万元，增长100.0%，主要原因是</w:t>
      </w:r>
      <w:r>
        <w:rPr>
          <w:rFonts w:hint="eastAsia" w:ascii="方正仿宋_GBK" w:hAnsi="方正仿宋_GBK" w:eastAsia="方正仿宋_GBK" w:cs="方正仿宋_GBK"/>
          <w:sz w:val="32"/>
          <w:szCs w:val="32"/>
          <w:lang w:eastAsia="zh-CN"/>
        </w:rPr>
        <w:t>新增预算。</w:t>
      </w:r>
    </w:p>
    <w:p w14:paraId="2C9076C3">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14:paraId="22E230C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按照部门决算列报口径，我单位不在机关运行经费统计范围之内。</w:t>
      </w:r>
    </w:p>
    <w:p w14:paraId="0833F0BF">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14:paraId="76045916">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14:paraId="1CDC71D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14:paraId="0460387B">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年度我单位未发生政府采购事项，无相关经费支出。</w:t>
      </w:r>
    </w:p>
    <w:p w14:paraId="04630100">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lang w:eastAsia="zh-CN"/>
        </w:rPr>
        <w:t>预算</w:t>
      </w:r>
      <w:r>
        <w:rPr>
          <w:rFonts w:hint="eastAsia" w:ascii="方正黑体_GBK" w:hAnsi="方正黑体_GBK" w:eastAsia="方正黑体_GBK" w:cs="方正黑体_GBK"/>
          <w:sz w:val="32"/>
          <w:szCs w:val="32"/>
          <w:lang w:val="en-US" w:eastAsia="zh-CN"/>
        </w:rPr>
        <w:t>绩效管理情况说明</w:t>
      </w:r>
    </w:p>
    <w:p w14:paraId="15D218DF">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（一）单位绩效</w:t>
      </w:r>
      <w:r>
        <w:rPr>
          <w:rFonts w:hint="eastAsia" w:ascii="方正楷体_GBK" w:hAnsi="方正楷体_GBK" w:eastAsia="方正楷体_GBK" w:cs="方正楷体_GBK"/>
          <w:sz w:val="32"/>
          <w:szCs w:val="32"/>
        </w:rPr>
        <w:t>自评情况</w:t>
      </w:r>
      <w:r>
        <w:rPr>
          <w:rFonts w:hint="eastAsia" w:ascii="方正楷体_GBK" w:hAnsi="方正楷体_GBK" w:eastAsia="方正楷体_GBK" w:cs="方正楷体_GBK"/>
          <w:sz w:val="32"/>
          <w:szCs w:val="32"/>
          <w:lang w:eastAsia="zh-CN"/>
        </w:rPr>
        <w:t>。</w:t>
      </w:r>
    </w:p>
    <w:p w14:paraId="5A2E647B">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根据预算绩效管理要求，我单位对整体绩效开展了绩效自评，涉及财政拨款资金107.31万元，评价得分100分，评价等次为优。</w:t>
      </w:r>
      <w:r>
        <w:rPr>
          <w:rFonts w:hint="eastAsia" w:ascii="方正仿宋_GBK" w:hAnsi="方正仿宋_GBK" w:eastAsia="方正仿宋_GBK" w:cs="方正仿宋_GBK"/>
          <w:sz w:val="32"/>
          <w:szCs w:val="32"/>
          <w:lang w:eastAsia="zh-CN"/>
        </w:rPr>
        <w:t>单位整体绩效自评表详见附表。</w:t>
      </w:r>
    </w:p>
    <w:p w14:paraId="59249DDD">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US" w:eastAsia="zh-CN"/>
        </w:rPr>
        <w:t>单位</w:t>
      </w:r>
      <w:r>
        <w:rPr>
          <w:rFonts w:hint="eastAsia" w:ascii="方正楷体_GBK" w:hAnsi="方正楷体_GBK" w:eastAsia="方正楷体_GBK" w:cs="方正楷体_GBK"/>
          <w:sz w:val="32"/>
          <w:szCs w:val="32"/>
        </w:rPr>
        <w:t>绩效评价情况</w:t>
      </w:r>
      <w:r>
        <w:rPr>
          <w:rFonts w:hint="eastAsia" w:ascii="方正楷体_GBK" w:hAnsi="方正楷体_GBK" w:eastAsia="方正楷体_GBK" w:cs="方正楷体_GBK"/>
          <w:sz w:val="32"/>
          <w:szCs w:val="32"/>
          <w:lang w:eastAsia="zh-CN"/>
        </w:rPr>
        <w:t>。</w:t>
      </w:r>
    </w:p>
    <w:p w14:paraId="26881836">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我单位未组织开展绩效评价。</w:t>
      </w:r>
    </w:p>
    <w:p w14:paraId="2F427289">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（三）财政绩效评价情况。</w:t>
      </w:r>
    </w:p>
    <w:p w14:paraId="7364E55F">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财政局未委托第三方对我单位开展绩效评价。</w:t>
      </w:r>
    </w:p>
    <w:p w14:paraId="26D0B583">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、专业名词解释</w:t>
      </w:r>
    </w:p>
    <w:p w14:paraId="332D1AAF">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w:t>
      </w:r>
    </w:p>
    <w:p w14:paraId="22DE885A">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14:paraId="181073CE">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14:paraId="4BF8F52D">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D884DA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方正楷体_GBK" w:hAnsi="方正楷体_GBK" w:eastAsia="方正楷体_GBK" w:cs="方正楷体_GBK"/>
          <w:sz w:val="32"/>
          <w:szCs w:val="32"/>
          <w:lang w:eastAsia="zh-CN"/>
        </w:rPr>
        <w:t>（含专用结余）</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指</w:t>
      </w:r>
      <w:r>
        <w:rPr>
          <w:rFonts w:hint="eastAsia" w:ascii="方正仿宋_GBK" w:hAnsi="方正仿宋_GBK" w:eastAsia="方正仿宋_GBK" w:cs="方正仿宋_GBK"/>
          <w:sz w:val="32"/>
          <w:szCs w:val="32"/>
          <w:lang w:eastAsia="zh-CN"/>
        </w:rPr>
        <w:t>事业单位按照预算管理要求使用非财政拨款结余弥补收支差额的金额，以及使用专用结余安排支出的金额。</w:t>
      </w:r>
    </w:p>
    <w:p w14:paraId="6FFF9D2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14:paraId="28F5B5B2">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14:paraId="31EEA46D">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14:paraId="194A6472">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4FCDD9">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14:paraId="6D4FAD85">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14:paraId="15C2CC5E">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B9623B3">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D7CA7C">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14:paraId="483EF487">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14:paraId="48A8C45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14:paraId="08DDEE63">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14:paraId="1B7B5101">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、决算公开联系方式及信息反馈渠道</w:t>
      </w:r>
    </w:p>
    <w:p w14:paraId="24F05FE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本部门决算公开信息反馈和联系方式：郎成，023-46212076</w:t>
      </w:r>
    </w:p>
    <w:p w14:paraId="4DCECDAB">
      <w:pPr>
        <w:bidi w:val="0"/>
        <w:rPr>
          <w:rFonts w:hint="eastAsia"/>
        </w:rPr>
      </w:pPr>
    </w:p>
    <w:p w14:paraId="0B5BD583">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附件：重庆市荣昌区峰高街道劳动就业和社会保障服务所2024年度单位决算公开报表</w:t>
      </w:r>
    </w:p>
    <w:p w14:paraId="5457F2D7">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eastAsia" w:ascii="方正仿宋_GBK" w:hAnsi="方正仿宋_GBK" w:eastAsia="方正仿宋_GBK" w:cs="方正仿宋_GBK"/>
          <w:color w:val="auto"/>
          <w:sz w:val="32"/>
          <w:szCs w:val="32"/>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521A962">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46BAB5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2C3088E">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69CD05BB">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5B929DAD">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72B0451D">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DF73E1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BE8C8D5">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BE8AE1E">
            <w:pPr>
              <w:spacing w:line="200" w:lineRule="exact"/>
              <w:rPr>
                <w:rFonts w:hint="default" w:ascii="Arial" w:hAnsi="Arial" w:cs="Arial"/>
                <w:color w:val="000000"/>
                <w:sz w:val="22"/>
                <w:szCs w:val="22"/>
              </w:rPr>
            </w:pPr>
            <w:r>
              <w:rPr>
                <w:rFonts w:cs="宋体"/>
                <w:sz w:val="20"/>
                <w:szCs w:val="20"/>
              </w:rPr>
              <w:t>单位：</w:t>
            </w:r>
            <w:r>
              <w:rPr>
                <w:sz w:val="20"/>
                <w:u w:color="auto"/>
              </w:rPr>
              <w:t>重庆市荣昌区峰高街道劳动就业和社会保障服务所</w:t>
            </w:r>
          </w:p>
        </w:tc>
        <w:tc>
          <w:tcPr>
            <w:tcW w:w="4044" w:type="dxa"/>
            <w:tcBorders>
              <w:top w:val="nil"/>
              <w:left w:val="nil"/>
              <w:bottom w:val="nil"/>
              <w:right w:val="nil"/>
            </w:tcBorders>
            <w:shd w:val="clear" w:color="auto" w:fill="auto"/>
            <w:noWrap/>
            <w:tcMar>
              <w:top w:w="15" w:type="dxa"/>
              <w:left w:w="15" w:type="dxa"/>
              <w:right w:w="15" w:type="dxa"/>
            </w:tcMar>
            <w:vAlign w:val="bottom"/>
          </w:tcPr>
          <w:p w14:paraId="657C2E2A">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2E9E48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B5D955">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4E8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E1CF4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900FF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D2A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814B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E006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5C7B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7D8F2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BAA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7AE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0A7E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92A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81D9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4B1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5C4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859E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43A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B2B4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4D6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956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441D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4D1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B01A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D8FA">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0A9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D9A6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AF2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35CA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FAD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528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41F7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B98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470D61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D6B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B89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0332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62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64F6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722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B4B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9586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072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8C55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CA6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5990A1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6826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7BB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97.13</w:t>
            </w:r>
            <w:r>
              <w:rPr>
                <w:rFonts w:ascii="Times New Roman" w:hAnsi="Times New Roman"/>
                <w:color w:val="000000"/>
                <w:sz w:val="20"/>
                <w:u w:color="auto"/>
              </w:rPr>
              <w:t xml:space="preserve"> </w:t>
            </w:r>
          </w:p>
        </w:tc>
      </w:tr>
      <w:tr w14:paraId="0394314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B6A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388C9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105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3FE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w:t>
            </w:r>
            <w:r>
              <w:rPr>
                <w:rFonts w:ascii="Times New Roman" w:hAnsi="Times New Roman"/>
                <w:color w:val="000000"/>
                <w:sz w:val="20"/>
                <w:u w:color="auto"/>
              </w:rPr>
              <w:t xml:space="preserve"> </w:t>
            </w:r>
          </w:p>
        </w:tc>
      </w:tr>
      <w:tr w14:paraId="527301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B8E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65A5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E8B5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235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80E2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46B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380C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3878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FB3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6B0E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F62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75C4F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03437">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96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8FC8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252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C25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4855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52A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E8CE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186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132B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7574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B9D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895F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D3B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0569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1FC3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EC4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4D5C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393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EF1F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9A97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108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426F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46F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3BC2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89D3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259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DB9CDF">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598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6074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81D4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47A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0FD4B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782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D9B7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1F2A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CB9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14:paraId="04583B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5A9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FAC2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1A9C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DB9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487B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A49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0C1C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2284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185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44D0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7B9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B17D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DD02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31C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6238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83C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79BE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5E6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E13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2C44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42D5">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6E00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6467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9FB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51AF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BDC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CB73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770E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393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EE77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083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0978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9691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1EB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F289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857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C21B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5870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728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w:t>
            </w:r>
            <w:r>
              <w:rPr>
                <w:rFonts w:ascii="Times New Roman" w:hAnsi="Times New Roman"/>
                <w:color w:val="000000"/>
                <w:sz w:val="20"/>
                <w:u w:color="auto"/>
              </w:rPr>
              <w:t xml:space="preserve"> </w:t>
            </w:r>
          </w:p>
        </w:tc>
      </w:tr>
      <w:tr w14:paraId="7E8999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06EA">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ADF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E8F7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A08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FBBC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EF5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ED0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DEF5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423E2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41B41D">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89D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66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B3CF6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C9D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w:t>
            </w:r>
            <w:r>
              <w:rPr>
                <w:rFonts w:ascii="Times New Roman" w:hAnsi="Times New Roman"/>
                <w:color w:val="000000"/>
                <w:sz w:val="20"/>
                <w:u w:color="auto"/>
              </w:rPr>
              <w:t xml:space="preserve"> </w:t>
            </w:r>
          </w:p>
        </w:tc>
      </w:tr>
    </w:tbl>
    <w:p w14:paraId="589211EC">
      <w:pPr>
        <w:rPr>
          <w:rFonts w:hint="default" w:cs="宋体"/>
          <w:sz w:val="21"/>
          <w:szCs w:val="21"/>
        </w:rPr>
      </w:pPr>
    </w:p>
    <w:p w14:paraId="28FF398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14:paraId="314FADBF">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4CA4FAF5">
            <w:pPr>
              <w:jc w:val="center"/>
              <w:textAlignment w:val="bottom"/>
              <w:rPr>
                <w:rFonts w:hint="default" w:cs="宋体"/>
                <w:b/>
                <w:color w:val="000000"/>
                <w:sz w:val="32"/>
                <w:szCs w:val="32"/>
              </w:rPr>
            </w:pPr>
            <w:r>
              <w:rPr>
                <w:rFonts w:cs="宋体"/>
                <w:b/>
                <w:color w:val="000000"/>
                <w:sz w:val="32"/>
                <w:szCs w:val="32"/>
              </w:rPr>
              <w:t>收入决算表</w:t>
            </w:r>
          </w:p>
        </w:tc>
      </w:tr>
      <w:tr w14:paraId="0173ACF9">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14:paraId="2582E8CA">
            <w:pPr>
              <w:rPr>
                <w:rFonts w:hint="default" w:cs="宋体"/>
                <w:color w:val="000000"/>
                <w:sz w:val="20"/>
                <w:szCs w:val="20"/>
              </w:rPr>
            </w:pPr>
            <w:r>
              <w:rPr>
                <w:rFonts w:cs="宋体"/>
                <w:sz w:val="20"/>
                <w:szCs w:val="20"/>
              </w:rPr>
              <w:t>单位：</w:t>
            </w:r>
            <w:r>
              <w:rPr>
                <w:sz w:val="20"/>
                <w:u w:color="auto"/>
              </w:rPr>
              <w:t>重庆市荣昌区峰高街道劳动就业和社会保障服务所</w:t>
            </w:r>
          </w:p>
        </w:tc>
        <w:tc>
          <w:tcPr>
            <w:tcW w:w="1367" w:type="dxa"/>
            <w:tcBorders>
              <w:top w:val="nil"/>
              <w:left w:val="nil"/>
              <w:bottom w:val="nil"/>
              <w:right w:val="nil"/>
            </w:tcBorders>
            <w:shd w:val="clear" w:color="auto" w:fill="auto"/>
            <w:noWrap/>
            <w:tcMar>
              <w:top w:w="15" w:type="dxa"/>
              <w:left w:w="15" w:type="dxa"/>
              <w:right w:w="15" w:type="dxa"/>
            </w:tcMar>
            <w:vAlign w:val="bottom"/>
          </w:tcPr>
          <w:p w14:paraId="1AE0231B">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623F101C">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3EFA64DA">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517DEBA6">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14:paraId="5ACC30DA">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14:paraId="589990A7">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228F736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519E385">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14:paraId="510F3828">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14:paraId="64BF402E">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48969A28">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614087BC">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05168F78">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14:paraId="2736695C">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14:paraId="398B0C77">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71DA501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0FBD66">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6C4985E">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E17A9">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D152B">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2CA6">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E99F5C">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6E38">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2E60A">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C417F">
            <w:pPr>
              <w:jc w:val="center"/>
              <w:textAlignment w:val="center"/>
              <w:rPr>
                <w:rFonts w:hint="default" w:cs="宋体"/>
                <w:b/>
                <w:color w:val="000000"/>
                <w:sz w:val="20"/>
                <w:szCs w:val="20"/>
              </w:rPr>
            </w:pPr>
            <w:r>
              <w:rPr>
                <w:rFonts w:cs="宋体"/>
                <w:b/>
                <w:color w:val="000000"/>
                <w:sz w:val="20"/>
                <w:szCs w:val="20"/>
              </w:rPr>
              <w:t>其他收入</w:t>
            </w:r>
          </w:p>
        </w:tc>
      </w:tr>
      <w:tr w14:paraId="37F94CD1">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DBE">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CC0B1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8624">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7E0D4">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B80E">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A346">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B11E7">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35DA6">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9B8DD">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AAFF">
            <w:pPr>
              <w:jc w:val="center"/>
              <w:rPr>
                <w:rFonts w:hint="default" w:cs="宋体"/>
                <w:b/>
                <w:color w:val="000000"/>
                <w:sz w:val="20"/>
                <w:szCs w:val="20"/>
              </w:rPr>
            </w:pPr>
          </w:p>
        </w:tc>
      </w:tr>
      <w:tr w14:paraId="7F8478BA">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30B8">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1FDC24">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D14E0">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EFF1">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BAC6">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08D8F">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5458">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9CAA">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0778">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31609">
            <w:pPr>
              <w:jc w:val="center"/>
              <w:rPr>
                <w:rFonts w:hint="default" w:cs="宋体"/>
                <w:b/>
                <w:color w:val="000000"/>
                <w:sz w:val="20"/>
                <w:szCs w:val="20"/>
              </w:rPr>
            </w:pPr>
          </w:p>
        </w:tc>
      </w:tr>
      <w:tr w14:paraId="19D34D4D">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9758">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BF210C">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FC0A">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6F14C">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B1A7D">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8734">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C0AB">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67BE9">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911C6">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23826">
            <w:pPr>
              <w:jc w:val="center"/>
              <w:rPr>
                <w:rFonts w:hint="default" w:cs="宋体"/>
                <w:b/>
                <w:color w:val="000000"/>
                <w:sz w:val="20"/>
                <w:szCs w:val="20"/>
              </w:rPr>
            </w:pPr>
          </w:p>
        </w:tc>
      </w:tr>
      <w:tr w14:paraId="3FB9447C">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79F3">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BC8EC5">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8544D">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60061">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576E">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A5071">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423A9">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5D919">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3075">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0783">
            <w:pPr>
              <w:jc w:val="center"/>
              <w:rPr>
                <w:rFonts w:hint="default" w:cs="宋体"/>
                <w:b/>
                <w:color w:val="000000"/>
                <w:sz w:val="20"/>
                <w:szCs w:val="20"/>
              </w:rPr>
            </w:pPr>
          </w:p>
        </w:tc>
      </w:tr>
      <w:tr w14:paraId="3CE2FDD4">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F924">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561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107.31</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21E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107.31</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5F5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15F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3A5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5E6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DFC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CE1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6A5D36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CF38">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480DA">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1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C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1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8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3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2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B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A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CD257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A4B1">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836A1">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8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2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E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1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5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3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A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F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CFFE5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40EA">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CDAF6">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0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7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7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D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E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B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7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2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42E2E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1052">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25572">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F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D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F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C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E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6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6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E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24582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2CD4">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7778">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C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6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9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1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8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E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7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D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70CA6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8E96">
            <w:pPr>
              <w:textAlignment w:val="center"/>
              <w:rPr>
                <w:rFonts w:hint="default" w:cs="宋体"/>
                <w:color w:val="000000"/>
                <w:sz w:val="20"/>
                <w:szCs w:val="20"/>
              </w:rPr>
            </w:pPr>
            <w:r>
              <w:rPr>
                <w:rFonts w:cs="宋体"/>
                <w:color w:val="000000"/>
                <w:sz w:val="20"/>
                <w:szCs w:val="20"/>
              </w:rPr>
              <w:t>2080150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7ECE">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C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5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7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5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5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3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D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E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DFD3E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D5AF">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D5C6D">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A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2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F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B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8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E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0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1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0FA8D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A535">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92B50">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5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F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C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2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0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B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E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D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B0610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50EE">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8F6EC">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9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3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C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D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C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A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9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9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8A414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659E">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C71B0">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E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8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C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8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0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1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B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E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82AD4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C928">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FA1BC">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7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0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8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8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1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0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E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3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EB191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560B">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B3268">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7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4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9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A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6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9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F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E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B4C17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1CA8">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6563E">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4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8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9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6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E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6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F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6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D2ECE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3BF2">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11DBF">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2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D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9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2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2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C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C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1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39244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BB90">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7073">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C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9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B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E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A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A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1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D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A6705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827A">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58ABF">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A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6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8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9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2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8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8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1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0988A0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C6476F4">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14:paraId="36B8AC6B">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7283EF4">
            <w:pPr>
              <w:jc w:val="center"/>
              <w:textAlignment w:val="bottom"/>
              <w:rPr>
                <w:rFonts w:hint="default" w:cs="宋体"/>
                <w:b/>
                <w:color w:val="000000"/>
                <w:sz w:val="32"/>
                <w:szCs w:val="32"/>
              </w:rPr>
            </w:pPr>
            <w:r>
              <w:rPr>
                <w:rFonts w:cs="宋体"/>
                <w:b/>
                <w:color w:val="000000"/>
                <w:sz w:val="32"/>
                <w:szCs w:val="32"/>
              </w:rPr>
              <w:t>支出决算表</w:t>
            </w:r>
          </w:p>
        </w:tc>
      </w:tr>
      <w:tr w14:paraId="4C2A58AA">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14:paraId="4102C9D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重庆市荣昌区峰高街道劳动就业和社会保障服务所 </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2DDE688">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14:paraId="4117A91D">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14:paraId="6C5F9F5C">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0FC3270">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0F8B5B4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69F760E">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14:paraId="439AB4A9">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551EE7E">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14:paraId="4C6FFB7A">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14:paraId="328C1D7F">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4A1B065">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094892D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C5F1B9">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14E7E">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C6685">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24572">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0917">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4C9BA">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16F4">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73B1A">
            <w:pPr>
              <w:jc w:val="center"/>
              <w:textAlignment w:val="center"/>
              <w:rPr>
                <w:rFonts w:hint="default" w:cs="宋体"/>
                <w:b/>
                <w:color w:val="000000"/>
                <w:sz w:val="20"/>
                <w:szCs w:val="20"/>
              </w:rPr>
            </w:pPr>
            <w:r>
              <w:rPr>
                <w:rFonts w:cs="宋体"/>
                <w:b/>
                <w:color w:val="000000"/>
                <w:sz w:val="20"/>
                <w:szCs w:val="20"/>
              </w:rPr>
              <w:t>对附属单位补助支出</w:t>
            </w:r>
          </w:p>
        </w:tc>
      </w:tr>
      <w:tr w14:paraId="7C638151">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3140">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0202CC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89310">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EF932">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D2FF5">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CA793">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58A3F">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46BCE">
            <w:pPr>
              <w:jc w:val="center"/>
              <w:rPr>
                <w:rFonts w:hint="default" w:cs="宋体"/>
                <w:b/>
                <w:color w:val="000000"/>
                <w:sz w:val="20"/>
                <w:szCs w:val="20"/>
              </w:rPr>
            </w:pPr>
          </w:p>
        </w:tc>
      </w:tr>
      <w:tr w14:paraId="2B169C1D">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4FCB">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BBDB8A">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2561">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D787">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39E31">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5F4C6">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5963F">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CD639">
            <w:pPr>
              <w:jc w:val="center"/>
              <w:rPr>
                <w:rFonts w:hint="default" w:cs="宋体"/>
                <w:b/>
                <w:color w:val="000000"/>
                <w:sz w:val="20"/>
                <w:szCs w:val="20"/>
              </w:rPr>
            </w:pPr>
          </w:p>
        </w:tc>
      </w:tr>
      <w:tr w14:paraId="72442682">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3391">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8D711D">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50E7">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B6D2">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38744">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21AF2">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3BC59">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1C0FA">
            <w:pPr>
              <w:jc w:val="center"/>
              <w:rPr>
                <w:rFonts w:hint="default" w:cs="宋体"/>
                <w:b/>
                <w:color w:val="000000"/>
                <w:sz w:val="20"/>
                <w:szCs w:val="20"/>
              </w:rPr>
            </w:pPr>
          </w:p>
        </w:tc>
      </w:tr>
      <w:tr w14:paraId="557D6F45">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3AA5">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52AE33">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4731">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E4F4">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3EE53">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59366">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02F7">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91FD8">
            <w:pPr>
              <w:jc w:val="center"/>
              <w:rPr>
                <w:rFonts w:hint="default" w:cs="宋体"/>
                <w:b/>
                <w:color w:val="000000"/>
                <w:sz w:val="20"/>
                <w:szCs w:val="20"/>
              </w:rPr>
            </w:pPr>
          </w:p>
        </w:tc>
      </w:tr>
      <w:tr w14:paraId="621DDC2A">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71ED">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C51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107.31</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1D7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107.31</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D0B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9AD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7D1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58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096009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2D05">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1E6C7">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4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B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2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9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2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4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6A89C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689B">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53590">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D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2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D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3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9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2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725A5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2D61">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DB099">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5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1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8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C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D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A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16232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E785">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D837A">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F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F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2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7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1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E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D78E2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B51D">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BD01">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2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6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D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A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2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9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C49FA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DF63">
            <w:pPr>
              <w:textAlignment w:val="center"/>
              <w:rPr>
                <w:rFonts w:hint="default" w:cs="宋体"/>
                <w:color w:val="000000"/>
                <w:sz w:val="20"/>
                <w:szCs w:val="20"/>
              </w:rPr>
            </w:pPr>
            <w:r>
              <w:rPr>
                <w:rFonts w:cs="宋体"/>
                <w:color w:val="000000"/>
                <w:sz w:val="20"/>
                <w:szCs w:val="20"/>
              </w:rPr>
              <w:t>2080150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A4F65">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A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4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C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7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0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3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8A4D9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6102">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4BB76">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0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2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A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A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9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6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85075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0B18">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289AC">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3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3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6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6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2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6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D09FD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9DA3">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FFE0E">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C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A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7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3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1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B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F4DDB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2792">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08230">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5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4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2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A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6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E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4A651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76DC">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A6E6">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0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3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5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8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5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1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948F6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8323">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ADBE1">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3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0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C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6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A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8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7DA09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9CBE">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518EB">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3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C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C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C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3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D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4B505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2B23">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731A">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E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E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E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2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3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5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4E5D8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7F1B">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9BB1C">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E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2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0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1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0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4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7AE88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C6C3">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5AB0F">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F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6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8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7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2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8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AA5933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4FFA98D">
      <w:pPr>
        <w:rPr>
          <w:rFonts w:hint="default" w:cs="宋体"/>
          <w:sz w:val="21"/>
          <w:szCs w:val="21"/>
        </w:rPr>
      </w:pPr>
      <w:r>
        <w:rPr>
          <w:rFonts w:cs="宋体"/>
          <w:sz w:val="21"/>
          <w:szCs w:val="21"/>
        </w:rPr>
        <w:br w:type="page"/>
      </w:r>
    </w:p>
    <w:p w14:paraId="12FA6313">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5AE2255">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4D1FC3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8D04AE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09258DB">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0993AA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CB39C5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4565363">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B89065D">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F29A6C9">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AF82D7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B649DF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756F79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58AC2E7">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BFC886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97DFDC">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E5A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290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D8DF937">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0BB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D74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0243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9122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1B2068D">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B7D2">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6991">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14DA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D65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60CE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6262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7909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BC802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785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98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805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7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9C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94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71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F30C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E1F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8F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8E8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F4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8C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C0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D1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95C3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0D7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0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934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07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E2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0C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4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6F0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E6E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C713C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18A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61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F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9C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841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DE64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061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AA038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347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00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D7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3D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B0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BDC1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52C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135A4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D0B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FD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79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2C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E0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F646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2E7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6063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50C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E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8D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B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8F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3102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338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ADF9F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D70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62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31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32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D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FE87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9DA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29955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65C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85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C5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A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7B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9274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661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80C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E65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FB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B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85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3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D26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98B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E6B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4AC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E0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8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2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6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A691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36F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021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294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5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B6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CC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CB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1FEA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D63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415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6E1A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37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F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C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26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676A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650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5DB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0AE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72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63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65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BA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D212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5E7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50D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B92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C1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9A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6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29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5804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86C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1E7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31E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D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44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78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FB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22CA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4FF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BA1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06B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4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8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CD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D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671B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56A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46D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278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A5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D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3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2A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DD3F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5E9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817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3D8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B5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04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8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E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9D0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A2F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03B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D56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BB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EB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74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D6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7BB6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783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156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E93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CF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22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B2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2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9926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3A7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AB6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7A2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A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39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2C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54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BE69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819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447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FA9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32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A7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2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7D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7615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050C6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A34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4BF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EF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D1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4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D4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BB43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1B7F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BF3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19D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96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E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C3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13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4F0C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E279E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180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97B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9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F2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7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A1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2E40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4D1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CD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F00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7B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10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D0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5B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F14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A8E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8A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513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1A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5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17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94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9E68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3F4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97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9D6853">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8126A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922E3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7D9C5">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506A47">
            <w:pPr>
              <w:spacing w:line="200" w:lineRule="exact"/>
              <w:rPr>
                <w:rFonts w:hint="default" w:ascii="Times New Roman" w:hAnsi="Times New Roman"/>
                <w:color w:val="000000"/>
                <w:sz w:val="18"/>
                <w:szCs w:val="18"/>
              </w:rPr>
            </w:pPr>
          </w:p>
        </w:tc>
      </w:tr>
      <w:tr w14:paraId="1F8325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AEB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7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670C">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183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200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4D0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03A1">
            <w:pPr>
              <w:spacing w:line="200" w:lineRule="exact"/>
              <w:jc w:val="right"/>
              <w:rPr>
                <w:rFonts w:hint="default" w:ascii="Times New Roman" w:hAnsi="Times New Roman"/>
                <w:color w:val="000000"/>
                <w:sz w:val="18"/>
                <w:szCs w:val="18"/>
              </w:rPr>
            </w:pPr>
          </w:p>
        </w:tc>
      </w:tr>
      <w:tr w14:paraId="261967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293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E2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25F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1B5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B0A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AAB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7A48">
            <w:pPr>
              <w:spacing w:line="200" w:lineRule="exact"/>
              <w:jc w:val="right"/>
              <w:rPr>
                <w:rFonts w:hint="default" w:ascii="Times New Roman" w:hAnsi="Times New Roman"/>
                <w:color w:val="000000"/>
                <w:sz w:val="18"/>
                <w:szCs w:val="18"/>
              </w:rPr>
            </w:pPr>
          </w:p>
        </w:tc>
      </w:tr>
      <w:tr w14:paraId="4EEB06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01E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B2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B479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E3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3E8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0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46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F8C485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29DECD59">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E9AE4C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F41B119">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1F362AD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重庆市荣昌区峰高街道劳动就业和社会保障服务所</w:t>
            </w:r>
          </w:p>
        </w:tc>
        <w:tc>
          <w:tcPr>
            <w:tcW w:w="3300" w:type="dxa"/>
            <w:tcBorders>
              <w:top w:val="nil"/>
              <w:left w:val="nil"/>
              <w:bottom w:val="nil"/>
              <w:right w:val="nil"/>
            </w:tcBorders>
            <w:shd w:val="clear" w:color="auto" w:fill="auto"/>
            <w:noWrap/>
            <w:tcMar>
              <w:top w:w="15" w:type="dxa"/>
              <w:left w:w="15" w:type="dxa"/>
              <w:right w:w="15" w:type="dxa"/>
            </w:tcMar>
            <w:vAlign w:val="bottom"/>
          </w:tcPr>
          <w:p w14:paraId="54EDB620">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1C5F4DA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85C191E">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5AD7BF40">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209064E7">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29EACDB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8E5E61">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CEFDB">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93666E">
            <w:pPr>
              <w:jc w:val="center"/>
              <w:textAlignment w:val="center"/>
              <w:rPr>
                <w:rFonts w:hint="default" w:cs="宋体"/>
                <w:b/>
                <w:color w:val="000000"/>
                <w:sz w:val="20"/>
                <w:szCs w:val="20"/>
              </w:rPr>
            </w:pPr>
            <w:r>
              <w:rPr>
                <w:rFonts w:cs="宋体"/>
                <w:b/>
                <w:color w:val="000000"/>
                <w:sz w:val="20"/>
                <w:szCs w:val="20"/>
              </w:rPr>
              <w:t>本年支出</w:t>
            </w:r>
          </w:p>
        </w:tc>
      </w:tr>
      <w:tr w14:paraId="6E694642">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08209">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3BE2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80EBE">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F79CF">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173BB">
            <w:pPr>
              <w:jc w:val="center"/>
              <w:textAlignment w:val="center"/>
              <w:rPr>
                <w:rFonts w:hint="default" w:cs="宋体"/>
                <w:b/>
                <w:color w:val="000000"/>
                <w:sz w:val="20"/>
                <w:szCs w:val="20"/>
              </w:rPr>
            </w:pPr>
            <w:r>
              <w:rPr>
                <w:rFonts w:cs="宋体"/>
                <w:b/>
                <w:color w:val="000000"/>
                <w:sz w:val="20"/>
                <w:szCs w:val="20"/>
              </w:rPr>
              <w:t>项目支出</w:t>
            </w:r>
          </w:p>
        </w:tc>
      </w:tr>
      <w:tr w14:paraId="772AAE49">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5148C">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7CE73">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FF6A1">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31150">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B5412">
            <w:pPr>
              <w:jc w:val="center"/>
              <w:rPr>
                <w:rFonts w:hint="default" w:cs="宋体"/>
                <w:b/>
                <w:color w:val="000000"/>
                <w:sz w:val="20"/>
                <w:szCs w:val="20"/>
              </w:rPr>
            </w:pPr>
          </w:p>
        </w:tc>
      </w:tr>
      <w:tr w14:paraId="748C2910">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A94E">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D2540">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02C7C">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5D1F6">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41393">
            <w:pPr>
              <w:jc w:val="center"/>
              <w:rPr>
                <w:rFonts w:hint="default" w:cs="宋体"/>
                <w:b/>
                <w:color w:val="000000"/>
                <w:sz w:val="20"/>
                <w:szCs w:val="20"/>
              </w:rPr>
            </w:pPr>
          </w:p>
        </w:tc>
      </w:tr>
      <w:tr w14:paraId="17D474DD">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AD839">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51D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C65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B23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A60F6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C8EF">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228B6">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CC3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B52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49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8B6B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08C8">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3AAE6">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B96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332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13C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B73D8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7E2C">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97637">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1A4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F1B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1E8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FA21A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ED34">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F9F53">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116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967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97.13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369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31DD8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4568">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32167">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9AE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3D0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D5F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3D0EB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F149">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54B7A">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900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61D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CE5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C257B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65C3">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69E4D">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DB7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DF0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C0C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D223A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8DB3">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DAFF5">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9A5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5AA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722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41531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57F7">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020A4">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08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827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A5E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E90B7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C0DD">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5DBBF">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FB1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B9D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2B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EF88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84A6">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A5545">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733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4F0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040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357FE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D462">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62DAE">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0DD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9A0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0BC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2206F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C39B">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0397F">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BA0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FE1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B8D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66428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BC18">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72317">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E6B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420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23A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15CE6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B75D">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B832">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34A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C74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3C0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EC696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7E15">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E9E61">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2F0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8EE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737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EED851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568B58B">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5E694B4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A6441A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7FC8530">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459A5FC5">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重庆市荣昌区峰高街道劳动就业和社会保障服务所</w:t>
            </w:r>
          </w:p>
        </w:tc>
        <w:tc>
          <w:tcPr>
            <w:tcW w:w="1650" w:type="dxa"/>
            <w:tcBorders>
              <w:top w:val="nil"/>
              <w:left w:val="nil"/>
              <w:bottom w:val="nil"/>
              <w:right w:val="nil"/>
            </w:tcBorders>
            <w:shd w:val="clear" w:color="auto" w:fill="auto"/>
            <w:noWrap/>
            <w:tcMar>
              <w:top w:w="15" w:type="dxa"/>
              <w:left w:w="15" w:type="dxa"/>
              <w:right w:w="15" w:type="dxa"/>
            </w:tcMar>
            <w:vAlign w:val="bottom"/>
          </w:tcPr>
          <w:p w14:paraId="01621A56">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207F2BF2">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08192D4B">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0238506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C45F64D">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10F7F63F">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30DDFA61">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2B15AA6A">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64BFF266">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0D3FA15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72F9DC">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2EE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218847">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765A67D5">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589D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41EC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FB34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7FA0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81D3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61BC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346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5156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0C15E">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7BB5098F">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9EC0">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34425">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F1452">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A5442">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59B95">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DDA81">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A87E5">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95B62">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D2EE8">
            <w:pPr>
              <w:spacing w:line="200" w:lineRule="exact"/>
              <w:jc w:val="center"/>
              <w:rPr>
                <w:rFonts w:hint="default" w:cs="宋体"/>
                <w:b/>
                <w:color w:val="000000"/>
                <w:sz w:val="18"/>
                <w:szCs w:val="18"/>
              </w:rPr>
            </w:pPr>
          </w:p>
        </w:tc>
      </w:tr>
      <w:tr w14:paraId="531B31D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C6B8">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334D">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F6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94AE">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EDAA">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2D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6520">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01DB">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C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7503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94B0">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6B22">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A1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DE2A">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AA02">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AC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8FD4">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41D4">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EE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4F73B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278B">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5B0E">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DE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16B7">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F668">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07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8B22">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3E73">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AE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E5213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3DAF">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87BD">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C3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73A4">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5BCB">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5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AAEC">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7027">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E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6D03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B6E2">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9063">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87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C631">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AF01">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80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3ED6">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FEB7">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0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19847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2A2D">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FAF5">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5F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94CD">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0979">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4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B97B">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E138">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0F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50B46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4A25">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25B3">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B9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D7A8">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260D">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5A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D8B4">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B6E5">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6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D7F26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DDB5">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56B5">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8D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0AB0">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9F64">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6D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8DCB">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D32B">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38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0249D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3213">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CFB8">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07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C12C">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4E0C">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39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3B63">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66D45">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3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E1A7A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DA91">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B5C1">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0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B380">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71E4">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3A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22A6">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3A45">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E6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A2626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10DE">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2B1B">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17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AA3F">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DD24">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92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D09C">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9A14">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56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834B5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6E89">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215C">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28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9A5A">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BA2E">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7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BA92">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E650">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58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0E8E4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275A">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2487">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85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D0B7">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D806">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C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0E89">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D4EB">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F3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A2C3F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6E1F">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D288">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32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CAE9">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95ED">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30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102B">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8719">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25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ED092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E915">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63A2">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A5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A171">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64B7">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0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EEC6">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8C61">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D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B4774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6967">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EC1B">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7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7E06">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59B1">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7A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43D8">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BF90">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F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DCC94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9769">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961C">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5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C9C4">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4374">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3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C0EC">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F375">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85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E9659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4B6D">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9962">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3B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7064">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7118">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4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5C9D">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DED7">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98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6769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1CB2">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D3B4">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BB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2BF6">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0EC1">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16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AD82">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B598">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B7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6C285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C886">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6DF2">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B1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47D1">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77B40">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45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6971">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5C05">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D3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43C0F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6C59">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3E73">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8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8512">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021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F3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545B">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3676">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A3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3243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F105">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6566">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22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1207">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C3DC">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0E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1FD6">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EBB5">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6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5FBFB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9D76">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8BCA">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09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4923">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B764">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C0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1FD7">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6258">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0A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87C8C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8C33">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AA1D">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5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5325">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7E84">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5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0F48">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A202">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09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C5564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8BED">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5C17">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84F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0BA1">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8A2E">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1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BF2A">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246C">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0F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0800D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9BEB">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B981">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EA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643E">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1EBA">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0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12C4">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FB04">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A7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076DA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CAD2">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CD46">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F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3533">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3964">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93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CAA0">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52F1">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9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81352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A93C">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7ABD">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8467F4">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D559">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8B91">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1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FE09">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DE619">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C0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F566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E974">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88F9">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7BAE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409D">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F6DD">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E8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3EB2">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1CAA">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2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A84F8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763D">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6DB1">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2469D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DDDD">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F8F8">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CA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4CCE">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9916">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F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AF11E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02A4">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22E9">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B9FC93">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39AC">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A281">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1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AE05">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69B2">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B386">
            <w:pPr>
              <w:spacing w:line="200" w:lineRule="exact"/>
              <w:jc w:val="right"/>
              <w:rPr>
                <w:rFonts w:hint="default" w:ascii="Times New Roman" w:hAnsi="Times New Roman"/>
                <w:color w:val="000000"/>
                <w:sz w:val="18"/>
                <w:szCs w:val="18"/>
              </w:rPr>
            </w:pPr>
          </w:p>
        </w:tc>
      </w:tr>
      <w:tr w14:paraId="5433E85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F82A">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5680">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1E7786">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4BF5">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E62E">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40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61F3">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6FA9">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6576">
            <w:pPr>
              <w:spacing w:line="200" w:lineRule="exact"/>
              <w:jc w:val="right"/>
              <w:rPr>
                <w:rFonts w:hint="default" w:ascii="Times New Roman" w:hAnsi="Times New Roman"/>
                <w:color w:val="000000"/>
                <w:sz w:val="18"/>
                <w:szCs w:val="18"/>
              </w:rPr>
            </w:pPr>
          </w:p>
        </w:tc>
      </w:tr>
      <w:tr w14:paraId="6673E6D5">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DF62">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7808">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911C61">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3D9F">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4163">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A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AFA2">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2A69">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20C3">
            <w:pPr>
              <w:spacing w:line="200" w:lineRule="exact"/>
              <w:jc w:val="right"/>
              <w:rPr>
                <w:rFonts w:hint="default" w:ascii="Times New Roman" w:hAnsi="Times New Roman"/>
                <w:color w:val="000000"/>
                <w:sz w:val="18"/>
                <w:szCs w:val="18"/>
              </w:rPr>
            </w:pPr>
          </w:p>
        </w:tc>
      </w:tr>
      <w:tr w14:paraId="335CEF0A">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E1FF">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29EE79">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93.40</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3B057">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D9A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13.91</w:t>
            </w:r>
            <w:r>
              <w:rPr>
                <w:rFonts w:ascii="Times New Roman" w:hAnsi="Times New Roman"/>
                <w:color w:val="000000"/>
                <w:sz w:val="18"/>
                <w:u w:color="auto"/>
              </w:rPr>
              <w:t xml:space="preserve"> </w:t>
            </w:r>
          </w:p>
        </w:tc>
      </w:tr>
    </w:tbl>
    <w:p w14:paraId="67C18DE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59B973E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E1ADF9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9612262">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47CD358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0ABBDC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B8DDDA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001AFA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4072BEA">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4BB9CB6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E47C95A">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4ADBE89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3CD521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C1348E9">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795910A">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B989420">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13A3329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9F93C2">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69AF">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8321B6">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08C34">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8E8385">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8903F">
            <w:pPr>
              <w:jc w:val="center"/>
              <w:textAlignment w:val="center"/>
              <w:rPr>
                <w:rFonts w:hint="default" w:cs="宋体"/>
                <w:b/>
                <w:color w:val="000000"/>
                <w:sz w:val="20"/>
                <w:szCs w:val="20"/>
              </w:rPr>
            </w:pPr>
            <w:r>
              <w:rPr>
                <w:rFonts w:cs="宋体"/>
                <w:b/>
                <w:color w:val="000000"/>
                <w:sz w:val="20"/>
                <w:szCs w:val="20"/>
              </w:rPr>
              <w:t>年末结转和结余</w:t>
            </w:r>
          </w:p>
        </w:tc>
      </w:tr>
      <w:tr w14:paraId="5E66EBFB">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FEF1">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6363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07200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29751">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E5749">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205F4">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4D462">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DCB1E">
            <w:pPr>
              <w:jc w:val="center"/>
              <w:rPr>
                <w:rFonts w:hint="default" w:cs="宋体"/>
                <w:b/>
                <w:color w:val="000000"/>
                <w:sz w:val="20"/>
                <w:szCs w:val="20"/>
              </w:rPr>
            </w:pPr>
          </w:p>
        </w:tc>
      </w:tr>
      <w:tr w14:paraId="7C185AE1">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7B3CD">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758C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59BD8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D2B5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6CFB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BCD57">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D6EE0">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68FC3">
            <w:pPr>
              <w:jc w:val="center"/>
              <w:rPr>
                <w:rFonts w:hint="default" w:cs="宋体"/>
                <w:b/>
                <w:color w:val="000000"/>
                <w:sz w:val="20"/>
                <w:szCs w:val="20"/>
              </w:rPr>
            </w:pPr>
          </w:p>
        </w:tc>
      </w:tr>
      <w:tr w14:paraId="746C4A43">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86EBD">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9A9D5">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1769E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1A0B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3F9B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2326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C350A">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270DC">
            <w:pPr>
              <w:jc w:val="center"/>
              <w:rPr>
                <w:rFonts w:hint="default" w:cs="宋体"/>
                <w:b/>
                <w:color w:val="000000"/>
                <w:sz w:val="20"/>
                <w:szCs w:val="20"/>
              </w:rPr>
            </w:pPr>
          </w:p>
        </w:tc>
      </w:tr>
      <w:tr w14:paraId="0EAD7D73">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15B40">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3B1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D2F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6D8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C40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284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1C7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D5305EF">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DC99">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90BED">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C70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4B5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677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43A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C8F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230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4EA168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AA6F09F">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1EAF0558">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3E3B71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9D0CE96">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21769ED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4FB7E45">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FF3EEF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0C126CE">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6195232B">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FBCFF45">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D72260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85B98E">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4D46B">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FABCD8">
            <w:pPr>
              <w:jc w:val="center"/>
              <w:textAlignment w:val="bottom"/>
              <w:rPr>
                <w:rFonts w:hint="default" w:cs="宋体"/>
                <w:b/>
                <w:color w:val="000000"/>
                <w:sz w:val="20"/>
                <w:szCs w:val="20"/>
              </w:rPr>
            </w:pPr>
            <w:r>
              <w:rPr>
                <w:rFonts w:cs="宋体"/>
                <w:b/>
                <w:color w:val="000000"/>
                <w:sz w:val="20"/>
                <w:szCs w:val="20"/>
              </w:rPr>
              <w:t>本年支出</w:t>
            </w:r>
          </w:p>
        </w:tc>
      </w:tr>
      <w:tr w14:paraId="456E6210">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9F98">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97B40">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F3320">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52071">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29B59">
            <w:pPr>
              <w:jc w:val="center"/>
              <w:textAlignment w:val="center"/>
              <w:rPr>
                <w:rFonts w:hint="default" w:cs="宋体"/>
                <w:b/>
                <w:color w:val="000000"/>
                <w:sz w:val="20"/>
                <w:szCs w:val="20"/>
              </w:rPr>
            </w:pPr>
            <w:r>
              <w:rPr>
                <w:rFonts w:cs="宋体"/>
                <w:b/>
                <w:color w:val="000000"/>
                <w:sz w:val="20"/>
                <w:szCs w:val="20"/>
              </w:rPr>
              <w:t>项目支出</w:t>
            </w:r>
          </w:p>
        </w:tc>
      </w:tr>
      <w:tr w14:paraId="3EB14CF8">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74DC">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9491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026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DCF27">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D1A86">
            <w:pPr>
              <w:jc w:val="center"/>
              <w:rPr>
                <w:rFonts w:hint="default" w:cs="宋体"/>
                <w:b/>
                <w:color w:val="000000"/>
                <w:sz w:val="20"/>
                <w:szCs w:val="20"/>
              </w:rPr>
            </w:pPr>
          </w:p>
        </w:tc>
      </w:tr>
      <w:tr w14:paraId="304CF4A0">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E8AF1">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A655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A274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D1079">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4AD3D">
            <w:pPr>
              <w:jc w:val="center"/>
              <w:rPr>
                <w:rFonts w:hint="default" w:cs="宋体"/>
                <w:b/>
                <w:color w:val="000000"/>
                <w:sz w:val="20"/>
                <w:szCs w:val="20"/>
              </w:rPr>
            </w:pPr>
          </w:p>
        </w:tc>
      </w:tr>
      <w:tr w14:paraId="1A6969CF">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9447">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EDCD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1D17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8DD62">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AE0B7">
            <w:pPr>
              <w:jc w:val="center"/>
              <w:rPr>
                <w:rFonts w:hint="default" w:cs="宋体"/>
                <w:b/>
                <w:color w:val="000000"/>
                <w:sz w:val="20"/>
                <w:szCs w:val="20"/>
              </w:rPr>
            </w:pPr>
          </w:p>
        </w:tc>
      </w:tr>
      <w:tr w14:paraId="6B282E46">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8E381">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DD0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3071A">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74F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AA48167">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6913">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50F34">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95D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85BA0">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FDA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92D841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1CF06DF">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B1FCD0D">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5C9F6F6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8C4B1C4">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57A708A6">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5A1253AE">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072749AF">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67B699A7">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34C95E4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2DDFDFE">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0E489D6">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重庆市荣昌区峰高街道劳动就业和社会保障服务所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42E9CEE8">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5CCC39A1">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441C3DB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454530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A0B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F74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F6D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EB1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C47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5442D5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FF6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B62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CFF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56F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759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2039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62C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FF1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6B7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929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482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064BA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4B6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877A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A4A1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0DE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D10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5D6C7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BDC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6EF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46B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2A2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1DC4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A9A78A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058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C54C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E41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F52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2DF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ABD05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C98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3D5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C88B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854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DE3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DD948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7BE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0423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0032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4D7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9FCA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AFEF3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0C0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EA5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088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ED2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0323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EF77A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FE9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B73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EC3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C21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447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414A2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A4E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98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079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B8B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07C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431B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0D8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463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2D07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A9F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48D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DC84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6FA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C41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57A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BE7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8952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9116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37B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E5D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802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F7F6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D3F6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2672C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4FC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295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89C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FDB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210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484C1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D8D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C5A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D41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930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CE48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050C54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FEE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359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1F8F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92E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748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CA040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CEF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D01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3DB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8FE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A55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30176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5BE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46C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2E7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DD3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B10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113EE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263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98F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6C9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0D6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748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5DC4F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D7C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947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515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675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E7AE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2584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CD20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9EB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D60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05D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199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18514E">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8E9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104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C1C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3B73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BDC9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B5C3E44">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B86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019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1ABE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B120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2B68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7B8380B">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171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D53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B95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54C6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E4B2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469C588">
      <w:pPr>
        <w:rPr>
          <w:rFonts w:cs="宋体"/>
          <w:sz w:val="18"/>
          <w:szCs w:val="18"/>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0"/>
        <w:gridCol w:w="406"/>
        <w:gridCol w:w="1603"/>
        <w:gridCol w:w="811"/>
        <w:gridCol w:w="1794"/>
        <w:gridCol w:w="582"/>
        <w:gridCol w:w="927"/>
        <w:gridCol w:w="985"/>
        <w:gridCol w:w="734"/>
        <w:gridCol w:w="753"/>
        <w:gridCol w:w="581"/>
      </w:tblGrid>
      <w:tr w14:paraId="275C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071C">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32"/>
                <w:szCs w:val="32"/>
                <w:u w:val="none"/>
                <w:lang w:val="en-US" w:eastAsia="zh-CN" w:bidi="ar"/>
              </w:rPr>
              <w:t>2024年度单位整体绩效自评表</w:t>
            </w:r>
          </w:p>
        </w:tc>
      </w:tr>
      <w:tr w14:paraId="02BE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F5D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项目名称：</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731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重庆市荣昌区峰高街道劳动就业和社会保障服务所整体自评</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DE1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项目编码：</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19E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E61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自评总分：</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F09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664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83F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7A55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450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项目主管</w:t>
            </w:r>
            <w:r>
              <w:rPr>
                <w:rFonts w:hint="eastAsia" w:cs="宋体"/>
                <w:b w:val="0"/>
                <w:bCs/>
                <w:i w:val="0"/>
                <w:color w:val="000000"/>
                <w:kern w:val="0"/>
                <w:sz w:val="22"/>
                <w:szCs w:val="22"/>
                <w:u w:val="none"/>
                <w:lang w:val="en-US" w:eastAsia="zh-CN" w:bidi="ar"/>
              </w:rPr>
              <w:t>单位</w:t>
            </w:r>
            <w:r>
              <w:rPr>
                <w:rFonts w:hint="eastAsia" w:ascii="宋体" w:hAnsi="宋体" w:eastAsia="宋体" w:cs="宋体"/>
                <w:b w:val="0"/>
                <w:bCs/>
                <w:i w:val="0"/>
                <w:color w:val="000000"/>
                <w:kern w:val="0"/>
                <w:sz w:val="22"/>
                <w:szCs w:val="22"/>
                <w:u w:val="none"/>
                <w:lang w:val="en-US" w:eastAsia="zh-CN" w:bidi="ar"/>
              </w:rPr>
              <w:t>：</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328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906</w:t>
            </w:r>
            <w:r>
              <w:rPr>
                <w:rFonts w:hint="eastAsia" w:cs="宋体"/>
                <w:b w:val="0"/>
                <w:bCs/>
                <w:i w:val="0"/>
                <w:color w:val="000000"/>
                <w:kern w:val="0"/>
                <w:sz w:val="22"/>
                <w:szCs w:val="22"/>
                <w:u w:val="none"/>
                <w:lang w:val="en-US" w:eastAsia="zh-CN" w:bidi="ar"/>
              </w:rPr>
              <w:t>002</w:t>
            </w: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劳动就业和社会保障服务所</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F94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财政归口处室：</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4DC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002-预算科</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CAC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部门联系人：</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27F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苟天任</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D03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联系电话：</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9A42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46212076</w:t>
            </w:r>
          </w:p>
        </w:tc>
      </w:tr>
      <w:tr w14:paraId="5C24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AB3B">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资金情况</w:t>
            </w:r>
          </w:p>
        </w:tc>
      </w:tr>
      <w:tr w14:paraId="1783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C9E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ED4D">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年初预算数</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8602">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全年（调整）预算数</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2BC9">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全年执行数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93DD">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39AF">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F7B2">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执行率得分</w:t>
            </w:r>
          </w:p>
        </w:tc>
      </w:tr>
      <w:tr w14:paraId="3362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E421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年度总金额</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C00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1,119,097.26</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996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1B5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1,073,050.86</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CEA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9E6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96E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726C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68AE3">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其中：财政拨款</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145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1,119,097.26</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491E">
            <w:pPr>
              <w:keepNext w:val="0"/>
              <w:keepLines w:val="0"/>
              <w:widowControl/>
              <w:suppressLineNumbers w:val="0"/>
              <w:jc w:val="left"/>
              <w:textAlignment w:val="center"/>
              <w:rPr>
                <w:rFonts w:hint="default" w:ascii="宋体" w:hAnsi="宋体" w:eastAsia="宋体" w:cs="宋体"/>
                <w:b w:val="0"/>
                <w:bCs/>
                <w:i w:val="0"/>
                <w:color w:val="000000"/>
                <w:kern w:val="0"/>
                <w:sz w:val="22"/>
                <w:szCs w:val="22"/>
                <w:u w:val="none"/>
                <w:lang w:val="en-US" w:eastAsia="zh-CN" w:bidi="ar"/>
              </w:rPr>
            </w:pPr>
            <w:r>
              <w:rPr>
                <w:rFonts w:hint="default" w:ascii="宋体" w:hAnsi="宋体" w:eastAsia="宋体" w:cs="宋体"/>
                <w:b w:val="0"/>
                <w:bCs/>
                <w:i w:val="0"/>
                <w:color w:val="000000"/>
                <w:kern w:val="0"/>
                <w:sz w:val="22"/>
                <w:szCs w:val="22"/>
                <w:u w:val="none"/>
                <w:lang w:val="en-US" w:eastAsia="zh-CN" w:bidi="ar"/>
              </w:rPr>
              <w:t>1,073,050.86</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FF7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default" w:ascii="宋体" w:hAnsi="宋体" w:eastAsia="宋体" w:cs="宋体"/>
                <w:b w:val="0"/>
                <w:bCs/>
                <w:i w:val="0"/>
                <w:color w:val="000000"/>
                <w:kern w:val="0"/>
                <w:sz w:val="22"/>
                <w:szCs w:val="22"/>
                <w:u w:val="none"/>
                <w:lang w:val="en-US" w:eastAsia="zh-CN" w:bidi="ar"/>
              </w:rPr>
              <w:t>1,073,050.86</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439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CD4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6B0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10.00 </w:t>
            </w:r>
          </w:p>
        </w:tc>
      </w:tr>
      <w:tr w14:paraId="27E69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A5EB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一般公共预算</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C6F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2B1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957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486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35C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099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081C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D508">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绩效目标</w:t>
            </w:r>
          </w:p>
        </w:tc>
      </w:tr>
      <w:tr w14:paraId="3E8B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FFEE">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年初绩效目标</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6456">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全年（调整）绩效目标</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429C">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全年目标实际完成情况</w:t>
            </w:r>
          </w:p>
        </w:tc>
      </w:tr>
      <w:tr w14:paraId="62DF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6"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455BB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为辖区劳动就业和社会保障提供服务。承担就业、再就业、农村富余劳动力转移、劳动和社会保障、社会救助等方面的事务性服务工作。</w:t>
            </w:r>
          </w:p>
          <w:p w14:paraId="59CDD00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50B2C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3A8FA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为辖区劳动就业和社会保障提供服务。承担就业、再就业、农村富余劳动力转移、劳动和社会保障、社会救助等方面的事务性服务工作。</w:t>
            </w:r>
          </w:p>
          <w:p w14:paraId="4DD5BB3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6182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C1EA">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绩效指标</w:t>
            </w:r>
          </w:p>
        </w:tc>
      </w:tr>
      <w:tr w14:paraId="1F63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EC44">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指标名称</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BB52">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计量单位</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4E35">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指标性质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2210">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指标值</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041E">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FB2D">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8C3D">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得分系数（%）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8041">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指标权重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AD49">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指标得分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0873">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是否核心指标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320E">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说明</w:t>
            </w:r>
          </w:p>
        </w:tc>
      </w:tr>
      <w:tr w14:paraId="1251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C27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GDP完成率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D96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E8A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0A7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F87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50F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36C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EEE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395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010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7CA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7099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4B3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街道城镇建设质量合格率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BBE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5C1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6DA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07E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51C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388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A1A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988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DC3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B91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42C7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088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安全隐患处置及时率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BC5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EC5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313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ECB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81C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70C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D7B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DE6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275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F30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1504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B7C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社会救助政策知晓率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AEFD">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EB0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546D">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19D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F13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DDB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886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229D">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3DB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2CE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6A72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C36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创建全国文明城区群众持续参与率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E56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826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182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32B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585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B27D">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C63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716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EE4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2E43">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7949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115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基本公共服务满意度</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D18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886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B57D">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892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3EAD">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A2C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A37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BFA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3C3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BA6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090E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04D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18C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1DFD">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1C73">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E25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9AD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A36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FE8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08B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9F7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38C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433B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BFA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833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13B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79A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A45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13C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DD0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919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BB9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048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ACB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bl>
    <w:p w14:paraId="5AA279E1">
      <w:pPr>
        <w:tabs>
          <w:tab w:val="left" w:pos="4535"/>
        </w:tabs>
        <w:bidi w:val="0"/>
        <w:jc w:val="left"/>
        <w:rPr>
          <w:rFonts w:hint="default"/>
          <w:lang w:val="en-US" w:eastAsia="zh-CN"/>
        </w:rPr>
      </w:pPr>
    </w:p>
    <w:sectPr>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94EB8">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BAC8E3">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2BAC8E3">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36F9">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BF7BF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DBF7BF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DDA4BA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DDA4BA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79336">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ZjA5NDc5ODUxZjllNThkYzRhNjliODc4YmJlMTY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7D3F11"/>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9DD5F4D"/>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119DC"/>
    <w:rsid w:val="3F4C52C6"/>
    <w:rsid w:val="3F694D83"/>
    <w:rsid w:val="3F885DCC"/>
    <w:rsid w:val="3FCD675E"/>
    <w:rsid w:val="4004000C"/>
    <w:rsid w:val="409E626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2B5DE0"/>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183612"/>
    <w:rsid w:val="51313F1C"/>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4237A"/>
    <w:rsid w:val="555829E0"/>
    <w:rsid w:val="555A3CBC"/>
    <w:rsid w:val="5582012B"/>
    <w:rsid w:val="558B2AA7"/>
    <w:rsid w:val="558E4E05"/>
    <w:rsid w:val="55BE2E85"/>
    <w:rsid w:val="56530F5D"/>
    <w:rsid w:val="567700D3"/>
    <w:rsid w:val="569E5A73"/>
    <w:rsid w:val="56FF7E9E"/>
    <w:rsid w:val="578867FC"/>
    <w:rsid w:val="57F70B54"/>
    <w:rsid w:val="5842572D"/>
    <w:rsid w:val="5A3B59D6"/>
    <w:rsid w:val="5AD134D8"/>
    <w:rsid w:val="5B07173D"/>
    <w:rsid w:val="5BF41F67"/>
    <w:rsid w:val="5C263CE4"/>
    <w:rsid w:val="5C5D2777"/>
    <w:rsid w:val="5CF66BF3"/>
    <w:rsid w:val="5D290C69"/>
    <w:rsid w:val="5DA80C2C"/>
    <w:rsid w:val="5F2D4A41"/>
    <w:rsid w:val="60C74F6C"/>
    <w:rsid w:val="61015958"/>
    <w:rsid w:val="61025A59"/>
    <w:rsid w:val="613D5BBC"/>
    <w:rsid w:val="61536C39"/>
    <w:rsid w:val="61F061FA"/>
    <w:rsid w:val="62944DD7"/>
    <w:rsid w:val="62E51F02"/>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7304C58"/>
    <w:rsid w:val="781926BC"/>
    <w:rsid w:val="78DB22C4"/>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8415</Words>
  <Characters>10625</Characters>
  <Lines>186</Lines>
  <Paragraphs>52</Paragraphs>
  <TotalTime>13</TotalTime>
  <ScaleCrop>false</ScaleCrop>
  <LinksUpToDate>false</LinksUpToDate>
  <CharactersWithSpaces>11644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黄莹</cp:lastModifiedBy>
  <dcterms:modified xsi:type="dcterms:W3CDTF">2025-09-29T03:10:57Z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y fmtid="{D5CDD505-2E9C-101B-9397-08002B2CF9AE}" pid="4" name="KSOTemplateDocerSaveRecord">
    <vt:lpwstr>eyJoZGlkIjoiOTRmMTA2MjUwYTg4MWE3MTdkZTE2NjAxYzk4YWViZWUiLCJ1c2VySWQiOiIxMzQ2NjAxMzAwIn0=</vt:lpwstr>
  </property>
</Properties>
</file>