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CA5" w:rsidRDefault="00174CA5" w:rsidP="00F0454D">
      <w:pPr>
        <w:rPr>
          <w:rFonts w:eastAsia="方正黑体_GBK"/>
          <w:szCs w:val="32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4422"/>
        <w:gridCol w:w="4398"/>
      </w:tblGrid>
      <w:tr w:rsidR="00174CA5" w:rsidTr="00174CA5">
        <w:tc>
          <w:tcPr>
            <w:tcW w:w="4422" w:type="dxa"/>
            <w:hideMark/>
          </w:tcPr>
          <w:p w:rsidR="00174CA5" w:rsidRDefault="00F67C68">
            <w:pPr>
              <w:widowControl w:val="0"/>
              <w:jc w:val="both"/>
              <w:rPr>
                <w:rFonts w:eastAsia="仿宋_GB2312"/>
                <w:kern w:val="2"/>
                <w:sz w:val="32"/>
              </w:rPr>
            </w:pPr>
            <w:r>
              <w:rPr>
                <w:rFonts w:eastAsia="仿宋_GB2312"/>
                <w:kern w:val="2"/>
                <w:sz w:val="32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艺术字 7" o:spid="_x0000_s1027" type="#_x0000_t136" style="position:absolute;left:0;text-align:left;margin-left:0;margin-top:10.55pt;width:435.6pt;height:52.5pt;z-index:251657216" fillcolor="red" strokecolor="red" strokeweight="1pt">
                  <v:shadow color="#868686"/>
                  <v:textpath style="font-family:&quot;方正小标宋_GBK&quot;;font-size:44pt;v-text-kern:t" trim="t" string="重庆市就业服务管理局电子文件"/>
                </v:shape>
              </w:pict>
            </w:r>
          </w:p>
        </w:tc>
        <w:tc>
          <w:tcPr>
            <w:tcW w:w="4398" w:type="dxa"/>
          </w:tcPr>
          <w:p w:rsidR="00174CA5" w:rsidRDefault="00174CA5">
            <w:pPr>
              <w:widowControl w:val="0"/>
              <w:jc w:val="both"/>
              <w:rPr>
                <w:rFonts w:eastAsia="仿宋_GB2312"/>
                <w:kern w:val="2"/>
                <w:sz w:val="32"/>
              </w:rPr>
            </w:pPr>
          </w:p>
        </w:tc>
      </w:tr>
      <w:tr w:rsidR="00174CA5" w:rsidTr="00174CA5">
        <w:trPr>
          <w:trHeight w:val="700"/>
        </w:trPr>
        <w:tc>
          <w:tcPr>
            <w:tcW w:w="4422" w:type="dxa"/>
          </w:tcPr>
          <w:p w:rsidR="00174CA5" w:rsidRDefault="00174CA5">
            <w:pPr>
              <w:widowControl w:val="0"/>
              <w:jc w:val="both"/>
              <w:rPr>
                <w:rFonts w:eastAsia="仿宋_GB2312"/>
                <w:kern w:val="2"/>
                <w:sz w:val="32"/>
              </w:rPr>
            </w:pPr>
          </w:p>
        </w:tc>
        <w:tc>
          <w:tcPr>
            <w:tcW w:w="4398" w:type="dxa"/>
          </w:tcPr>
          <w:p w:rsidR="00174CA5" w:rsidRDefault="00174CA5">
            <w:pPr>
              <w:widowControl w:val="0"/>
              <w:jc w:val="both"/>
              <w:rPr>
                <w:rFonts w:eastAsia="仿宋_GB2312"/>
                <w:kern w:val="2"/>
                <w:sz w:val="32"/>
              </w:rPr>
            </w:pPr>
          </w:p>
        </w:tc>
      </w:tr>
      <w:tr w:rsidR="00174CA5" w:rsidTr="00174CA5">
        <w:trPr>
          <w:cantSplit/>
        </w:trPr>
        <w:tc>
          <w:tcPr>
            <w:tcW w:w="8820" w:type="dxa"/>
            <w:gridSpan w:val="2"/>
          </w:tcPr>
          <w:p w:rsidR="00174CA5" w:rsidRDefault="00174CA5">
            <w:pPr>
              <w:widowControl w:val="0"/>
              <w:jc w:val="center"/>
              <w:rPr>
                <w:rFonts w:eastAsia="仿宋_GB2312"/>
                <w:kern w:val="2"/>
                <w:sz w:val="32"/>
              </w:rPr>
            </w:pPr>
          </w:p>
        </w:tc>
      </w:tr>
      <w:tr w:rsidR="00174CA5" w:rsidTr="00174CA5">
        <w:trPr>
          <w:cantSplit/>
        </w:trPr>
        <w:tc>
          <w:tcPr>
            <w:tcW w:w="8820" w:type="dxa"/>
            <w:gridSpan w:val="2"/>
          </w:tcPr>
          <w:p w:rsidR="00174CA5" w:rsidRDefault="00174CA5">
            <w:pPr>
              <w:rPr>
                <w:rFonts w:eastAsia="仿宋_GB2312"/>
                <w:kern w:val="2"/>
                <w:sz w:val="32"/>
              </w:rPr>
            </w:pPr>
          </w:p>
          <w:p w:rsidR="00174CA5" w:rsidRPr="00D8095A" w:rsidRDefault="00174CA5">
            <w:pPr>
              <w:widowControl w:val="0"/>
              <w:jc w:val="center"/>
              <w:rPr>
                <w:rFonts w:eastAsia="方正仿宋_GBK"/>
                <w:kern w:val="2"/>
                <w:sz w:val="32"/>
                <w:szCs w:val="32"/>
              </w:rPr>
            </w:pPr>
            <w:r w:rsidRPr="00D8095A">
              <w:rPr>
                <w:rFonts w:eastAsia="方正仿宋_GBK" w:hAnsi="方正仿宋_GBK" w:hint="eastAsia"/>
                <w:sz w:val="32"/>
                <w:szCs w:val="32"/>
              </w:rPr>
              <w:t>渝就发〔</w:t>
            </w:r>
            <w:r w:rsidRPr="00D8095A">
              <w:rPr>
                <w:rFonts w:eastAsia="方正仿宋_GBK"/>
                <w:sz w:val="32"/>
                <w:szCs w:val="32"/>
              </w:rPr>
              <w:t>2021</w:t>
            </w:r>
            <w:r w:rsidRPr="00D8095A">
              <w:rPr>
                <w:rFonts w:eastAsia="方正仿宋_GBK" w:hAnsi="方正仿宋_GBK" w:hint="eastAsia"/>
                <w:sz w:val="32"/>
                <w:szCs w:val="32"/>
              </w:rPr>
              <w:t>〕</w:t>
            </w:r>
            <w:r w:rsidRPr="00D8095A">
              <w:rPr>
                <w:rFonts w:eastAsia="方正仿宋_GBK"/>
                <w:sz w:val="32"/>
                <w:szCs w:val="32"/>
              </w:rPr>
              <w:t>27</w:t>
            </w:r>
            <w:r w:rsidRPr="00D8095A">
              <w:rPr>
                <w:rFonts w:eastAsia="方正仿宋_GBK" w:hAnsi="方正仿宋_GBK" w:hint="eastAsia"/>
                <w:sz w:val="32"/>
                <w:szCs w:val="32"/>
              </w:rPr>
              <w:t>号</w:t>
            </w:r>
          </w:p>
        </w:tc>
      </w:tr>
    </w:tbl>
    <w:p w:rsidR="00174CA5" w:rsidRDefault="00F67C68" w:rsidP="00174CA5">
      <w:pPr>
        <w:rPr>
          <w:rFonts w:ascii="Times New Roman" w:eastAsia="仿宋_GB2312" w:hAnsi="Times New Roman" w:cs="Times New Roman"/>
          <w:kern w:val="2"/>
          <w:sz w:val="32"/>
          <w:szCs w:val="20"/>
        </w:rPr>
      </w:pPr>
      <w:r>
        <w:rPr>
          <w:rFonts w:ascii="Times New Roman" w:eastAsia="仿宋_GB2312" w:hAnsi="Times New Roman" w:cs="Times New Roman"/>
          <w:kern w:val="2"/>
          <w:sz w:val="32"/>
          <w:szCs w:val="20"/>
        </w:rPr>
        <w:pict>
          <v:shape id="任意多边形 4" o:spid="_x0000_s1026" style="position:absolute;margin-left:0;margin-top:7.55pt;width:439.35pt;height:.75pt;z-index:251658240;mso-wrap-style:square;mso-position-horizontal:center;mso-position-horizontal-relative:text;mso-position-vertical-relative:text" coordsize="8925,15" o:allowincell="f" path="m,l8925,15e" filled="f" strokecolor="red" strokeweight="3pt">
            <v:path arrowok="t"/>
          </v:shape>
        </w:pict>
      </w:r>
    </w:p>
    <w:p w:rsidR="00174CA5" w:rsidRDefault="00174CA5" w:rsidP="00174CA5">
      <w:pPr>
        <w:spacing w:line="560" w:lineRule="exact"/>
        <w:jc w:val="center"/>
        <w:rPr>
          <w:rFonts w:eastAsia="方正小标宋_GBK"/>
          <w:sz w:val="44"/>
          <w:szCs w:val="44"/>
        </w:rPr>
      </w:pPr>
      <w:bookmarkStart w:id="0" w:name="_GoBack"/>
      <w:bookmarkEnd w:id="0"/>
    </w:p>
    <w:p w:rsidR="00174CA5" w:rsidRDefault="00174CA5" w:rsidP="00174CA5">
      <w:pPr>
        <w:spacing w:line="560" w:lineRule="exact"/>
        <w:jc w:val="center"/>
        <w:rPr>
          <w:rFonts w:eastAsia="方正小标宋_GBK"/>
          <w:sz w:val="44"/>
          <w:szCs w:val="44"/>
        </w:rPr>
      </w:pPr>
    </w:p>
    <w:p w:rsidR="00174CA5" w:rsidRDefault="00174CA5" w:rsidP="00174CA5">
      <w:pPr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关于继续落实跨区域交通补助政策的通知</w:t>
      </w:r>
    </w:p>
    <w:p w:rsidR="00174CA5" w:rsidRDefault="00174CA5" w:rsidP="00174CA5">
      <w:pPr>
        <w:spacing w:line="560" w:lineRule="exact"/>
        <w:ind w:firstLineChars="200" w:firstLine="640"/>
        <w:rPr>
          <w:rFonts w:eastAsia="方正仿宋_GBK"/>
          <w:sz w:val="32"/>
          <w:szCs w:val="20"/>
        </w:rPr>
      </w:pPr>
    </w:p>
    <w:p w:rsidR="00174CA5" w:rsidRPr="00D8095A" w:rsidRDefault="00174CA5" w:rsidP="00174CA5">
      <w:pPr>
        <w:spacing w:line="600" w:lineRule="exact"/>
        <w:rPr>
          <w:rFonts w:ascii="仿宋" w:eastAsia="仿宋" w:hAnsi="仿宋"/>
          <w:sz w:val="32"/>
          <w:szCs w:val="32"/>
        </w:rPr>
      </w:pPr>
      <w:r w:rsidRPr="00D8095A">
        <w:rPr>
          <w:rFonts w:ascii="仿宋" w:eastAsia="仿宋" w:hAnsi="仿宋" w:hint="eastAsia"/>
          <w:sz w:val="32"/>
          <w:szCs w:val="32"/>
        </w:rPr>
        <w:t>各有关区县（自治县）就业和人才中心（局）：</w:t>
      </w:r>
    </w:p>
    <w:p w:rsidR="00174CA5" w:rsidRPr="00D8095A" w:rsidRDefault="00174CA5" w:rsidP="00D8095A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8095A">
        <w:rPr>
          <w:rFonts w:ascii="仿宋" w:eastAsia="仿宋" w:hAnsi="仿宋" w:hint="eastAsia"/>
          <w:sz w:val="32"/>
          <w:szCs w:val="32"/>
        </w:rPr>
        <w:t>为贯彻党中央、国务院决策部署和市委、市政府工作要求，按照《关于切实加强就业帮扶巩固拓展脱贫攻坚成果助力乡村振兴的通知》（渝人社〔</w:t>
      </w:r>
      <w:r w:rsidRPr="00D8095A">
        <w:rPr>
          <w:rFonts w:ascii="仿宋" w:eastAsia="仿宋" w:hAnsi="仿宋"/>
          <w:sz w:val="32"/>
          <w:szCs w:val="32"/>
        </w:rPr>
        <w:t>2021</w:t>
      </w:r>
      <w:r w:rsidRPr="00D8095A">
        <w:rPr>
          <w:rFonts w:ascii="仿宋" w:eastAsia="仿宋" w:hAnsi="仿宋" w:hint="eastAsia"/>
          <w:sz w:val="32"/>
          <w:szCs w:val="32"/>
        </w:rPr>
        <w:t>〕</w:t>
      </w:r>
      <w:r w:rsidRPr="00D8095A">
        <w:rPr>
          <w:rFonts w:ascii="仿宋" w:eastAsia="仿宋" w:hAnsi="仿宋"/>
          <w:sz w:val="32"/>
          <w:szCs w:val="32"/>
        </w:rPr>
        <w:t>237</w:t>
      </w:r>
      <w:r w:rsidRPr="00D8095A">
        <w:rPr>
          <w:rFonts w:ascii="仿宋" w:eastAsia="仿宋" w:hAnsi="仿宋" w:hint="eastAsia"/>
          <w:sz w:val="32"/>
          <w:szCs w:val="32"/>
        </w:rPr>
        <w:t>号）</w:t>
      </w:r>
      <w:r w:rsidRPr="00D8095A">
        <w:rPr>
          <w:rFonts w:ascii="仿宋" w:eastAsia="仿宋" w:hAnsi="仿宋"/>
          <w:sz w:val="32"/>
          <w:szCs w:val="32"/>
        </w:rPr>
        <w:t>“</w:t>
      </w:r>
      <w:r w:rsidRPr="00D8095A">
        <w:rPr>
          <w:rFonts w:ascii="仿宋" w:eastAsia="仿宋" w:hAnsi="仿宋" w:hint="eastAsia"/>
          <w:sz w:val="32"/>
          <w:szCs w:val="32"/>
        </w:rPr>
        <w:t>继续执行跨区域交通补助</w:t>
      </w:r>
      <w:r w:rsidRPr="00D8095A">
        <w:rPr>
          <w:rFonts w:ascii="仿宋" w:eastAsia="仿宋" w:hAnsi="仿宋"/>
          <w:sz w:val="32"/>
          <w:szCs w:val="32"/>
        </w:rPr>
        <w:t>”</w:t>
      </w:r>
      <w:r w:rsidRPr="00D8095A">
        <w:rPr>
          <w:rFonts w:ascii="仿宋" w:eastAsia="仿宋" w:hAnsi="仿宋" w:hint="eastAsia"/>
          <w:sz w:val="32"/>
          <w:szCs w:val="32"/>
        </w:rPr>
        <w:t>规定，促进脱贫人口外出务工稳岗就业，现就继续落实跨区域交通补助政策相关事宜通知如下：</w:t>
      </w:r>
    </w:p>
    <w:p w:rsidR="00174CA5" w:rsidRPr="00D8095A" w:rsidRDefault="00174CA5" w:rsidP="00D8095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8095A">
        <w:rPr>
          <w:rFonts w:ascii="仿宋" w:eastAsia="仿宋" w:hAnsi="仿宋" w:hint="eastAsia"/>
          <w:sz w:val="32"/>
          <w:szCs w:val="32"/>
        </w:rPr>
        <w:t>一、补助对象</w:t>
      </w:r>
    </w:p>
    <w:p w:rsidR="00174CA5" w:rsidRPr="00D8095A" w:rsidRDefault="00174CA5" w:rsidP="00D8095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8095A">
        <w:rPr>
          <w:rFonts w:ascii="仿宋" w:eastAsia="仿宋" w:hAnsi="仿宋" w:hint="eastAsia"/>
          <w:sz w:val="32"/>
          <w:szCs w:val="32"/>
        </w:rPr>
        <w:lastRenderedPageBreak/>
        <w:t>当年到市内区（县）外、市外就业的我市户籍脱贫人口（即</w:t>
      </w:r>
      <w:r w:rsidRPr="00D8095A">
        <w:rPr>
          <w:rFonts w:ascii="仿宋" w:eastAsia="仿宋" w:hAnsi="仿宋"/>
          <w:sz w:val="32"/>
          <w:szCs w:val="32"/>
        </w:rPr>
        <w:t>16</w:t>
      </w:r>
      <w:r w:rsidRPr="00D8095A">
        <w:rPr>
          <w:rFonts w:ascii="仿宋" w:eastAsia="仿宋" w:hAnsi="仿宋" w:hint="eastAsia"/>
          <w:sz w:val="32"/>
          <w:szCs w:val="32"/>
        </w:rPr>
        <w:t>周岁以上、有劳动能力的脱贫人口，以下简称脱贫人口）。</w:t>
      </w:r>
    </w:p>
    <w:p w:rsidR="00174CA5" w:rsidRPr="00D8095A" w:rsidRDefault="00174CA5" w:rsidP="00D8095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8095A">
        <w:rPr>
          <w:rFonts w:ascii="仿宋" w:eastAsia="仿宋" w:hAnsi="仿宋" w:hint="eastAsia"/>
          <w:sz w:val="32"/>
          <w:szCs w:val="32"/>
        </w:rPr>
        <w:t>二、补助标准</w:t>
      </w:r>
    </w:p>
    <w:p w:rsidR="00174CA5" w:rsidRPr="00D8095A" w:rsidRDefault="00174CA5" w:rsidP="00D8095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8095A">
        <w:rPr>
          <w:rFonts w:ascii="仿宋" w:eastAsia="仿宋" w:hAnsi="仿宋" w:hint="eastAsia"/>
          <w:sz w:val="32"/>
          <w:szCs w:val="32"/>
        </w:rPr>
        <w:t>（一）能提供票据的脱贫人口</w:t>
      </w:r>
    </w:p>
    <w:p w:rsidR="00174CA5" w:rsidRPr="00D8095A" w:rsidRDefault="00174CA5" w:rsidP="00D8095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8095A">
        <w:rPr>
          <w:rFonts w:ascii="仿宋" w:eastAsia="仿宋" w:hAnsi="仿宋" w:hint="eastAsia"/>
          <w:sz w:val="32"/>
          <w:szCs w:val="32"/>
        </w:rPr>
        <w:t>按脱贫人口往返城市间乘坐火车硬席、高铁（动车）二等座和公交长途汽车的票据票价据实补贴，每人每年享受一次往返补贴。</w:t>
      </w:r>
    </w:p>
    <w:p w:rsidR="00174CA5" w:rsidRPr="00D8095A" w:rsidRDefault="00174CA5" w:rsidP="00D8095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8095A">
        <w:rPr>
          <w:rFonts w:ascii="仿宋" w:eastAsia="仿宋" w:hAnsi="仿宋" w:hint="eastAsia"/>
          <w:sz w:val="32"/>
          <w:szCs w:val="32"/>
        </w:rPr>
        <w:t>对票据形式不作限制，可为实体票、订票单、行程单、电子票、订单截图等，能体现乘车人信息和路线即可。</w:t>
      </w:r>
    </w:p>
    <w:p w:rsidR="00174CA5" w:rsidRPr="00D8095A" w:rsidRDefault="00174CA5" w:rsidP="00D8095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8095A">
        <w:rPr>
          <w:rFonts w:ascii="仿宋" w:eastAsia="仿宋" w:hAnsi="仿宋" w:hint="eastAsia"/>
          <w:sz w:val="32"/>
          <w:szCs w:val="32"/>
        </w:rPr>
        <w:t>中转乘车、起点站（终点站）非就业地（户籍地）的，乘车线路符合常理即可。</w:t>
      </w:r>
    </w:p>
    <w:p w:rsidR="00174CA5" w:rsidRPr="00D8095A" w:rsidRDefault="00174CA5" w:rsidP="00D8095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8095A">
        <w:rPr>
          <w:rFonts w:ascii="仿宋" w:eastAsia="仿宋" w:hAnsi="仿宋" w:hint="eastAsia"/>
          <w:sz w:val="32"/>
          <w:szCs w:val="32"/>
        </w:rPr>
        <w:t>乘坐飞机、轮船等非政策规定交通工具，金额未超出高铁二等座最低票价的，按票面金额据实报销，金额超出高铁二等座最低票价的，按照高铁二等座最低票价折算报销（两地间无高铁的按长途汽车最低票价）。</w:t>
      </w:r>
    </w:p>
    <w:p w:rsidR="00174CA5" w:rsidRPr="00D8095A" w:rsidRDefault="00174CA5" w:rsidP="00D8095A">
      <w:pPr>
        <w:widowControl w:val="0"/>
        <w:numPr>
          <w:ilvl w:val="0"/>
          <w:numId w:val="1"/>
        </w:numPr>
        <w:adjustRightInd/>
        <w:snapToGrid/>
        <w:spacing w:after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D8095A">
        <w:rPr>
          <w:rFonts w:ascii="仿宋" w:eastAsia="仿宋" w:hAnsi="仿宋" w:hint="eastAsia"/>
          <w:sz w:val="32"/>
          <w:szCs w:val="32"/>
        </w:rPr>
        <w:t>不能提供票据的脱贫人口</w:t>
      </w:r>
    </w:p>
    <w:p w:rsidR="00174CA5" w:rsidRPr="00D8095A" w:rsidRDefault="00174CA5" w:rsidP="00D8095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8095A">
        <w:rPr>
          <w:rFonts w:ascii="仿宋" w:eastAsia="仿宋" w:hAnsi="仿宋" w:hint="eastAsia"/>
          <w:sz w:val="32"/>
          <w:szCs w:val="32"/>
        </w:rPr>
        <w:t>确因票据遗失或灵活出行无法提供票据的，按照区（县）外市内就业</w:t>
      </w:r>
      <w:r w:rsidRPr="00D8095A">
        <w:rPr>
          <w:rFonts w:ascii="仿宋" w:eastAsia="仿宋" w:hAnsi="仿宋"/>
          <w:sz w:val="32"/>
          <w:szCs w:val="32"/>
        </w:rPr>
        <w:t>50</w:t>
      </w:r>
      <w:r w:rsidRPr="00D8095A">
        <w:rPr>
          <w:rFonts w:ascii="仿宋" w:eastAsia="仿宋" w:hAnsi="仿宋" w:hint="eastAsia"/>
          <w:sz w:val="32"/>
          <w:szCs w:val="32"/>
        </w:rPr>
        <w:t>元、市外就业</w:t>
      </w:r>
      <w:r w:rsidRPr="00D8095A">
        <w:rPr>
          <w:rFonts w:ascii="仿宋" w:eastAsia="仿宋" w:hAnsi="仿宋"/>
          <w:sz w:val="32"/>
          <w:szCs w:val="32"/>
        </w:rPr>
        <w:t>100</w:t>
      </w:r>
      <w:r w:rsidRPr="00D8095A">
        <w:rPr>
          <w:rFonts w:ascii="仿宋" w:eastAsia="仿宋" w:hAnsi="仿宋" w:hint="eastAsia"/>
          <w:sz w:val="32"/>
          <w:szCs w:val="32"/>
        </w:rPr>
        <w:t>元的标准每年报销一次性定额补贴。</w:t>
      </w:r>
    </w:p>
    <w:p w:rsidR="00174CA5" w:rsidRPr="00D8095A" w:rsidRDefault="00174CA5" w:rsidP="00D8095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8095A">
        <w:rPr>
          <w:rFonts w:ascii="仿宋" w:eastAsia="仿宋" w:hAnsi="仿宋" w:hint="eastAsia"/>
          <w:sz w:val="32"/>
          <w:szCs w:val="32"/>
        </w:rPr>
        <w:t>三、补助时间</w:t>
      </w:r>
    </w:p>
    <w:p w:rsidR="00174CA5" w:rsidRPr="00D8095A" w:rsidRDefault="00174CA5" w:rsidP="00D8095A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8095A">
        <w:rPr>
          <w:rFonts w:ascii="仿宋" w:eastAsia="仿宋" w:hAnsi="仿宋" w:hint="eastAsia"/>
          <w:sz w:val="32"/>
          <w:szCs w:val="32"/>
        </w:rPr>
        <w:lastRenderedPageBreak/>
        <w:t>可随时申请，区县（自治县）就业和人才机构根据实际申请情况分批次进行审核发放。</w:t>
      </w:r>
    </w:p>
    <w:p w:rsidR="00174CA5" w:rsidRPr="00D8095A" w:rsidRDefault="00174CA5" w:rsidP="00D8095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8095A">
        <w:rPr>
          <w:rFonts w:ascii="仿宋" w:eastAsia="仿宋" w:hAnsi="仿宋" w:hint="eastAsia"/>
          <w:sz w:val="32"/>
          <w:szCs w:val="32"/>
        </w:rPr>
        <w:t>四、补助程序</w:t>
      </w:r>
    </w:p>
    <w:p w:rsidR="00174CA5" w:rsidRPr="00D8095A" w:rsidRDefault="00174CA5" w:rsidP="00D8095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8095A">
        <w:rPr>
          <w:rFonts w:ascii="仿宋" w:eastAsia="仿宋" w:hAnsi="仿宋" w:hint="eastAsia"/>
          <w:sz w:val="32"/>
          <w:szCs w:val="32"/>
        </w:rPr>
        <w:t>（一）申报</w:t>
      </w:r>
    </w:p>
    <w:p w:rsidR="00174CA5" w:rsidRPr="00D8095A" w:rsidRDefault="00174CA5" w:rsidP="00D8095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8095A">
        <w:rPr>
          <w:rFonts w:ascii="仿宋" w:eastAsia="仿宋" w:hAnsi="仿宋" w:hint="eastAsia"/>
          <w:sz w:val="32"/>
          <w:szCs w:val="32"/>
        </w:rPr>
        <w:t>推行</w:t>
      </w:r>
      <w:r w:rsidRPr="00D8095A">
        <w:rPr>
          <w:rFonts w:ascii="仿宋" w:eastAsia="仿宋" w:hAnsi="仿宋"/>
          <w:sz w:val="32"/>
          <w:szCs w:val="32"/>
        </w:rPr>
        <w:t>“</w:t>
      </w:r>
      <w:r w:rsidRPr="00D8095A">
        <w:rPr>
          <w:rFonts w:ascii="仿宋" w:eastAsia="仿宋" w:hAnsi="仿宋" w:hint="eastAsia"/>
          <w:sz w:val="32"/>
          <w:szCs w:val="32"/>
        </w:rPr>
        <w:t>免申即享</w:t>
      </w:r>
      <w:r w:rsidRPr="00D8095A">
        <w:rPr>
          <w:rFonts w:ascii="仿宋" w:eastAsia="仿宋" w:hAnsi="仿宋"/>
          <w:sz w:val="32"/>
          <w:szCs w:val="32"/>
        </w:rPr>
        <w:t>”</w:t>
      </w:r>
      <w:r w:rsidRPr="00D8095A">
        <w:rPr>
          <w:rFonts w:ascii="仿宋" w:eastAsia="仿宋" w:hAnsi="仿宋" w:hint="eastAsia"/>
          <w:sz w:val="32"/>
          <w:szCs w:val="32"/>
        </w:rPr>
        <w:t>，由村（社区）干部主动对接脱贫人口核实就业信息，填写《跨区域交通补助对接服务表》并盖章后报送乡镇（街道）人民政府。乡镇（街道）人民政府汇总审核盖章，并将相关信息及时录入智能就业信息平台。</w:t>
      </w:r>
    </w:p>
    <w:p w:rsidR="00174CA5" w:rsidRPr="00D8095A" w:rsidRDefault="00174CA5" w:rsidP="00D8095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8095A">
        <w:rPr>
          <w:rFonts w:ascii="仿宋" w:eastAsia="仿宋" w:hAnsi="仿宋" w:hint="eastAsia"/>
          <w:sz w:val="32"/>
          <w:szCs w:val="32"/>
        </w:rPr>
        <w:t>（二）复核</w:t>
      </w:r>
    </w:p>
    <w:p w:rsidR="00174CA5" w:rsidRPr="00D8095A" w:rsidRDefault="00174CA5" w:rsidP="00D8095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8095A">
        <w:rPr>
          <w:rFonts w:ascii="仿宋" w:eastAsia="仿宋" w:hAnsi="仿宋" w:hint="eastAsia"/>
          <w:sz w:val="32"/>
          <w:szCs w:val="32"/>
        </w:rPr>
        <w:t>乡镇（街道）收集申请材料后，送区县（自治县）人力社保部门复核，并按相关程序进行公示。</w:t>
      </w:r>
    </w:p>
    <w:p w:rsidR="00174CA5" w:rsidRPr="00D8095A" w:rsidRDefault="00174CA5" w:rsidP="00D8095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8095A">
        <w:rPr>
          <w:rFonts w:ascii="仿宋" w:eastAsia="仿宋" w:hAnsi="仿宋" w:hint="eastAsia"/>
          <w:sz w:val="32"/>
          <w:szCs w:val="32"/>
        </w:rPr>
        <w:t>（三）拨付</w:t>
      </w:r>
    </w:p>
    <w:p w:rsidR="00174CA5" w:rsidRPr="00D8095A" w:rsidRDefault="00174CA5" w:rsidP="00D8095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8095A">
        <w:rPr>
          <w:rFonts w:ascii="仿宋" w:eastAsia="仿宋" w:hAnsi="仿宋" w:hint="eastAsia"/>
          <w:sz w:val="32"/>
          <w:szCs w:val="32"/>
        </w:rPr>
        <w:t>区县（自治县）人力社保部门核准后报财政部门将补贴发放至脱贫人口本人银行卡。</w:t>
      </w:r>
    </w:p>
    <w:p w:rsidR="00174CA5" w:rsidRPr="00D8095A" w:rsidRDefault="00174CA5" w:rsidP="00D8095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8095A">
        <w:rPr>
          <w:rFonts w:ascii="仿宋" w:eastAsia="仿宋" w:hAnsi="仿宋" w:hint="eastAsia"/>
          <w:sz w:val="32"/>
          <w:szCs w:val="32"/>
        </w:rPr>
        <w:t>五、工作要求</w:t>
      </w:r>
    </w:p>
    <w:p w:rsidR="00174CA5" w:rsidRPr="00D8095A" w:rsidRDefault="00174CA5" w:rsidP="00D8095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8095A">
        <w:rPr>
          <w:rFonts w:ascii="仿宋" w:eastAsia="仿宋" w:hAnsi="仿宋" w:hint="eastAsia"/>
          <w:sz w:val="32"/>
          <w:szCs w:val="32"/>
        </w:rPr>
        <w:t>各区县（自治县）要充分发挥乡镇（街道）、村（社区）、驻村工作队、帮扶责任人作用，通过入户走访、电话调查等方式动态掌握脱贫人口就业情况，把握好政策口径，主动对接服务脱贫人口，做好政策宣传解释工作，确保实现</w:t>
      </w:r>
      <w:r w:rsidRPr="00D8095A">
        <w:rPr>
          <w:rFonts w:ascii="仿宋" w:eastAsia="仿宋" w:hAnsi="仿宋"/>
          <w:sz w:val="32"/>
          <w:szCs w:val="32"/>
        </w:rPr>
        <w:t>“</w:t>
      </w:r>
      <w:r w:rsidRPr="00D8095A">
        <w:rPr>
          <w:rFonts w:ascii="仿宋" w:eastAsia="仿宋" w:hAnsi="仿宋" w:hint="eastAsia"/>
          <w:sz w:val="32"/>
          <w:szCs w:val="32"/>
        </w:rPr>
        <w:t>应享尽享</w:t>
      </w:r>
      <w:r w:rsidRPr="00D8095A">
        <w:rPr>
          <w:rFonts w:ascii="仿宋" w:eastAsia="仿宋" w:hAnsi="仿宋"/>
          <w:sz w:val="32"/>
          <w:szCs w:val="32"/>
        </w:rPr>
        <w:t>”</w:t>
      </w:r>
      <w:r w:rsidRPr="00D8095A">
        <w:rPr>
          <w:rFonts w:ascii="仿宋" w:eastAsia="仿宋" w:hAnsi="仿宋" w:hint="eastAsia"/>
          <w:sz w:val="32"/>
          <w:szCs w:val="32"/>
        </w:rPr>
        <w:t>，将跨区域交通补助落实到位。</w:t>
      </w:r>
    </w:p>
    <w:p w:rsidR="00174CA5" w:rsidRPr="00D8095A" w:rsidRDefault="00174CA5" w:rsidP="00174CA5">
      <w:pPr>
        <w:pStyle w:val="a5"/>
        <w:ind w:leftChars="0" w:left="640"/>
        <w:rPr>
          <w:rFonts w:ascii="仿宋" w:eastAsia="仿宋" w:hAnsi="仿宋"/>
          <w:szCs w:val="32"/>
        </w:rPr>
      </w:pPr>
    </w:p>
    <w:p w:rsidR="00174CA5" w:rsidRPr="00D8095A" w:rsidRDefault="00174CA5" w:rsidP="00D8095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8095A">
        <w:rPr>
          <w:rFonts w:ascii="仿宋" w:eastAsia="仿宋" w:hAnsi="仿宋" w:hint="eastAsia"/>
          <w:sz w:val="32"/>
          <w:szCs w:val="32"/>
        </w:rPr>
        <w:t>附件：跨区域交通补助对接服务表</w:t>
      </w:r>
    </w:p>
    <w:p w:rsidR="00174CA5" w:rsidRPr="00D8095A" w:rsidRDefault="00174CA5" w:rsidP="00174CA5">
      <w:pPr>
        <w:ind w:right="24"/>
        <w:jc w:val="right"/>
        <w:rPr>
          <w:rFonts w:ascii="仿宋" w:eastAsia="仿宋" w:hAnsi="仿宋"/>
          <w:color w:val="FF0000"/>
          <w:sz w:val="32"/>
          <w:szCs w:val="32"/>
        </w:rPr>
      </w:pPr>
      <w:r w:rsidRPr="00D8095A">
        <w:rPr>
          <w:rFonts w:ascii="仿宋" w:eastAsia="仿宋" w:hAnsi="仿宋"/>
          <w:noProof/>
          <w:color w:val="FF0000"/>
          <w:sz w:val="32"/>
          <w:szCs w:val="32"/>
        </w:rPr>
        <w:drawing>
          <wp:inline distT="0" distB="0" distL="0" distR="0">
            <wp:extent cx="2000250" cy="1657350"/>
            <wp:effectExtent l="19050" t="0" r="0" b="0"/>
            <wp:docPr id="1" name="图片 1" descr="1630054560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63005456017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4CA5" w:rsidRPr="00D8095A" w:rsidRDefault="00174CA5" w:rsidP="00174CA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174CA5" w:rsidRPr="00D8095A" w:rsidRDefault="00174CA5" w:rsidP="00D8095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174CA5" w:rsidRPr="00D8095A" w:rsidRDefault="00174CA5" w:rsidP="00D8095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8095A">
        <w:rPr>
          <w:rFonts w:ascii="仿宋" w:eastAsia="仿宋" w:hAnsi="仿宋"/>
          <w:sz w:val="32"/>
          <w:szCs w:val="32"/>
        </w:rPr>
        <w:t xml:space="preserve">                         </w:t>
      </w:r>
    </w:p>
    <w:p w:rsidR="00174CA5" w:rsidRPr="00D8095A" w:rsidRDefault="00174CA5" w:rsidP="00F0454D">
      <w:pPr>
        <w:rPr>
          <w:rFonts w:ascii="仿宋" w:eastAsia="仿宋" w:hAnsi="仿宋"/>
          <w:sz w:val="32"/>
          <w:szCs w:val="32"/>
        </w:rPr>
      </w:pPr>
    </w:p>
    <w:p w:rsidR="00174CA5" w:rsidRDefault="00174CA5" w:rsidP="00F0454D">
      <w:pPr>
        <w:rPr>
          <w:rFonts w:eastAsia="方正黑体_GBK"/>
          <w:szCs w:val="32"/>
        </w:rPr>
      </w:pPr>
    </w:p>
    <w:p w:rsidR="00F0454D" w:rsidRPr="00155657" w:rsidRDefault="00F0454D" w:rsidP="00F0454D">
      <w:pPr>
        <w:rPr>
          <w:rFonts w:eastAsia="方正仿宋_GBK"/>
        </w:rPr>
      </w:pPr>
      <w:r w:rsidRPr="00155657">
        <w:rPr>
          <w:rFonts w:eastAsia="方正黑体_GBK"/>
          <w:szCs w:val="32"/>
        </w:rPr>
        <w:t>附件</w:t>
      </w:r>
      <w:r w:rsidR="00251DC0">
        <w:rPr>
          <w:rFonts w:eastAsia="方正黑体_GBK" w:hint="eastAsia"/>
          <w:szCs w:val="32"/>
        </w:rPr>
        <w:t>1</w:t>
      </w:r>
    </w:p>
    <w:p w:rsidR="00F0454D" w:rsidRPr="00155657" w:rsidRDefault="00F0454D" w:rsidP="00F0454D">
      <w:pPr>
        <w:spacing w:line="560" w:lineRule="exact"/>
        <w:jc w:val="center"/>
        <w:rPr>
          <w:rFonts w:eastAsia="方正小标宋_GBK"/>
          <w:sz w:val="44"/>
          <w:szCs w:val="44"/>
        </w:rPr>
      </w:pPr>
      <w:r w:rsidRPr="00155657">
        <w:rPr>
          <w:rFonts w:eastAsia="方正小标宋_GBK"/>
          <w:sz w:val="44"/>
          <w:szCs w:val="44"/>
        </w:rPr>
        <w:t>跨区域交通补助对接服务表</w:t>
      </w:r>
    </w:p>
    <w:p w:rsidR="00F0454D" w:rsidRPr="00155657" w:rsidRDefault="00F0454D" w:rsidP="00F0454D">
      <w:pPr>
        <w:pStyle w:val="a5"/>
        <w:ind w:left="440"/>
      </w:pPr>
    </w:p>
    <w:tbl>
      <w:tblPr>
        <w:tblW w:w="923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937"/>
        <w:gridCol w:w="1936"/>
        <w:gridCol w:w="448"/>
        <w:gridCol w:w="1249"/>
        <w:gridCol w:w="3660"/>
      </w:tblGrid>
      <w:tr w:rsidR="00F0454D" w:rsidRPr="00155657" w:rsidTr="005949B4">
        <w:trPr>
          <w:trHeight w:val="772"/>
          <w:jc w:val="center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0454D" w:rsidRPr="00155657" w:rsidRDefault="00F0454D" w:rsidP="005949B4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  <w:r w:rsidRPr="00155657">
              <w:rPr>
                <w:rFonts w:eastAsia="方正仿宋_GBK"/>
                <w:color w:val="000000"/>
                <w:sz w:val="24"/>
              </w:rPr>
              <w:t>姓</w:t>
            </w:r>
            <w:r w:rsidRPr="00155657">
              <w:rPr>
                <w:rFonts w:eastAsia="方正仿宋_GBK"/>
                <w:color w:val="000000"/>
                <w:sz w:val="24"/>
              </w:rPr>
              <w:t xml:space="preserve">  </w:t>
            </w:r>
            <w:r w:rsidRPr="00155657">
              <w:rPr>
                <w:rFonts w:eastAsia="方正仿宋_GBK"/>
                <w:color w:val="000000"/>
                <w:sz w:val="24"/>
              </w:rPr>
              <w:t>名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0454D" w:rsidRPr="00155657" w:rsidRDefault="00F0454D" w:rsidP="005949B4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0454D" w:rsidRPr="00155657" w:rsidRDefault="00F0454D" w:rsidP="005949B4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  <w:r w:rsidRPr="00155657">
              <w:rPr>
                <w:rFonts w:eastAsia="方正仿宋_GBK"/>
                <w:color w:val="000000"/>
                <w:sz w:val="24"/>
              </w:rPr>
              <w:t>联系电话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0454D" w:rsidRPr="00155657" w:rsidRDefault="00F0454D" w:rsidP="005949B4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:rsidR="00F0454D" w:rsidRPr="00155657" w:rsidTr="005949B4">
        <w:trPr>
          <w:trHeight w:val="772"/>
          <w:jc w:val="center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0454D" w:rsidRPr="00155657" w:rsidRDefault="00F0454D" w:rsidP="005949B4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  <w:r w:rsidRPr="00155657">
              <w:rPr>
                <w:rFonts w:eastAsia="方正仿宋_GBK"/>
                <w:color w:val="000000"/>
                <w:sz w:val="24"/>
              </w:rPr>
              <w:t>身份证号码</w:t>
            </w:r>
          </w:p>
        </w:tc>
        <w:tc>
          <w:tcPr>
            <w:tcW w:w="7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0454D" w:rsidRPr="00155657" w:rsidRDefault="00F0454D" w:rsidP="005949B4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:rsidR="00F0454D" w:rsidRPr="00155657" w:rsidTr="005949B4">
        <w:trPr>
          <w:trHeight w:val="772"/>
          <w:jc w:val="center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0454D" w:rsidRPr="00155657" w:rsidRDefault="00F0454D" w:rsidP="005949B4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  <w:r w:rsidRPr="00155657">
              <w:rPr>
                <w:rFonts w:eastAsia="方正仿宋_GBK"/>
                <w:color w:val="000000"/>
                <w:sz w:val="24"/>
              </w:rPr>
              <w:t>户籍地</w:t>
            </w:r>
          </w:p>
        </w:tc>
        <w:tc>
          <w:tcPr>
            <w:tcW w:w="7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0454D" w:rsidRPr="00155657" w:rsidRDefault="00F0454D" w:rsidP="005949B4">
            <w:pPr>
              <w:spacing w:line="360" w:lineRule="exact"/>
              <w:rPr>
                <w:rFonts w:eastAsia="方正仿宋_GBK"/>
                <w:color w:val="000000"/>
                <w:sz w:val="24"/>
              </w:rPr>
            </w:pPr>
            <w:r w:rsidRPr="00155657">
              <w:rPr>
                <w:rFonts w:eastAsia="方正仿宋_GBK"/>
                <w:color w:val="000000"/>
                <w:sz w:val="24"/>
              </w:rPr>
              <w:t>重庆市</w:t>
            </w:r>
            <w:r>
              <w:rPr>
                <w:rFonts w:eastAsia="方正仿宋_GBK" w:hint="eastAsia"/>
                <w:color w:val="000000"/>
                <w:sz w:val="24"/>
              </w:rPr>
              <w:t xml:space="preserve">         </w:t>
            </w:r>
            <w:r w:rsidRPr="00155657">
              <w:rPr>
                <w:rFonts w:eastAsia="方正仿宋_GBK"/>
                <w:color w:val="000000"/>
                <w:sz w:val="24"/>
              </w:rPr>
              <w:t>区县（自治县）</w:t>
            </w:r>
            <w:r>
              <w:rPr>
                <w:rFonts w:eastAsia="方正仿宋_GBK" w:hint="eastAsia"/>
                <w:color w:val="000000"/>
                <w:sz w:val="24"/>
              </w:rPr>
              <w:t xml:space="preserve">     </w:t>
            </w:r>
            <w:r>
              <w:rPr>
                <w:rFonts w:eastAsia="方正仿宋_GBK" w:hint="eastAsia"/>
                <w:color w:val="000000"/>
                <w:sz w:val="24"/>
              </w:rPr>
              <w:t>镇（街道）</w:t>
            </w:r>
            <w:r>
              <w:rPr>
                <w:rFonts w:eastAsia="方正仿宋_GBK" w:hint="eastAsia"/>
                <w:color w:val="000000"/>
                <w:sz w:val="24"/>
              </w:rPr>
              <w:t xml:space="preserve">       </w:t>
            </w:r>
            <w:r>
              <w:rPr>
                <w:rFonts w:eastAsia="方正仿宋_GBK" w:hint="eastAsia"/>
                <w:color w:val="000000"/>
                <w:sz w:val="24"/>
              </w:rPr>
              <w:t>村</w:t>
            </w:r>
            <w:r>
              <w:rPr>
                <w:rFonts w:eastAsia="方正仿宋_GBK" w:hint="eastAsia"/>
                <w:color w:val="000000"/>
                <w:sz w:val="24"/>
              </w:rPr>
              <w:t xml:space="preserve">         </w:t>
            </w:r>
            <w:r>
              <w:rPr>
                <w:rFonts w:eastAsia="方正仿宋_GBK" w:hint="eastAsia"/>
                <w:color w:val="000000"/>
                <w:sz w:val="24"/>
              </w:rPr>
              <w:t>社</w:t>
            </w:r>
          </w:p>
        </w:tc>
      </w:tr>
      <w:tr w:rsidR="00F0454D" w:rsidRPr="00155657" w:rsidTr="005949B4">
        <w:trPr>
          <w:trHeight w:val="772"/>
          <w:jc w:val="center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0454D" w:rsidRPr="00155657" w:rsidRDefault="00F0454D" w:rsidP="005949B4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  <w:r w:rsidRPr="00155657">
              <w:rPr>
                <w:rFonts w:eastAsia="方正仿宋_GBK"/>
                <w:color w:val="000000"/>
                <w:sz w:val="24"/>
              </w:rPr>
              <w:t>就业区域</w:t>
            </w:r>
          </w:p>
        </w:tc>
        <w:tc>
          <w:tcPr>
            <w:tcW w:w="7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0454D" w:rsidRPr="00155657" w:rsidRDefault="00F0454D" w:rsidP="005949B4">
            <w:pPr>
              <w:spacing w:line="360" w:lineRule="exact"/>
              <w:rPr>
                <w:rFonts w:eastAsia="方正仿宋_GBK"/>
                <w:color w:val="000000"/>
                <w:sz w:val="24"/>
              </w:rPr>
            </w:pPr>
            <w:r w:rsidRPr="00155657">
              <w:rPr>
                <w:rFonts w:eastAsia="方正仿宋_GBK"/>
                <w:color w:val="000000"/>
                <w:sz w:val="24"/>
              </w:rPr>
              <w:sym w:font="Wingdings 2" w:char="00A3"/>
            </w:r>
            <w:r w:rsidRPr="00155657">
              <w:rPr>
                <w:rFonts w:eastAsia="方正仿宋_GBK"/>
                <w:color w:val="000000"/>
                <w:sz w:val="24"/>
              </w:rPr>
              <w:t>市内：</w:t>
            </w:r>
            <w:r>
              <w:rPr>
                <w:rFonts w:eastAsia="方正仿宋_GBK" w:hint="eastAsia"/>
                <w:color w:val="000000"/>
                <w:sz w:val="24"/>
                <w:u w:val="single"/>
              </w:rPr>
              <w:t xml:space="preserve">           </w:t>
            </w:r>
            <w:r w:rsidRPr="00155657">
              <w:rPr>
                <w:rFonts w:eastAsia="方正仿宋_GBK"/>
                <w:color w:val="000000"/>
                <w:sz w:val="24"/>
              </w:rPr>
              <w:t>区县（自治县）</w:t>
            </w:r>
          </w:p>
          <w:p w:rsidR="00F0454D" w:rsidRPr="00155657" w:rsidRDefault="00F0454D" w:rsidP="005949B4">
            <w:pPr>
              <w:spacing w:line="360" w:lineRule="exact"/>
              <w:rPr>
                <w:rFonts w:eastAsia="方正仿宋_GBK"/>
                <w:color w:val="000000"/>
                <w:sz w:val="24"/>
              </w:rPr>
            </w:pPr>
            <w:r w:rsidRPr="00155657">
              <w:rPr>
                <w:rFonts w:eastAsia="方正仿宋_GBK"/>
                <w:color w:val="000000"/>
                <w:sz w:val="24"/>
              </w:rPr>
              <w:sym w:font="Wingdings 2" w:char="00A3"/>
            </w:r>
            <w:r w:rsidRPr="00155657">
              <w:rPr>
                <w:rFonts w:eastAsia="方正仿宋_GBK"/>
                <w:color w:val="000000"/>
                <w:sz w:val="24"/>
              </w:rPr>
              <w:t>市外：</w:t>
            </w:r>
            <w:r>
              <w:rPr>
                <w:rFonts w:eastAsia="方正仿宋_GBK" w:hint="eastAsia"/>
                <w:color w:val="000000"/>
                <w:sz w:val="24"/>
                <w:u w:val="single"/>
              </w:rPr>
              <w:t xml:space="preserve">           </w:t>
            </w:r>
            <w:r w:rsidRPr="00155657">
              <w:rPr>
                <w:rFonts w:eastAsia="方正仿宋_GBK"/>
                <w:color w:val="000000"/>
                <w:sz w:val="24"/>
              </w:rPr>
              <w:t>省（自治区、直辖市）</w:t>
            </w:r>
            <w:r>
              <w:rPr>
                <w:rFonts w:eastAsia="方正仿宋_GBK" w:hint="eastAsia"/>
                <w:color w:val="000000"/>
                <w:sz w:val="24"/>
                <w:u w:val="single"/>
              </w:rPr>
              <w:t xml:space="preserve">            </w:t>
            </w:r>
            <w:r w:rsidRPr="00155657">
              <w:rPr>
                <w:rFonts w:eastAsia="方正仿宋_GBK"/>
                <w:color w:val="000000"/>
                <w:sz w:val="24"/>
              </w:rPr>
              <w:t>市（区）</w:t>
            </w:r>
          </w:p>
        </w:tc>
      </w:tr>
      <w:tr w:rsidR="00F0454D" w:rsidRPr="00155657" w:rsidTr="005949B4">
        <w:trPr>
          <w:trHeight w:val="772"/>
          <w:jc w:val="center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0454D" w:rsidRPr="00155657" w:rsidRDefault="00F0454D" w:rsidP="005949B4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  <w:r w:rsidRPr="00155657">
              <w:rPr>
                <w:rFonts w:eastAsia="方正仿宋_GBK"/>
                <w:color w:val="000000"/>
                <w:sz w:val="24"/>
              </w:rPr>
              <w:t>就业时间及单位</w:t>
            </w:r>
          </w:p>
        </w:tc>
        <w:tc>
          <w:tcPr>
            <w:tcW w:w="7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0454D" w:rsidRPr="00155657" w:rsidRDefault="00F0454D" w:rsidP="00F0454D">
            <w:pPr>
              <w:spacing w:line="360" w:lineRule="exact"/>
              <w:ind w:firstLineChars="300" w:firstLine="720"/>
              <w:rPr>
                <w:rFonts w:eastAsia="方正仿宋_GBK"/>
                <w:color w:val="000000"/>
                <w:sz w:val="24"/>
              </w:rPr>
            </w:pPr>
            <w:r w:rsidRPr="00155657">
              <w:rPr>
                <w:rFonts w:eastAsia="方正仿宋_GBK"/>
                <w:color w:val="000000"/>
                <w:sz w:val="24"/>
              </w:rPr>
              <w:t>年</w:t>
            </w:r>
            <w:r>
              <w:rPr>
                <w:rFonts w:eastAsia="方正仿宋_GBK" w:hint="eastAsia"/>
                <w:color w:val="000000"/>
                <w:sz w:val="24"/>
              </w:rPr>
              <w:t xml:space="preserve">     </w:t>
            </w:r>
            <w:r>
              <w:rPr>
                <w:rFonts w:eastAsia="方正仿宋_GBK"/>
                <w:color w:val="000000"/>
                <w:sz w:val="24"/>
              </w:rPr>
              <w:t xml:space="preserve"> </w:t>
            </w:r>
            <w:r w:rsidRPr="00155657">
              <w:rPr>
                <w:rFonts w:eastAsia="方正仿宋_GBK"/>
                <w:color w:val="000000"/>
                <w:sz w:val="24"/>
              </w:rPr>
              <w:t>月至</w:t>
            </w:r>
            <w:r>
              <w:rPr>
                <w:rFonts w:eastAsia="方正仿宋_GBK" w:hint="eastAsia"/>
                <w:color w:val="000000"/>
                <w:sz w:val="24"/>
              </w:rPr>
              <w:t xml:space="preserve">      </w:t>
            </w:r>
            <w:r>
              <w:rPr>
                <w:rFonts w:eastAsia="方正仿宋_GBK"/>
                <w:color w:val="000000"/>
                <w:sz w:val="24"/>
              </w:rPr>
              <w:t xml:space="preserve"> </w:t>
            </w:r>
            <w:r w:rsidRPr="00155657">
              <w:rPr>
                <w:rFonts w:eastAsia="方正仿宋_GBK"/>
                <w:color w:val="000000"/>
                <w:sz w:val="24"/>
              </w:rPr>
              <w:t>月在</w:t>
            </w:r>
            <w:r w:rsidRPr="00155657">
              <w:rPr>
                <w:rFonts w:eastAsia="方正仿宋_GBK"/>
                <w:color w:val="000000"/>
                <w:sz w:val="24"/>
                <w:u w:val="single"/>
              </w:rPr>
              <w:t xml:space="preserve">           </w:t>
            </w:r>
            <w:r>
              <w:rPr>
                <w:rFonts w:eastAsia="方正仿宋_GBK" w:hint="eastAsia"/>
                <w:color w:val="000000"/>
                <w:sz w:val="24"/>
                <w:u w:val="single"/>
              </w:rPr>
              <w:t xml:space="preserve">                  </w:t>
            </w:r>
            <w:r w:rsidRPr="00155657">
              <w:rPr>
                <w:rFonts w:eastAsia="方正仿宋_GBK"/>
                <w:color w:val="000000"/>
                <w:sz w:val="24"/>
                <w:u w:val="single"/>
              </w:rPr>
              <w:t xml:space="preserve">  </w:t>
            </w:r>
            <w:r w:rsidRPr="00155657">
              <w:rPr>
                <w:rFonts w:eastAsia="方正仿宋_GBK"/>
                <w:color w:val="000000"/>
                <w:sz w:val="24"/>
                <w:u w:val="single"/>
              </w:rPr>
              <w:t>（用人单位）</w:t>
            </w:r>
            <w:r w:rsidRPr="00155657">
              <w:rPr>
                <w:rFonts w:eastAsia="方正仿宋_GBK"/>
                <w:color w:val="000000"/>
                <w:sz w:val="24"/>
              </w:rPr>
              <w:t>就业</w:t>
            </w:r>
          </w:p>
        </w:tc>
      </w:tr>
      <w:tr w:rsidR="00F0454D" w:rsidRPr="00155657" w:rsidTr="005949B4">
        <w:trPr>
          <w:trHeight w:val="772"/>
          <w:jc w:val="center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0454D" w:rsidRPr="00155657" w:rsidRDefault="00F0454D" w:rsidP="005949B4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  <w:r w:rsidRPr="00155657">
              <w:rPr>
                <w:rFonts w:eastAsia="方正仿宋_GBK"/>
                <w:color w:val="000000"/>
                <w:sz w:val="24"/>
              </w:rPr>
              <w:lastRenderedPageBreak/>
              <w:t>开户银行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0454D" w:rsidRPr="00155657" w:rsidRDefault="00F0454D" w:rsidP="005949B4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0454D" w:rsidRPr="00155657" w:rsidRDefault="00F0454D" w:rsidP="005949B4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  <w:r w:rsidRPr="00155657">
              <w:rPr>
                <w:rFonts w:eastAsia="方正仿宋_GBK"/>
                <w:color w:val="000000"/>
                <w:sz w:val="24"/>
              </w:rPr>
              <w:t>本人银行卡号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0454D" w:rsidRPr="00155657" w:rsidRDefault="00F0454D" w:rsidP="005949B4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:rsidR="00F0454D" w:rsidRPr="00155657" w:rsidTr="005949B4">
        <w:trPr>
          <w:trHeight w:val="772"/>
          <w:jc w:val="center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0454D" w:rsidRPr="00155657" w:rsidRDefault="00F0454D" w:rsidP="005949B4"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  <w:r w:rsidRPr="00155657">
              <w:rPr>
                <w:rFonts w:eastAsia="方正仿宋_GBK"/>
                <w:color w:val="000000"/>
                <w:sz w:val="24"/>
              </w:rPr>
              <w:t>补贴金额</w:t>
            </w:r>
          </w:p>
        </w:tc>
        <w:tc>
          <w:tcPr>
            <w:tcW w:w="7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D" w:rsidRPr="00155657" w:rsidRDefault="00F0454D" w:rsidP="005949B4">
            <w:pPr>
              <w:spacing w:line="360" w:lineRule="exact"/>
              <w:rPr>
                <w:rFonts w:eastAsia="方正仿宋_GBK"/>
                <w:color w:val="000000"/>
                <w:sz w:val="24"/>
                <w:u w:val="single"/>
              </w:rPr>
            </w:pPr>
          </w:p>
        </w:tc>
      </w:tr>
      <w:tr w:rsidR="00F0454D" w:rsidRPr="00155657" w:rsidTr="005949B4">
        <w:trPr>
          <w:trHeight w:val="1000"/>
          <w:jc w:val="center"/>
        </w:trPr>
        <w:tc>
          <w:tcPr>
            <w:tcW w:w="92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F0454D" w:rsidRPr="00155657" w:rsidRDefault="00F0454D" w:rsidP="005949B4">
            <w:pPr>
              <w:pStyle w:val="a6"/>
              <w:widowControl/>
              <w:snapToGrid w:val="0"/>
              <w:spacing w:before="0" w:beforeAutospacing="0" w:after="0" w:afterAutospacing="0" w:line="240" w:lineRule="atLeast"/>
              <w:jc w:val="both"/>
              <w:rPr>
                <w:rFonts w:ascii="Times New Roman" w:eastAsia="方正仿宋_GBK" w:hAnsi="Times New Roman"/>
                <w:color w:val="000000"/>
                <w:kern w:val="2"/>
              </w:rPr>
            </w:pPr>
            <w:r w:rsidRPr="00155657">
              <w:rPr>
                <w:rFonts w:ascii="Times New Roman" w:eastAsia="方正仿宋_GBK" w:hAnsi="Times New Roman"/>
                <w:bCs/>
                <w:color w:val="000000"/>
              </w:rPr>
              <w:t>郑</w:t>
            </w:r>
            <w:r w:rsidRPr="00155657">
              <w:rPr>
                <w:rFonts w:ascii="Times New Roman" w:eastAsia="方正仿宋_GBK" w:hAnsi="Times New Roman"/>
                <w:bCs/>
                <w:color w:val="000000"/>
                <w:kern w:val="2"/>
              </w:rPr>
              <w:t>重承诺：经对接本人，核实</w:t>
            </w:r>
            <w:r w:rsidRPr="00155657">
              <w:rPr>
                <w:rFonts w:ascii="Times New Roman" w:eastAsia="方正仿宋_GBK" w:hAnsi="Times New Roman"/>
                <w:color w:val="000000"/>
                <w:kern w:val="2"/>
              </w:rPr>
              <w:t>以上情况属实，符合跨区域交通补助条件，并对其真实性负法律责任。</w:t>
            </w:r>
          </w:p>
        </w:tc>
      </w:tr>
      <w:tr w:rsidR="00F0454D" w:rsidRPr="00155657" w:rsidTr="005949B4">
        <w:trPr>
          <w:trHeight w:val="2089"/>
          <w:jc w:val="center"/>
        </w:trPr>
        <w:tc>
          <w:tcPr>
            <w:tcW w:w="9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F0454D" w:rsidRPr="00155657" w:rsidRDefault="00F0454D" w:rsidP="005949B4">
            <w:pPr>
              <w:spacing w:line="360" w:lineRule="exact"/>
              <w:rPr>
                <w:rFonts w:eastAsia="方正仿宋_GBK"/>
                <w:color w:val="000000"/>
                <w:sz w:val="24"/>
              </w:rPr>
            </w:pPr>
            <w:r w:rsidRPr="00155657">
              <w:rPr>
                <w:rFonts w:eastAsia="方正仿宋_GBK"/>
                <w:color w:val="000000"/>
                <w:sz w:val="24"/>
              </w:rPr>
              <w:t>村（社区）干部（签字）：</w:t>
            </w:r>
            <w:r w:rsidR="00EC15C0">
              <w:rPr>
                <w:rFonts w:eastAsia="方正仿宋_GBK" w:hint="eastAsia"/>
                <w:color w:val="000000"/>
                <w:sz w:val="24"/>
              </w:rPr>
              <w:t xml:space="preserve">                     </w:t>
            </w:r>
          </w:p>
          <w:p w:rsidR="00F0454D" w:rsidRPr="00155657" w:rsidRDefault="00F0454D" w:rsidP="005949B4">
            <w:pPr>
              <w:spacing w:line="360" w:lineRule="exact"/>
              <w:rPr>
                <w:rFonts w:eastAsia="方正仿宋_GBK"/>
                <w:color w:val="000000"/>
                <w:sz w:val="24"/>
              </w:rPr>
            </w:pPr>
            <w:r w:rsidRPr="00155657">
              <w:rPr>
                <w:rFonts w:eastAsia="方正仿宋_GBK"/>
                <w:color w:val="000000"/>
                <w:sz w:val="24"/>
              </w:rPr>
              <w:t>联系电话（手机）：</w:t>
            </w:r>
          </w:p>
          <w:p w:rsidR="00EC15C0" w:rsidRDefault="00EC15C0" w:rsidP="005949B4">
            <w:pPr>
              <w:spacing w:line="36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帮扶干部签字：</w:t>
            </w:r>
            <w:r>
              <w:rPr>
                <w:rFonts w:eastAsia="方正仿宋_GBK" w:hint="eastAsia"/>
                <w:color w:val="000000"/>
                <w:sz w:val="24"/>
              </w:rPr>
              <w:t xml:space="preserve">                                       </w:t>
            </w:r>
          </w:p>
          <w:p w:rsidR="00F0454D" w:rsidRPr="00155657" w:rsidRDefault="00EC15C0" w:rsidP="005949B4">
            <w:pPr>
              <w:spacing w:line="36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 xml:space="preserve"> </w:t>
            </w:r>
            <w:r>
              <w:rPr>
                <w:rFonts w:eastAsia="方正仿宋_GBK" w:hint="eastAsia"/>
                <w:color w:val="000000"/>
                <w:sz w:val="24"/>
              </w:rPr>
              <w:t>联系电话：</w:t>
            </w:r>
          </w:p>
        </w:tc>
      </w:tr>
      <w:tr w:rsidR="00F0454D" w:rsidRPr="00155657" w:rsidTr="005949B4">
        <w:trPr>
          <w:trHeight w:val="2112"/>
          <w:jc w:val="center"/>
        </w:trPr>
        <w:tc>
          <w:tcPr>
            <w:tcW w:w="4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F0454D" w:rsidRPr="00155657" w:rsidRDefault="00F0454D" w:rsidP="005949B4">
            <w:pPr>
              <w:spacing w:line="360" w:lineRule="exact"/>
              <w:rPr>
                <w:rFonts w:eastAsia="方正仿宋_GBK"/>
                <w:color w:val="000000"/>
                <w:sz w:val="24"/>
              </w:rPr>
            </w:pPr>
          </w:p>
          <w:p w:rsidR="00F0454D" w:rsidRPr="00155657" w:rsidRDefault="00F0454D" w:rsidP="005949B4">
            <w:pPr>
              <w:spacing w:line="360" w:lineRule="exact"/>
              <w:rPr>
                <w:rFonts w:eastAsia="方正仿宋_GBK"/>
                <w:color w:val="000000"/>
                <w:sz w:val="24"/>
              </w:rPr>
            </w:pPr>
          </w:p>
          <w:p w:rsidR="00F0454D" w:rsidRPr="00155657" w:rsidRDefault="00F0454D" w:rsidP="005949B4">
            <w:pPr>
              <w:spacing w:line="360" w:lineRule="exact"/>
              <w:rPr>
                <w:rFonts w:eastAsia="方正仿宋_GBK"/>
                <w:color w:val="000000"/>
                <w:sz w:val="24"/>
              </w:rPr>
            </w:pPr>
            <w:r w:rsidRPr="00155657">
              <w:rPr>
                <w:rFonts w:eastAsia="方正仿宋_GBK"/>
                <w:color w:val="000000"/>
                <w:sz w:val="24"/>
              </w:rPr>
              <w:t>村（居）委会（盖章）：</w:t>
            </w:r>
          </w:p>
          <w:p w:rsidR="00F0454D" w:rsidRPr="00155657" w:rsidRDefault="00F0454D" w:rsidP="005949B4">
            <w:pPr>
              <w:spacing w:line="360" w:lineRule="exact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F0454D" w:rsidRPr="00155657" w:rsidRDefault="00F0454D" w:rsidP="005949B4">
            <w:pPr>
              <w:spacing w:line="360" w:lineRule="exact"/>
              <w:rPr>
                <w:rFonts w:eastAsia="方正仿宋_GBK"/>
                <w:color w:val="000000"/>
                <w:sz w:val="24"/>
              </w:rPr>
            </w:pPr>
          </w:p>
          <w:p w:rsidR="00F0454D" w:rsidRPr="00155657" w:rsidRDefault="00F0454D" w:rsidP="005949B4">
            <w:pPr>
              <w:spacing w:line="360" w:lineRule="exact"/>
              <w:rPr>
                <w:rFonts w:eastAsia="方正仿宋_GBK"/>
                <w:color w:val="000000"/>
                <w:sz w:val="24"/>
              </w:rPr>
            </w:pPr>
          </w:p>
          <w:p w:rsidR="00F0454D" w:rsidRPr="00155657" w:rsidRDefault="00F0454D" w:rsidP="005949B4">
            <w:pPr>
              <w:spacing w:line="360" w:lineRule="exact"/>
              <w:rPr>
                <w:rFonts w:eastAsia="方正仿宋_GBK"/>
                <w:color w:val="000000"/>
                <w:sz w:val="24"/>
              </w:rPr>
            </w:pPr>
            <w:r w:rsidRPr="00155657">
              <w:rPr>
                <w:rFonts w:eastAsia="方正仿宋_GBK"/>
                <w:color w:val="000000"/>
                <w:sz w:val="24"/>
              </w:rPr>
              <w:t>乡镇（街道）政府（盖章）：</w:t>
            </w:r>
          </w:p>
        </w:tc>
      </w:tr>
    </w:tbl>
    <w:p w:rsidR="004358AB" w:rsidRDefault="004358AB" w:rsidP="00D31D50">
      <w:pPr>
        <w:spacing w:line="220" w:lineRule="atLeast"/>
      </w:pPr>
    </w:p>
    <w:p w:rsidR="00251DC0" w:rsidRDefault="00251DC0" w:rsidP="00D31D50">
      <w:pPr>
        <w:spacing w:line="220" w:lineRule="atLeast"/>
      </w:pPr>
    </w:p>
    <w:sectPr w:rsidR="00251DC0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5B7" w:rsidRDefault="003105B7" w:rsidP="00F0454D">
      <w:pPr>
        <w:spacing w:after="0"/>
      </w:pPr>
      <w:r>
        <w:separator/>
      </w:r>
    </w:p>
  </w:endnote>
  <w:endnote w:type="continuationSeparator" w:id="0">
    <w:p w:rsidR="003105B7" w:rsidRDefault="003105B7" w:rsidP="00F0454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ebdings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5B7" w:rsidRDefault="003105B7" w:rsidP="00F0454D">
      <w:pPr>
        <w:spacing w:after="0"/>
      </w:pPr>
      <w:r>
        <w:separator/>
      </w:r>
    </w:p>
  </w:footnote>
  <w:footnote w:type="continuationSeparator" w:id="0">
    <w:p w:rsidR="003105B7" w:rsidRDefault="003105B7" w:rsidP="00F0454D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42B031D"/>
    <w:multiLevelType w:val="singleLevel"/>
    <w:tmpl w:val="D42B031D"/>
    <w:lvl w:ilvl="0">
      <w:start w:val="2"/>
      <w:numFmt w:val="chineseCounting"/>
      <w:suff w:val="nothing"/>
      <w:lvlText w:val="（%1）"/>
      <w:lvlJc w:val="left"/>
      <w:pPr>
        <w:ind w:left="0" w:firstLine="0"/>
      </w:p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70CBD"/>
    <w:rsid w:val="0009277B"/>
    <w:rsid w:val="000F7F9C"/>
    <w:rsid w:val="00174CA5"/>
    <w:rsid w:val="00251DC0"/>
    <w:rsid w:val="003105B7"/>
    <w:rsid w:val="00323B43"/>
    <w:rsid w:val="003D37D8"/>
    <w:rsid w:val="00426133"/>
    <w:rsid w:val="004358AB"/>
    <w:rsid w:val="004B0ECA"/>
    <w:rsid w:val="005929A4"/>
    <w:rsid w:val="006F0A05"/>
    <w:rsid w:val="007B6CF1"/>
    <w:rsid w:val="00810B3A"/>
    <w:rsid w:val="008B7726"/>
    <w:rsid w:val="00D31D50"/>
    <w:rsid w:val="00D8095A"/>
    <w:rsid w:val="00DB5C50"/>
    <w:rsid w:val="00EC15C0"/>
    <w:rsid w:val="00F0454D"/>
    <w:rsid w:val="00F67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0454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0454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0454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0454D"/>
    <w:rPr>
      <w:rFonts w:ascii="Tahoma" w:hAnsi="Tahoma"/>
      <w:sz w:val="18"/>
      <w:szCs w:val="18"/>
    </w:rPr>
  </w:style>
  <w:style w:type="paragraph" w:styleId="a5">
    <w:name w:val="table of authorities"/>
    <w:basedOn w:val="a"/>
    <w:next w:val="a"/>
    <w:qFormat/>
    <w:rsid w:val="00F0454D"/>
    <w:pPr>
      <w:widowControl w:val="0"/>
      <w:adjustRightInd/>
      <w:snapToGrid/>
      <w:spacing w:after="0"/>
      <w:ind w:leftChars="200" w:left="420"/>
      <w:jc w:val="both"/>
    </w:pPr>
    <w:rPr>
      <w:rFonts w:ascii="Times New Roman" w:eastAsia="仿宋_GB2312" w:hAnsi="Times New Roman" w:cs="Times New Roman"/>
      <w:kern w:val="2"/>
      <w:sz w:val="32"/>
      <w:szCs w:val="20"/>
    </w:rPr>
  </w:style>
  <w:style w:type="paragraph" w:styleId="a6">
    <w:name w:val="Normal (Web)"/>
    <w:basedOn w:val="a"/>
    <w:unhideWhenUsed/>
    <w:qFormat/>
    <w:rsid w:val="00F0454D"/>
    <w:pPr>
      <w:widowControl w:val="0"/>
      <w:adjustRightInd/>
      <w:snapToGrid/>
      <w:spacing w:before="100" w:beforeAutospacing="1" w:after="100" w:afterAutospacing="1"/>
    </w:pPr>
    <w:rPr>
      <w:rFonts w:ascii="Calibri" w:eastAsia="宋体" w:hAnsi="Calibri" w:cs="Times New Roman"/>
      <w:sz w:val="24"/>
    </w:rPr>
  </w:style>
  <w:style w:type="paragraph" w:styleId="a7">
    <w:name w:val="Balloon Text"/>
    <w:basedOn w:val="a"/>
    <w:link w:val="Char1"/>
    <w:uiPriority w:val="99"/>
    <w:semiHidden/>
    <w:unhideWhenUsed/>
    <w:rsid w:val="00174CA5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74CA5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1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2008-09-11T17:20:00Z</dcterms:created>
  <dcterms:modified xsi:type="dcterms:W3CDTF">2021-08-30T03:07:00Z</dcterms:modified>
</cp:coreProperties>
</file>