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重庆市荣昌区清升镇建设环保服务中心</w:t>
      </w:r>
      <w:r>
        <w:rPr>
          <w:rFonts w:ascii="方正小标宋_GBK" w:hAnsi="方正小标宋_GBK" w:eastAsia="方正小标宋_GBK" w:cs="方正小标宋_GBK"/>
          <w:sz w:val="36"/>
          <w:szCs w:val="36"/>
          <w:shd w:val="clear" w:color="auto" w:fill="FFFFFF"/>
        </w:rPr>
        <w:t>2023年度决算公开说明</w:t>
      </w:r>
    </w:p>
    <w:p>
      <w:pPr>
        <w:pStyle w:val="6"/>
        <w:shd w:val="clear" w:color="auto" w:fill="FFFFFF"/>
        <w:rPr>
          <w:rFonts w:hint="default" w:ascii="黑体" w:hAnsi="黑体" w:eastAsia="黑体" w:cs="黑体"/>
          <w:sz w:val="32"/>
          <w:szCs w:val="32"/>
        </w:rPr>
      </w:pPr>
      <w:r>
        <w:rPr>
          <w:rStyle w:val="8"/>
          <w:rFonts w:ascii="黑体" w:hAnsi="黑体" w:eastAsia="黑体" w:cs="黑体"/>
          <w:sz w:val="32"/>
          <w:szCs w:val="32"/>
          <w:shd w:val="clear" w:color="auto" w:fill="FFFFFF"/>
        </w:rPr>
        <w:t>一、单位基本情况</w:t>
      </w:r>
    </w:p>
    <w:p>
      <w:pPr>
        <w:pStyle w:val="6"/>
        <w:shd w:val="clear" w:color="auto" w:fill="FFFFFF"/>
        <w:ind w:firstLine="420"/>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（一）职能职责</w:t>
      </w:r>
    </w:p>
    <w:p>
      <w:pPr>
        <w:pStyle w:val="6"/>
        <w:shd w:val="clear" w:color="auto" w:fill="FFFFFF"/>
        <w:ind w:firstLine="640" w:firstLineChars="200"/>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eastAsia="zh-CN"/>
        </w:rPr>
        <w:t>本单位为镇政府管理的正科级全额拨款事业单位(公益一类)。宗旨:为辖区建设提供服务，改善人居环境。主要职责:承担规划建设、市政公用事业、房屋管理、市容环境、环境保护等领域的事务性服务工作。</w:t>
      </w:r>
    </w:p>
    <w:p>
      <w:pPr>
        <w:pStyle w:val="6"/>
        <w:shd w:val="clear" w:color="auto" w:fill="FFFFFF"/>
        <w:ind w:firstLine="420"/>
        <w:rPr>
          <w:rFonts w:hint="default" w:ascii="楷体" w:hAnsi="楷体" w:eastAsia="楷体" w:cs="楷体"/>
          <w:sz w:val="32"/>
          <w:szCs w:val="32"/>
        </w:rPr>
      </w:pPr>
      <w:r>
        <w:rPr>
          <w:rStyle w:val="8"/>
          <w:rFonts w:ascii="楷体" w:hAnsi="楷体" w:eastAsia="楷体" w:cs="楷体"/>
          <w:sz w:val="32"/>
          <w:szCs w:val="32"/>
          <w:shd w:val="clear" w:color="auto" w:fill="FFFFFF"/>
        </w:rPr>
        <w:t>（二）机构设置</w:t>
      </w:r>
    </w:p>
    <w:p>
      <w:pPr>
        <w:pStyle w:val="6"/>
        <w:shd w:val="clear" w:color="auto" w:fill="FFFFFF"/>
        <w:ind w:firstLine="640" w:firstLineChars="200"/>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eastAsia="zh-CN"/>
        </w:rPr>
        <w:t>从预算单位构成看，纳入本部门202</w:t>
      </w:r>
      <w:r>
        <w:rPr>
          <w:rFonts w:hint="eastAsia" w:ascii="方正仿宋_GBK" w:hAnsi="方正仿宋_GBK" w:eastAsia="方正仿宋_GBK" w:cs="方正仿宋_GBK"/>
          <w:sz w:val="32"/>
          <w:szCs w:val="32"/>
          <w:shd w:val="clear" w:color="auto" w:fill="FFFFFF"/>
          <w:lang w:val="en-US" w:eastAsia="zh-CN"/>
        </w:rPr>
        <w:t>3</w:t>
      </w:r>
      <w:r>
        <w:rPr>
          <w:rFonts w:hint="eastAsia" w:ascii="方正仿宋_GBK" w:hAnsi="方正仿宋_GBK" w:eastAsia="方正仿宋_GBK" w:cs="方正仿宋_GBK"/>
          <w:sz w:val="32"/>
          <w:szCs w:val="32"/>
          <w:shd w:val="clear" w:color="auto" w:fill="FFFFFF"/>
          <w:lang w:eastAsia="zh-CN"/>
        </w:rPr>
        <w:t>年度决算编制的二级预算单位主要包括</w:t>
      </w:r>
      <w:r>
        <w:rPr>
          <w:rFonts w:hint="eastAsia" w:ascii="方正仿宋_GBK" w:hAnsi="方正仿宋_GBK" w:eastAsia="方正仿宋_GBK" w:cs="方正仿宋_GBK"/>
          <w:sz w:val="32"/>
          <w:szCs w:val="32"/>
          <w:shd w:val="clear" w:color="auto" w:fill="FFFFFF"/>
          <w:lang w:val="en-US" w:eastAsia="zh-CN"/>
        </w:rPr>
        <w:t>重庆市荣昌区清升镇人民政府建设环保服务中心。</w:t>
      </w:r>
    </w:p>
    <w:p>
      <w:pPr>
        <w:pStyle w:val="6"/>
        <w:shd w:val="clear" w:color="auto" w:fill="FFFFFF"/>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二、单位决算情况说明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ind w:firstLine="640" w:firstLineChars="200"/>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2023年度收入总计240.29万元，支出总计</w:t>
      </w:r>
      <w:r>
        <w:rPr>
          <w:rFonts w:ascii="方正仿宋_GBK" w:hAnsi="方正仿宋_GBK" w:eastAsia="方正仿宋_GBK" w:cs="方正仿宋_GBK"/>
          <w:sz w:val="32"/>
          <w:szCs w:val="32"/>
        </w:rPr>
        <w:t>240.29</w:t>
      </w:r>
      <w:r>
        <w:rPr>
          <w:rFonts w:ascii="方正仿宋_GBK" w:hAnsi="方正仿宋_GBK" w:eastAsia="方正仿宋_GBK" w:cs="方正仿宋_GBK"/>
          <w:sz w:val="32"/>
          <w:szCs w:val="32"/>
          <w:shd w:val="clear" w:color="auto" w:fill="FFFFFF"/>
        </w:rPr>
        <w:t>万元。收支较上年决算数增加157.45万元，增长190.07%，主要原因是</w:t>
      </w:r>
      <w:r>
        <w:rPr>
          <w:rFonts w:hint="eastAsia" w:ascii="方正仿宋_GBK" w:hAnsi="方正仿宋_GBK" w:eastAsia="方正仿宋_GBK" w:cs="方正仿宋_GBK"/>
          <w:sz w:val="32"/>
          <w:szCs w:val="32"/>
          <w:shd w:val="clear" w:color="auto" w:fill="FFFFFF"/>
          <w:lang w:val="en-US" w:eastAsia="zh-CN"/>
        </w:rPr>
        <w:t>财政拨付本单位的专项资金中，一般公共预算财政拨款收入增加157.45万元，本年度老旧小区改造接近尾声，及时兑付资金。</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Style w:val="8"/>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2023年度收入合计240.29万元，较上年决算数增加157.45万元，增长190.07%，主要原因是</w:t>
      </w:r>
      <w:r>
        <w:rPr>
          <w:rFonts w:hint="eastAsia" w:ascii="方正仿宋_GBK" w:hAnsi="方正仿宋_GBK" w:eastAsia="方正仿宋_GBK" w:cs="方正仿宋_GBK"/>
          <w:sz w:val="32"/>
          <w:szCs w:val="32"/>
          <w:shd w:val="clear" w:color="auto" w:fill="FFFFFF"/>
          <w:lang w:val="en-US" w:eastAsia="zh-CN"/>
        </w:rPr>
        <w:t>财政拨付本单位的专项资金中，一般公共预算财政拨款收入增加157.45万元。</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240.29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Style w:val="8"/>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240.29</w:t>
      </w:r>
      <w:r>
        <w:rPr>
          <w:rFonts w:ascii="方正仿宋_GBK" w:hAnsi="方正仿宋_GBK" w:eastAsia="方正仿宋_GBK" w:cs="方正仿宋_GBK"/>
          <w:sz w:val="32"/>
          <w:szCs w:val="32"/>
          <w:shd w:val="clear" w:color="auto" w:fill="FFFFFF"/>
        </w:rPr>
        <w:t>万元，较上年决算数增加157.45万元，增长190.07%，主要原因是</w:t>
      </w:r>
      <w:r>
        <w:rPr>
          <w:rFonts w:hint="eastAsia" w:ascii="方正仿宋_GBK" w:hAnsi="方正仿宋_GBK" w:eastAsia="方正仿宋_GBK" w:cs="方正仿宋_GBK"/>
          <w:sz w:val="32"/>
          <w:szCs w:val="32"/>
          <w:shd w:val="clear" w:color="auto" w:fill="FFFFFF"/>
          <w:lang w:val="en-US" w:eastAsia="zh-CN"/>
        </w:rPr>
        <w:t>财政拨付本单位的专项资金中，一般公共预算财政拨款收入增加157.45万元。</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62.64</w:t>
      </w:r>
      <w:r>
        <w:rPr>
          <w:rFonts w:ascii="方正仿宋_GBK" w:hAnsi="方正仿宋_GBK" w:eastAsia="方正仿宋_GBK" w:cs="方正仿宋_GBK"/>
          <w:sz w:val="32"/>
          <w:szCs w:val="32"/>
          <w:shd w:val="clear" w:color="auto" w:fill="FFFFFF"/>
        </w:rPr>
        <w:t>万元，占26.07%；项目支出</w:t>
      </w:r>
      <w:r>
        <w:rPr>
          <w:rFonts w:ascii="方正仿宋_GBK" w:hAnsi="方正仿宋_GBK" w:eastAsia="方正仿宋_GBK" w:cs="方正仿宋_GBK"/>
          <w:sz w:val="32"/>
          <w:szCs w:val="32"/>
        </w:rPr>
        <w:t>177.65</w:t>
      </w:r>
      <w:r>
        <w:rPr>
          <w:rFonts w:ascii="方正仿宋_GBK" w:hAnsi="方正仿宋_GBK" w:eastAsia="方正仿宋_GBK" w:cs="方正仿宋_GBK"/>
          <w:sz w:val="32"/>
          <w:szCs w:val="32"/>
          <w:shd w:val="clear" w:color="auto" w:fill="FFFFFF"/>
        </w:rPr>
        <w:t>万元，占73.93%；经营支出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11"/>
        <w:autoSpaceDE w:val="0"/>
        <w:ind w:firstLine="643"/>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default" w:ascii="方正仿宋_GBK" w:hAnsi="方正仿宋_GBK" w:eastAsia="方正仿宋_GBK" w:cs="方正仿宋_GBK"/>
          <w:sz w:val="32"/>
          <w:szCs w:val="32"/>
          <w:shd w:val="clear" w:color="auto" w:fill="FFFFFF"/>
          <w:lang w:val="en-US" w:eastAsia="zh-CN"/>
        </w:rPr>
        <w:t>202</w:t>
      </w:r>
      <w:r>
        <w:rPr>
          <w:rFonts w:hint="eastAsia" w:ascii="方正仿宋_GBK" w:hAnsi="方正仿宋_GBK" w:eastAsia="方正仿宋_GBK" w:cs="方正仿宋_GBK"/>
          <w:sz w:val="32"/>
          <w:szCs w:val="32"/>
          <w:shd w:val="clear" w:color="auto" w:fill="FFFFFF"/>
          <w:lang w:val="en-US" w:eastAsia="zh-CN"/>
        </w:rPr>
        <w:t>3</w:t>
      </w:r>
      <w:r>
        <w:rPr>
          <w:rFonts w:hint="default" w:ascii="方正仿宋_GBK" w:hAnsi="方正仿宋_GBK" w:eastAsia="方正仿宋_GBK" w:cs="方正仿宋_GBK"/>
          <w:sz w:val="32"/>
          <w:szCs w:val="32"/>
          <w:shd w:val="clear" w:color="auto" w:fill="FFFFFF"/>
          <w:lang w:val="en-US" w:eastAsia="zh-CN"/>
        </w:rPr>
        <w:t>年度</w:t>
      </w:r>
      <w:r>
        <w:rPr>
          <w:rFonts w:hint="eastAsia" w:ascii="方正仿宋_GBK" w:hAnsi="方正仿宋_GBK" w:eastAsia="方正仿宋_GBK" w:cs="方正仿宋_GBK"/>
          <w:sz w:val="32"/>
          <w:szCs w:val="32"/>
          <w:shd w:val="clear" w:color="auto" w:fill="FFFFFF"/>
          <w:lang w:val="en-US" w:eastAsia="zh-CN"/>
        </w:rPr>
        <w:t>无</w:t>
      </w:r>
      <w:r>
        <w:rPr>
          <w:rFonts w:hint="default" w:ascii="方正仿宋_GBK" w:hAnsi="方正仿宋_GBK" w:eastAsia="方正仿宋_GBK" w:cs="方正仿宋_GBK"/>
          <w:sz w:val="32"/>
          <w:szCs w:val="32"/>
          <w:shd w:val="clear" w:color="auto" w:fill="FFFFFF"/>
          <w:lang w:val="en-US" w:eastAsia="zh-CN"/>
        </w:rPr>
        <w:t>年末结转和结余。</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2023年度财政拨款收、支总计240.29万元。与2022年相比，财政拨款收、支总计各增加157.45万元，增长190.07%。主要原因是</w:t>
      </w:r>
      <w:r>
        <w:rPr>
          <w:rFonts w:hint="eastAsia" w:ascii="方正仿宋_GBK" w:hAnsi="方正仿宋_GBK" w:eastAsia="方正仿宋_GBK" w:cs="方正仿宋_GBK"/>
          <w:sz w:val="32"/>
          <w:szCs w:val="32"/>
          <w:shd w:val="clear" w:color="auto" w:fill="FFFFFF"/>
          <w:lang w:val="en-US" w:eastAsia="zh-CN"/>
        </w:rPr>
        <w:t>一般公共预算财政拨款收入增加157.45万元，本年度老旧小区改造接近尾声，及时兑付资金。</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240.29</w:t>
      </w:r>
      <w:r>
        <w:rPr>
          <w:rFonts w:ascii="方正仿宋_GBK" w:hAnsi="方正仿宋_GBK" w:eastAsia="方正仿宋_GBK" w:cs="方正仿宋_GBK"/>
          <w:sz w:val="32"/>
          <w:szCs w:val="32"/>
          <w:shd w:val="clear" w:color="auto" w:fill="FFFFFF"/>
        </w:rPr>
        <w:t>万元，较上年决算数增加157.45万元，增长190.07%。主要原因是</w:t>
      </w:r>
      <w:r>
        <w:rPr>
          <w:rFonts w:hint="eastAsia" w:ascii="方正仿宋_GBK" w:hAnsi="方正仿宋_GBK" w:eastAsia="方正仿宋_GBK" w:cs="方正仿宋_GBK"/>
          <w:sz w:val="32"/>
          <w:szCs w:val="32"/>
          <w:shd w:val="clear" w:color="auto" w:fill="FFFFFF"/>
          <w:lang w:val="en-US" w:eastAsia="zh-CN"/>
        </w:rPr>
        <w:t>一般公共预算财政拨款收入增加157.45万元。</w:t>
      </w:r>
      <w:r>
        <w:rPr>
          <w:rFonts w:ascii="方正仿宋_GBK" w:hAnsi="方正仿宋_GBK" w:eastAsia="方正仿宋_GBK" w:cs="方正仿宋_GBK"/>
          <w:sz w:val="32"/>
          <w:szCs w:val="32"/>
          <w:shd w:val="clear" w:color="auto" w:fill="FFFFFF"/>
        </w:rPr>
        <w:t>较年初预算数增加170.29万元，增长243.27%。主要原因是</w:t>
      </w:r>
      <w:r>
        <w:rPr>
          <w:rFonts w:hint="eastAsia" w:ascii="方正仿宋_GBK" w:hAnsi="方正仿宋_GBK" w:eastAsia="方正仿宋_GBK" w:cs="方正仿宋_GBK"/>
          <w:sz w:val="32"/>
          <w:szCs w:val="32"/>
          <w:shd w:val="clear" w:color="auto" w:fill="FFFFFF"/>
          <w:lang w:val="en-US" w:eastAsia="zh-CN"/>
        </w:rPr>
        <w:t>本年度老旧小区改造项目为上年结转资金，未纳入年初预算。</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240.29</w:t>
      </w:r>
      <w:r>
        <w:rPr>
          <w:rFonts w:ascii="方正仿宋_GBK" w:hAnsi="方正仿宋_GBK" w:eastAsia="方正仿宋_GBK" w:cs="方正仿宋_GBK"/>
          <w:sz w:val="32"/>
          <w:szCs w:val="32"/>
          <w:shd w:val="clear" w:color="auto" w:fill="FFFFFF"/>
        </w:rPr>
        <w:t>万元，较上年决算数增加157.45万元，增长190.07%。主要原因是</w:t>
      </w:r>
      <w:r>
        <w:rPr>
          <w:rFonts w:hint="eastAsia" w:ascii="方正仿宋_GBK" w:hAnsi="方正仿宋_GBK" w:eastAsia="方正仿宋_GBK" w:cs="方正仿宋_GBK"/>
          <w:sz w:val="32"/>
          <w:szCs w:val="32"/>
          <w:shd w:val="clear" w:color="auto" w:fill="FFFFFF"/>
          <w:lang w:val="en-US" w:eastAsia="zh-CN"/>
        </w:rPr>
        <w:t>一般公共预算财政拨款收入增加157.45万元。</w:t>
      </w:r>
      <w:r>
        <w:rPr>
          <w:rFonts w:ascii="方正仿宋_GBK" w:hAnsi="方正仿宋_GBK" w:eastAsia="方正仿宋_GBK" w:cs="方正仿宋_GBK"/>
          <w:sz w:val="32"/>
          <w:szCs w:val="32"/>
          <w:shd w:val="clear" w:color="auto" w:fill="FFFFFF"/>
        </w:rPr>
        <w:t>较年初预算数增加170.29万元，增长243.27%。主要原因是</w:t>
      </w:r>
      <w:r>
        <w:rPr>
          <w:rFonts w:hint="eastAsia" w:ascii="方正仿宋_GBK" w:hAnsi="方正仿宋_GBK" w:eastAsia="方正仿宋_GBK" w:cs="方正仿宋_GBK"/>
          <w:sz w:val="32"/>
          <w:szCs w:val="32"/>
          <w:shd w:val="clear" w:color="auto" w:fill="FFFFFF"/>
          <w:lang w:val="en-US" w:eastAsia="zh-CN"/>
        </w:rPr>
        <w:t>本年度老旧小区改造项目为上年结转资金，未纳入年初预算，且该项目接近尾声，我单位及时支付项目款。</w:t>
      </w:r>
    </w:p>
    <w:p>
      <w:pPr>
        <w:pStyle w:val="11"/>
        <w:autoSpaceDE w:val="0"/>
        <w:ind w:firstLine="643"/>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default" w:ascii="方正仿宋_GBK" w:hAnsi="方正仿宋_GBK" w:eastAsia="方正仿宋_GBK" w:cs="方正仿宋_GBK"/>
          <w:sz w:val="32"/>
          <w:szCs w:val="32"/>
          <w:shd w:val="clear" w:color="auto" w:fill="FFFFFF"/>
          <w:lang w:val="en-US" w:eastAsia="zh-CN"/>
        </w:rPr>
        <w:t>202</w:t>
      </w:r>
      <w:r>
        <w:rPr>
          <w:rFonts w:hint="eastAsia" w:ascii="方正仿宋_GBK" w:hAnsi="方正仿宋_GBK" w:eastAsia="方正仿宋_GBK" w:cs="方正仿宋_GBK"/>
          <w:sz w:val="32"/>
          <w:szCs w:val="32"/>
          <w:shd w:val="clear" w:color="auto" w:fill="FFFFFF"/>
          <w:lang w:val="en-US" w:eastAsia="zh-CN"/>
        </w:rPr>
        <w:t>3</w:t>
      </w:r>
      <w:r>
        <w:rPr>
          <w:rFonts w:hint="default" w:ascii="方正仿宋_GBK" w:hAnsi="方正仿宋_GBK" w:eastAsia="方正仿宋_GBK" w:cs="方正仿宋_GBK"/>
          <w:sz w:val="32"/>
          <w:szCs w:val="32"/>
          <w:shd w:val="clear" w:color="auto" w:fill="FFFFFF"/>
          <w:lang w:val="en-US" w:eastAsia="zh-CN"/>
        </w:rPr>
        <w:t>年度</w:t>
      </w:r>
      <w:r>
        <w:rPr>
          <w:rFonts w:hint="eastAsia" w:ascii="方正仿宋_GBK" w:hAnsi="方正仿宋_GBK" w:eastAsia="方正仿宋_GBK" w:cs="方正仿宋_GBK"/>
          <w:sz w:val="32"/>
          <w:szCs w:val="32"/>
          <w:shd w:val="clear" w:color="auto" w:fill="FFFFFF"/>
          <w:lang w:val="en-US" w:eastAsia="zh-CN"/>
        </w:rPr>
        <w:t>无</w:t>
      </w:r>
      <w:r>
        <w:rPr>
          <w:rFonts w:hint="default" w:ascii="方正仿宋_GBK" w:hAnsi="方正仿宋_GBK" w:eastAsia="方正仿宋_GBK" w:cs="方正仿宋_GBK"/>
          <w:sz w:val="32"/>
          <w:szCs w:val="32"/>
          <w:shd w:val="clear" w:color="auto" w:fill="FFFFFF"/>
          <w:lang w:val="en-US" w:eastAsia="zh-CN"/>
        </w:rPr>
        <w:t>年末结转和结余。</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8"/>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10.60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4.41</w:t>
      </w:r>
      <w:r>
        <w:rPr>
          <w:rFonts w:ascii="方正仿宋_GBK" w:hAnsi="方正仿宋_GBK" w:eastAsia="方正仿宋_GBK" w:cs="方正仿宋_GBK"/>
          <w:sz w:val="32"/>
          <w:szCs w:val="32"/>
          <w:shd w:val="clear" w:color="auto" w:fill="FFFFFF"/>
        </w:rPr>
        <w:t>%，较年初预算数减少1.17万元，下降9.94%，主要原因是</w:t>
      </w:r>
      <w:r>
        <w:rPr>
          <w:rFonts w:hint="eastAsia" w:ascii="方正仿宋_GBK" w:hAnsi="方正仿宋_GBK" w:eastAsia="方正仿宋_GBK" w:cs="方正仿宋_GBK"/>
          <w:sz w:val="32"/>
          <w:szCs w:val="32"/>
          <w:shd w:val="clear" w:color="auto" w:fill="FFFFFF"/>
          <w:lang w:eastAsia="zh-CN"/>
        </w:rPr>
        <w:t>职业年金、养老保险预算调减。</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2.88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1.20</w:t>
      </w:r>
      <w:r>
        <w:rPr>
          <w:rFonts w:ascii="方正仿宋_GBK" w:hAnsi="方正仿宋_GBK" w:eastAsia="方正仿宋_GBK" w:cs="方正仿宋_GBK"/>
          <w:sz w:val="32"/>
          <w:szCs w:val="32"/>
          <w:shd w:val="clear" w:color="auto" w:fill="FFFFFF"/>
        </w:rPr>
        <w:t>%，较年初预算数减少0.17万元，下降5.57%，主要原因是</w:t>
      </w:r>
      <w:r>
        <w:rPr>
          <w:rFonts w:hint="eastAsia" w:ascii="方正仿宋_GBK" w:hAnsi="方正仿宋_GBK" w:eastAsia="方正仿宋_GBK" w:cs="方正仿宋_GBK"/>
          <w:sz w:val="32"/>
          <w:szCs w:val="32"/>
          <w:shd w:val="clear" w:color="auto" w:fill="FFFFFF"/>
          <w:lang w:eastAsia="zh-CN"/>
        </w:rPr>
        <w:t>医疗保险预算调减。</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）城乡社区支出</w:t>
      </w:r>
      <w:r>
        <w:rPr>
          <w:rFonts w:ascii="方正仿宋_GBK" w:hAnsi="方正仿宋_GBK" w:eastAsia="方正仿宋_GBK" w:cs="方正仿宋_GBK"/>
          <w:sz w:val="32"/>
          <w:szCs w:val="32"/>
        </w:rPr>
        <w:t>223.73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93.11</w:t>
      </w:r>
      <w:r>
        <w:rPr>
          <w:rFonts w:ascii="方正仿宋_GBK" w:hAnsi="方正仿宋_GBK" w:eastAsia="方正仿宋_GBK" w:cs="方正仿宋_GBK"/>
          <w:sz w:val="32"/>
          <w:szCs w:val="32"/>
          <w:shd w:val="clear" w:color="auto" w:fill="FFFFFF"/>
        </w:rPr>
        <w:t>%，较年初预算数增加171.63万元，增长329.42%，主要原因是</w:t>
      </w:r>
      <w:r>
        <w:rPr>
          <w:rFonts w:hint="eastAsia" w:ascii="方正仿宋_GBK" w:hAnsi="方正仿宋_GBK" w:eastAsia="方正仿宋_GBK" w:cs="方正仿宋_GBK"/>
          <w:sz w:val="32"/>
          <w:szCs w:val="32"/>
          <w:shd w:val="clear" w:color="auto" w:fill="FFFFFF"/>
          <w:lang w:val="en-US" w:eastAsia="zh-CN"/>
        </w:rPr>
        <w:t>本年度老旧小区改造项目为上年结转资金，未纳入年初预算。</w:t>
      </w:r>
    </w:p>
    <w:p>
      <w:pPr>
        <w:ind w:firstLine="640" w:firstLineChars="200"/>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住房保障支出3.08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1.28</w:t>
      </w:r>
      <w:r>
        <w:rPr>
          <w:rFonts w:ascii="方正仿宋_GBK" w:hAnsi="方正仿宋_GBK" w:eastAsia="方正仿宋_GBK" w:cs="方正仿宋_GBK"/>
          <w:sz w:val="32"/>
          <w:szCs w:val="32"/>
          <w:shd w:val="clear" w:color="auto" w:fill="FFFFFF"/>
        </w:rPr>
        <w:t>%，较年初预算数无增减</w:t>
      </w:r>
      <w:r>
        <w:rPr>
          <w:rFonts w:hint="eastAsia" w:ascii="方正仿宋_GBK" w:hAnsi="方正仿宋_GBK" w:eastAsia="方正仿宋_GBK" w:cs="方正仿宋_GBK"/>
          <w:sz w:val="32"/>
          <w:szCs w:val="32"/>
          <w:shd w:val="clear" w:color="auto" w:fill="FFFFFF"/>
          <w:lang w:eastAsia="zh-CN"/>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62.64</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60.67</w:t>
      </w:r>
      <w:r>
        <w:rPr>
          <w:rFonts w:ascii="方正仿宋_GBK" w:hAnsi="方正仿宋_GBK" w:eastAsia="方正仿宋_GBK" w:cs="方正仿宋_GBK"/>
          <w:sz w:val="32"/>
          <w:szCs w:val="32"/>
          <w:shd w:val="clear" w:color="auto" w:fill="FFFFFF"/>
        </w:rPr>
        <w:t>万元，较上年决算数增加5.89万元，增长10.75%，主要原因是</w:t>
      </w:r>
      <w:r>
        <w:rPr>
          <w:rFonts w:hint="eastAsia" w:ascii="方正仿宋_GBK" w:hAnsi="方正仿宋_GBK" w:eastAsia="方正仿宋_GBK" w:cs="方正仿宋_GBK"/>
          <w:sz w:val="32"/>
          <w:szCs w:val="32"/>
          <w:shd w:val="clear" w:color="auto" w:fill="FFFFFF"/>
          <w:lang w:eastAsia="zh-CN"/>
        </w:rPr>
        <w:t>根据工资文件，人员工资略有上浮。</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sz w:val="32"/>
          <w:szCs w:val="32"/>
          <w:shd w:val="clear" w:color="auto" w:fill="FFFFFF"/>
        </w:rPr>
        <w:t>基本工资、绩效工资、津贴补贴、各项奖金、社会保障缴费以及部分离退休人员经费支出等</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1.97</w:t>
      </w:r>
      <w:r>
        <w:rPr>
          <w:rFonts w:ascii="方正仿宋_GBK" w:hAnsi="方正仿宋_GBK" w:eastAsia="方正仿宋_GBK" w:cs="方正仿宋_GBK"/>
          <w:sz w:val="32"/>
          <w:szCs w:val="32"/>
          <w:shd w:val="clear" w:color="auto" w:fill="FFFFFF"/>
        </w:rPr>
        <w:t>万元，较上年决算数减少7.50万元，下降79.20%，主要原因</w:t>
      </w:r>
      <w:r>
        <w:rPr>
          <w:rFonts w:hint="eastAsia" w:ascii="方正仿宋_GBK" w:hAnsi="方正仿宋_GBK" w:eastAsia="方正仿宋_GBK" w:cs="方正仿宋_GBK"/>
          <w:sz w:val="32"/>
          <w:szCs w:val="32"/>
          <w:shd w:val="clear" w:color="auto" w:fill="FFFFFF"/>
        </w:rPr>
        <w:t>是</w:t>
      </w:r>
      <w:r>
        <w:rPr>
          <w:rFonts w:hint="eastAsia" w:ascii="方正仿宋_GBK" w:hAnsi="方正仿宋_GBK" w:eastAsia="方正仿宋_GBK" w:cs="方正仿宋_GBK"/>
          <w:sz w:val="32"/>
          <w:szCs w:val="32"/>
          <w:shd w:val="clear" w:color="auto" w:fill="FFFFFF"/>
          <w:lang w:eastAsia="zh-CN"/>
        </w:rPr>
        <w:t>厉行节约，压减公用经费开支。</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shd w:val="clear" w:color="auto" w:fill="FFFFFF"/>
          <w:lang w:val="en-US" w:eastAsia="zh-CN"/>
        </w:rPr>
        <w:t>办公费、印刷费、咨询费、水电费、邮电费、差旅费、会议费、公务接待费、劳务费、公务用车运行维护费、其他商品和服务支出等费用支出。</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11"/>
        <w:autoSpaceDE w:val="0"/>
        <w:ind w:firstLine="643"/>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本部门2023年度无政府性基金预算财政拨款收支。</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val="en-US" w:eastAsia="zh-CN" w:bidi="ar-SA"/>
        </w:rPr>
        <w:t>本部门2023年度无国有资本经营预算财政拨款支出。</w:t>
      </w:r>
    </w:p>
    <w:p>
      <w:pPr>
        <w:pStyle w:val="6"/>
        <w:shd w:val="clear" w:color="auto" w:fill="FFFFFF"/>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三、“三公”经费情况说明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万元，较年初预算数减少2.00万元，下降100.00%</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较上年支出数减少0.35万元，下降100.00%，主要原因是</w:t>
      </w:r>
      <w:r>
        <w:rPr>
          <w:rFonts w:hint="eastAsia" w:ascii="方正仿宋_GBK" w:hAnsi="方正仿宋_GBK" w:eastAsia="方正仿宋_GBK" w:cs="方正仿宋_GBK"/>
          <w:sz w:val="32"/>
          <w:szCs w:val="32"/>
          <w:shd w:val="clear" w:color="auto" w:fill="FFFFFF"/>
          <w:lang w:eastAsia="zh-CN"/>
        </w:rPr>
        <w:t>本年度未发生三公经费支出。</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万元，费用支出较年初预算数无增减，较上年支出数无增减，主要原因是</w:t>
      </w:r>
      <w:r>
        <w:rPr>
          <w:rFonts w:hint="eastAsia" w:ascii="方正仿宋_GBK" w:hAnsi="方正仿宋_GBK" w:eastAsia="方正仿宋_GBK" w:cs="方正仿宋_GBK"/>
          <w:sz w:val="32"/>
          <w:szCs w:val="32"/>
          <w:shd w:val="clear" w:color="auto" w:fill="FFFFFF"/>
          <w:lang w:val="en-US" w:eastAsia="zh-CN"/>
        </w:rPr>
        <w:t>本单位2023年度未发生因公出国（境）费用支出。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万元，费用支出较年初预算数无增减，较上年支出数无增减，主要原因是</w:t>
      </w:r>
      <w:r>
        <w:rPr>
          <w:rFonts w:hint="eastAsia" w:ascii="方正仿宋_GBK" w:hAnsi="方正仿宋_GBK" w:eastAsia="方正仿宋_GBK" w:cs="方正仿宋_GBK"/>
          <w:sz w:val="32"/>
          <w:szCs w:val="32"/>
          <w:shd w:val="clear" w:color="auto" w:fill="FFFFFF"/>
          <w:lang w:val="en-US" w:eastAsia="zh-CN"/>
        </w:rPr>
        <w:t>本单位2023年度未发生</w:t>
      </w:r>
      <w:r>
        <w:rPr>
          <w:rFonts w:ascii="方正仿宋_GBK" w:hAnsi="方正仿宋_GBK" w:eastAsia="方正仿宋_GBK" w:cs="方正仿宋_GBK"/>
          <w:sz w:val="32"/>
          <w:szCs w:val="32"/>
          <w:shd w:val="clear" w:color="auto" w:fill="FFFFFF"/>
        </w:rPr>
        <w:t>公务车购置</w:t>
      </w:r>
      <w:r>
        <w:rPr>
          <w:rFonts w:hint="eastAsia" w:ascii="方正仿宋_GBK" w:hAnsi="方正仿宋_GBK" w:eastAsia="方正仿宋_GBK" w:cs="方正仿宋_GBK"/>
          <w:sz w:val="32"/>
          <w:szCs w:val="32"/>
          <w:shd w:val="clear" w:color="auto" w:fill="FFFFFF"/>
          <w:lang w:eastAsia="zh-CN"/>
        </w:rPr>
        <w:t>费用支出。</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费用支出较年初预算数减少2.00万元，下降100.00%，较上年支出数减少0.24万元，下降100.00%，主要原因是</w:t>
      </w:r>
      <w:r>
        <w:rPr>
          <w:rFonts w:hint="eastAsia" w:ascii="方正仿宋_GBK" w:hAnsi="方正仿宋_GBK" w:eastAsia="方正仿宋_GBK" w:cs="方正仿宋_GBK"/>
          <w:sz w:val="32"/>
          <w:szCs w:val="32"/>
          <w:shd w:val="clear" w:color="auto" w:fill="FFFFFF"/>
          <w:lang w:val="en-US" w:eastAsia="zh-CN"/>
        </w:rPr>
        <w:t>本单位2023年度未发生</w:t>
      </w:r>
      <w:r>
        <w:rPr>
          <w:rFonts w:ascii="方正仿宋_GBK" w:hAnsi="方正仿宋_GBK" w:eastAsia="方正仿宋_GBK" w:cs="方正仿宋_GBK"/>
          <w:sz w:val="32"/>
          <w:szCs w:val="32"/>
          <w:shd w:val="clear" w:color="auto" w:fill="FFFFFF"/>
        </w:rPr>
        <w:t>公务车运行维护费</w:t>
      </w:r>
      <w:r>
        <w:rPr>
          <w:rFonts w:hint="eastAsia" w:ascii="方正仿宋_GBK" w:hAnsi="方正仿宋_GBK" w:eastAsia="方正仿宋_GBK" w:cs="方正仿宋_GBK"/>
          <w:sz w:val="32"/>
          <w:szCs w:val="32"/>
          <w:shd w:val="clear" w:color="auto" w:fill="FFFFFF"/>
          <w:lang w:eastAsia="zh-CN"/>
        </w:rPr>
        <w:t>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万元，费用支出较年初预算数无增减，较上年支出数减少0.11万元，下降100.00%，主要原因是</w:t>
      </w:r>
      <w:r>
        <w:rPr>
          <w:rFonts w:hint="eastAsia" w:ascii="方正仿宋_GBK" w:hAnsi="方正仿宋_GBK" w:eastAsia="方正仿宋_GBK" w:cs="方正仿宋_GBK"/>
          <w:sz w:val="32"/>
          <w:szCs w:val="32"/>
          <w:shd w:val="clear" w:color="auto" w:fill="FFFFFF"/>
          <w:lang w:val="en-US" w:eastAsia="zh-CN"/>
        </w:rPr>
        <w:t>本单位2023年度未发生</w:t>
      </w:r>
      <w:r>
        <w:rPr>
          <w:rFonts w:ascii="方正仿宋_GBK" w:hAnsi="方正仿宋_GBK" w:eastAsia="方正仿宋_GBK" w:cs="方正仿宋_GBK"/>
          <w:sz w:val="32"/>
          <w:szCs w:val="32"/>
          <w:shd w:val="clear" w:color="auto" w:fill="FFFFFF"/>
        </w:rPr>
        <w:t>公务接待费</w:t>
      </w:r>
      <w:r>
        <w:rPr>
          <w:rFonts w:hint="eastAsia" w:ascii="方正仿宋_GBK" w:hAnsi="方正仿宋_GBK" w:eastAsia="方正仿宋_GBK" w:cs="方正仿宋_GBK"/>
          <w:sz w:val="32"/>
          <w:szCs w:val="32"/>
          <w:shd w:val="clear" w:color="auto" w:fill="FFFFFF"/>
          <w:lang w:eastAsia="zh-CN"/>
        </w:rPr>
        <w:t>支出。</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6"/>
        <w:shd w:val="clear" w:color="auto" w:fill="FFFFFF"/>
        <w:rPr>
          <w:rStyle w:val="8"/>
          <w:rFonts w:hint="default" w:ascii="方正仿宋_GBK" w:hAnsi="方正仿宋_GBK" w:eastAsia="方正仿宋_GBK" w:cs="方正仿宋_GBK"/>
          <w:sz w:val="32"/>
          <w:szCs w:val="32"/>
          <w:shd w:val="clear" w:color="auto" w:fill="FFFFFF"/>
        </w:rPr>
      </w:pPr>
      <w:r>
        <w:rPr>
          <w:rStyle w:val="8"/>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pStyle w:val="6"/>
        <w:snapToGrid w:val="0"/>
        <w:spacing w:before="0" w:beforeAutospacing="0" w:after="0" w:afterAutospacing="0" w:line="600" w:lineRule="exact"/>
        <w:ind w:firstLine="960" w:firstLineChars="3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万元，较上年决算数无增减，本年度培训费支出</w:t>
      </w:r>
      <w:r>
        <w:rPr>
          <w:rFonts w:ascii="方正仿宋_GBK" w:hAnsi="方正仿宋_GBK" w:eastAsia="方正仿宋_GBK" w:cs="方正仿宋_GBK"/>
          <w:sz w:val="32"/>
          <w:szCs w:val="32"/>
        </w:rPr>
        <w:t>0.20</w:t>
      </w:r>
      <w:r>
        <w:rPr>
          <w:rFonts w:ascii="方正仿宋_GBK" w:hAnsi="方正仿宋_GBK" w:eastAsia="方正仿宋_GBK" w:cs="方正仿宋_GBK"/>
          <w:sz w:val="32"/>
          <w:szCs w:val="32"/>
          <w:shd w:val="clear" w:color="auto" w:fill="FFFFFF"/>
        </w:rPr>
        <w:t>万元，较上年决算数增加0.18万元，增长900.00%，主要原因是</w:t>
      </w:r>
      <w:r>
        <w:rPr>
          <w:rFonts w:hint="eastAsia" w:ascii="方正仿宋_GBK" w:hAnsi="方正仿宋_GBK" w:eastAsia="方正仿宋_GBK" w:cs="方正仿宋_GBK"/>
          <w:sz w:val="32"/>
          <w:szCs w:val="32"/>
          <w:shd w:val="clear" w:color="auto" w:fill="FFFFFF"/>
          <w:lang w:val="en-US" w:eastAsia="zh-CN"/>
        </w:rPr>
        <w:t>2023年本单位人员进行了业务培训，合理开支。</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11"/>
        <w:autoSpaceDE w:val="0"/>
        <w:ind w:firstLine="960" w:firstLineChars="300"/>
        <w:rPr>
          <w:rFonts w:hint="default" w:ascii="方正仿宋_GBK" w:hAnsi="方正仿宋_GBK" w:eastAsia="方正仿宋_GBK" w:cs="方正仿宋_GBK"/>
          <w:sz w:val="32"/>
          <w:szCs w:val="32"/>
          <w:shd w:val="clear" w:color="auto" w:fill="FFFFFF"/>
          <w:lang w:val="en-US" w:eastAsia="zh-CN" w:bidi="ar-SA"/>
        </w:rPr>
      </w:pPr>
      <w:r>
        <w:rPr>
          <w:rFonts w:hint="default" w:ascii="方正仿宋_GBK" w:hAnsi="方正仿宋_GBK" w:eastAsia="方正仿宋_GBK" w:cs="方正仿宋_GBK"/>
          <w:sz w:val="32"/>
          <w:szCs w:val="32"/>
          <w:shd w:val="clear" w:color="auto" w:fill="FFFFFF"/>
          <w:lang w:val="en-US" w:eastAsia="zh-CN" w:bidi="ar-SA"/>
        </w:rPr>
        <w:t>按照部门决算列报口径，我单位不在机关运行经费统计范围之内。</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snapToGrid w:val="0"/>
        <w:spacing w:before="0" w:beforeAutospacing="0" w:after="0" w:afterAutospacing="0" w:line="600" w:lineRule="exact"/>
        <w:ind w:firstLine="960" w:firstLineChars="3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 </w:t>
      </w:r>
      <w:r>
        <w:rPr>
          <w:rFonts w:ascii="方正仿宋_GBK" w:hAnsi="方正仿宋_GBK" w:eastAsia="方正仿宋_GBK" w:cs="方正仿宋_GBK"/>
          <w:color w:val="auto"/>
          <w:sz w:val="32"/>
          <w:szCs w:val="32"/>
          <w:shd w:val="clear" w:color="auto" w:fill="FFFFFF"/>
        </w:rPr>
        <w:t>2023年度我单位未发生政府采购事项，无相关经费支出。</w:t>
      </w:r>
    </w:p>
    <w:p>
      <w:pPr>
        <w:pStyle w:val="6"/>
        <w:numPr>
          <w:ilvl w:val="0"/>
          <w:numId w:val="1"/>
        </w:numPr>
        <w:shd w:val="clear" w:color="auto" w:fill="FFFFFF"/>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预算绩效管理情况说明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12"/>
        <w:autoSpaceDE w:val="0"/>
        <w:spacing w:before="0" w:beforeAutospacing="0" w:line="600" w:lineRule="exact"/>
        <w:ind w:firstLine="960" w:firstLineChars="300"/>
        <w:rPr>
          <w:rFonts w:hint="eastAsia" w:ascii="方正仿宋_GBK" w:hAnsi="方正仿宋_GBK" w:eastAsia="方正仿宋_GBK" w:cs="方正仿宋_GBK"/>
          <w:sz w:val="32"/>
          <w:szCs w:val="32"/>
          <w:highlight w:val="yellow"/>
          <w:shd w:val="clear" w:color="auto" w:fill="FFFFFF"/>
          <w:lang w:eastAsia="zh-CN"/>
        </w:rPr>
      </w:pPr>
      <w:r>
        <w:rPr>
          <w:rFonts w:hint="eastAsia" w:ascii="方正仿宋_GBK" w:hAnsi="方正仿宋_GBK" w:eastAsia="方正仿宋_GBK" w:cs="方正仿宋_GBK"/>
          <w:sz w:val="32"/>
          <w:szCs w:val="32"/>
          <w:shd w:val="clear" w:color="auto" w:fill="FFFFFF"/>
        </w:rPr>
        <w:t>根据预算绩效管理要求，我单位对</w:t>
      </w:r>
      <w:r>
        <w:rPr>
          <w:rFonts w:hint="eastAsia" w:ascii="方正仿宋_GBK" w:hAnsi="方正仿宋_GBK" w:eastAsia="方正仿宋_GBK" w:cs="方正仿宋_GBK"/>
          <w:sz w:val="32"/>
          <w:szCs w:val="32"/>
          <w:shd w:val="clear" w:color="auto" w:fill="FFFFFF"/>
          <w:lang w:val="en-US" w:eastAsia="zh-CN"/>
        </w:rPr>
        <w:t>1</w:t>
      </w:r>
      <w:r>
        <w:rPr>
          <w:rFonts w:hint="eastAsia" w:ascii="方正仿宋_GBK" w:hAnsi="方正仿宋_GBK" w:eastAsia="方正仿宋_GBK" w:cs="方正仿宋_GBK"/>
          <w:sz w:val="32"/>
          <w:szCs w:val="32"/>
          <w:shd w:val="clear" w:color="auto" w:fill="FFFFFF"/>
        </w:rPr>
        <w:t>个二级项目开展了绩效自评，涉及财政拨款项目支出资金</w:t>
      </w:r>
      <w:r>
        <w:rPr>
          <w:rFonts w:hint="eastAsia" w:ascii="方正仿宋_GBK" w:hAnsi="方正仿宋_GBK" w:eastAsia="方正仿宋_GBK" w:cs="方正仿宋_GBK"/>
          <w:sz w:val="32"/>
          <w:szCs w:val="32"/>
          <w:shd w:val="clear" w:color="auto" w:fill="FFFFFF"/>
          <w:lang w:val="en-US" w:eastAsia="zh-CN"/>
        </w:rPr>
        <w:t>177.65</w:t>
      </w:r>
      <w:r>
        <w:rPr>
          <w:rFonts w:hint="eastAsia"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pPr>
        <w:pStyle w:val="11"/>
        <w:autoSpaceDE w:val="0"/>
        <w:ind w:firstLine="643"/>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我单位未组织开展绩效评价。</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6"/>
        <w:shd w:val="clear" w:color="auto" w:fill="FFFFFF"/>
        <w:ind w:firstLine="640" w:firstLineChars="200"/>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市财政局未委托第三方对我单位开展绩效评价。</w:t>
      </w:r>
    </w:p>
    <w:p>
      <w:pPr>
        <w:pStyle w:val="6"/>
        <w:shd w:val="clear" w:color="auto" w:fill="FFFFFF"/>
        <w:rPr>
          <w:rStyle w:val="8"/>
          <w:rFonts w:hint="default" w:ascii="方正仿宋_GBK" w:hAnsi="方正仿宋_GBK" w:eastAsia="方正仿宋_GBK" w:cs="方正仿宋_GBK"/>
          <w:sz w:val="32"/>
          <w:szCs w:val="32"/>
          <w:shd w:val="clear" w:color="auto" w:fill="FFFFFF"/>
        </w:rPr>
      </w:pPr>
      <w:r>
        <w:rPr>
          <w:rStyle w:val="8"/>
          <w:rFonts w:ascii="方正仿宋_GBK" w:hAnsi="方正仿宋_GBK" w:eastAsia="方正仿宋_GBK" w:cs="方正仿宋_GBK"/>
          <w:sz w:val="32"/>
          <w:szCs w:val="32"/>
          <w:shd w:val="clear" w:color="auto" w:fill="FFFFFF"/>
        </w:rPr>
        <w:t xml:space="preserve">  </w:t>
      </w:r>
      <w:r>
        <w:rPr>
          <w:rStyle w:val="8"/>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8"/>
          <w:rFonts w:hint="default" w:ascii="方正仿宋_GBK" w:hAnsi="方正仿宋_GBK" w:eastAsia="方正仿宋_GBK" w:cs="方正仿宋_GBK"/>
          <w:sz w:val="32"/>
          <w:szCs w:val="32"/>
          <w:shd w:val="clear" w:color="auto" w:fill="FFFFFF"/>
        </w:rPr>
      </w:pPr>
      <w:r>
        <w:rPr>
          <w:rStyle w:val="8"/>
          <w:rFonts w:ascii="方正仿宋_GBK" w:hAnsi="方正仿宋_GBK" w:eastAsia="方正仿宋_GBK" w:cs="方正仿宋_GBK"/>
          <w:sz w:val="32"/>
          <w:szCs w:val="32"/>
          <w:shd w:val="clear" w:color="auto" w:fill="FFFFFF"/>
        </w:rPr>
        <w:t xml:space="preserve">  </w:t>
      </w:r>
      <w:r>
        <w:rPr>
          <w:rStyle w:val="8"/>
          <w:rFonts w:ascii="黑体" w:hAnsi="黑体" w:eastAsia="黑体" w:cs="黑体"/>
          <w:sz w:val="32"/>
          <w:szCs w:val="32"/>
          <w:shd w:val="clear" w:color="auto" w:fill="FFFFFF"/>
        </w:rPr>
        <w:t>七、决算公开联系方式及信息反馈渠道</w:t>
      </w:r>
    </w:p>
    <w:p>
      <w:pPr>
        <w:pStyle w:val="11"/>
        <w:autoSpaceDE w:val="0"/>
        <w:ind w:firstLine="960" w:firstLineChars="300"/>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sz w:val="32"/>
          <w:szCs w:val="32"/>
          <w:shd w:val="clear" w:color="auto" w:fill="FFFFFF"/>
          <w:lang w:eastAsia="zh-CN"/>
        </w:rPr>
        <w:t>罗橙</w:t>
      </w:r>
      <w:r>
        <w:rPr>
          <w:rFonts w:hint="eastAsia" w:ascii="方正仿宋_GBK" w:hAnsi="方正仿宋_GBK" w:eastAsia="方正仿宋_GBK" w:cs="方正仿宋_GBK"/>
          <w:sz w:val="32"/>
          <w:szCs w:val="32"/>
          <w:shd w:val="clear" w:color="auto" w:fill="FFFFFF"/>
          <w:lang w:val="en-US" w:eastAsia="zh-CN"/>
        </w:rPr>
        <w:t xml:space="preserve"> 023-81069618</w:t>
      </w:r>
    </w:p>
    <w:p>
      <w:pPr>
        <w:pStyle w:val="11"/>
        <w:autoSpaceDE w:val="0"/>
        <w:ind w:firstLine="0" w:firstLineChars="0"/>
        <w:rPr>
          <w:rFonts w:hint="eastAsia" w:ascii="方正仿宋_GBK" w:hAnsi="方正仿宋_GBK" w:eastAsia="方正仿宋_GBK" w:cs="方正仿宋_GBK"/>
          <w:sz w:val="32"/>
          <w:szCs w:val="32"/>
          <w:shd w:val="clear" w:color="auto" w:fill="FFFFFF"/>
          <w:lang w:val="en-US" w:eastAsia="zh-CN"/>
        </w:rPr>
      </w:pPr>
    </w:p>
    <w:p>
      <w:pPr>
        <w:pStyle w:val="11"/>
        <w:autoSpaceDE w:val="0"/>
        <w:ind w:firstLine="0" w:firstLineChars="0"/>
        <w:rPr>
          <w:rFonts w:hint="eastAsia" w:ascii="方正仿宋_GBK" w:hAnsi="方正仿宋_GBK" w:eastAsia="方正仿宋_GBK" w:cs="方正仿宋_GBK"/>
          <w:sz w:val="32"/>
          <w:szCs w:val="32"/>
          <w:shd w:val="clear" w:color="auto" w:fill="FFFFFF"/>
          <w:lang w:val="en-US" w:eastAsia="zh-CN"/>
        </w:rPr>
      </w:pPr>
    </w:p>
    <w:p>
      <w:pPr>
        <w:pStyle w:val="11"/>
        <w:autoSpaceDE w:val="0"/>
        <w:ind w:firstLine="0" w:firstLineChars="0"/>
        <w:rPr>
          <w:rFonts w:hint="eastAsia" w:ascii="方正仿宋_GBK" w:hAnsi="方正仿宋_GBK" w:eastAsia="方正仿宋_GBK" w:cs="方正仿宋_GBK"/>
          <w:sz w:val="32"/>
          <w:szCs w:val="32"/>
          <w:shd w:val="clear" w:color="auto" w:fill="FFFFFF"/>
          <w:lang w:val="en-US" w:eastAsia="zh-CN"/>
        </w:rPr>
      </w:pPr>
    </w:p>
    <w:p>
      <w:pPr>
        <w:pStyle w:val="11"/>
        <w:autoSpaceDE w:val="0"/>
        <w:ind w:firstLine="0" w:firstLineChars="0"/>
        <w:rPr>
          <w:rFonts w:hint="eastAsia" w:ascii="方正仿宋_GBK" w:hAnsi="方正仿宋_GBK" w:eastAsia="方正仿宋_GBK" w:cs="方正仿宋_GBK"/>
          <w:sz w:val="32"/>
          <w:szCs w:val="32"/>
          <w:shd w:val="clear" w:color="auto" w:fill="FFFFFF"/>
          <w:lang w:val="en-US" w:eastAsia="zh-CN"/>
        </w:rPr>
      </w:pPr>
    </w:p>
    <w:p>
      <w:pPr>
        <w:pStyle w:val="11"/>
        <w:autoSpaceDE w:val="0"/>
        <w:ind w:firstLine="0" w:firstLineChars="0"/>
        <w:rPr>
          <w:rFonts w:hint="eastAsia" w:ascii="方正仿宋_GBK" w:hAnsi="方正仿宋_GBK" w:eastAsia="方正仿宋_GBK" w:cs="方正仿宋_GBK"/>
          <w:sz w:val="32"/>
          <w:szCs w:val="32"/>
          <w:shd w:val="clear" w:color="auto" w:fill="FFFFFF"/>
          <w:lang w:val="en-US" w:eastAsia="zh-CN"/>
        </w:rPr>
      </w:pPr>
    </w:p>
    <w:p>
      <w:pPr>
        <w:pStyle w:val="11"/>
        <w:autoSpaceDE w:val="0"/>
        <w:ind w:firstLine="0" w:firstLineChars="0"/>
        <w:rPr>
          <w:rFonts w:hint="eastAsia" w:ascii="方正仿宋_GBK" w:hAnsi="方正仿宋_GBK" w:eastAsia="方正仿宋_GBK" w:cs="方正仿宋_GBK"/>
          <w:sz w:val="32"/>
          <w:szCs w:val="32"/>
          <w:shd w:val="clear" w:color="auto" w:fill="FFFFFF"/>
          <w:lang w:val="en-US" w:eastAsia="zh-CN"/>
        </w:rPr>
      </w:pPr>
    </w:p>
    <w:p>
      <w:pPr>
        <w:pStyle w:val="11"/>
        <w:autoSpaceDE w:val="0"/>
        <w:ind w:firstLine="0" w:firstLineChars="0"/>
        <w:rPr>
          <w:rFonts w:hint="eastAsia" w:ascii="方正仿宋_GBK" w:hAnsi="方正仿宋_GBK" w:eastAsia="方正仿宋_GBK" w:cs="方正仿宋_GBK"/>
          <w:sz w:val="32"/>
          <w:szCs w:val="32"/>
          <w:shd w:val="clear" w:color="auto" w:fill="FFFFFF"/>
          <w:lang w:val="en-US" w:eastAsia="zh-CN"/>
        </w:rPr>
      </w:pPr>
    </w:p>
    <w:p>
      <w:pPr>
        <w:pStyle w:val="11"/>
        <w:autoSpaceDE w:val="0"/>
        <w:ind w:firstLine="0" w:firstLineChars="0"/>
        <w:rPr>
          <w:rFonts w:hint="eastAsia" w:ascii="方正仿宋_GBK" w:hAnsi="方正仿宋_GBK" w:eastAsia="方正仿宋_GBK" w:cs="方正仿宋_GBK"/>
          <w:sz w:val="32"/>
          <w:szCs w:val="32"/>
          <w:shd w:val="clear" w:color="auto" w:fill="FFFFFF"/>
          <w:lang w:val="en-US" w:eastAsia="zh-CN"/>
        </w:rPr>
      </w:pPr>
    </w:p>
    <w:tbl>
      <w:tblPr>
        <w:tblStyle w:val="9"/>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42"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ascii="Arial" w:hAnsi="Arial" w:cs="Arial"/>
                <w:color w:val="000000"/>
                <w:sz w:val="22"/>
                <w:szCs w:val="22"/>
              </w:rPr>
            </w:pPr>
            <w:r>
              <w:rPr>
                <w:rFonts w:cs="宋体"/>
                <w:color w:val="000000"/>
                <w:sz w:val="20"/>
                <w:szCs w:val="20"/>
              </w:rPr>
              <w:t>公开单位：</w:t>
            </w:r>
            <w:r>
              <w:rPr>
                <w:color w:val="000000"/>
                <w:sz w:val="20"/>
                <w:u w:color="auto"/>
              </w:rPr>
              <w:t>重庆市荣昌区清升镇建设环保服务中心</w:t>
            </w:r>
          </w:p>
        </w:tc>
        <w:tc>
          <w:tcPr>
            <w:tcW w:w="480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color w:val="000000"/>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240.29</w:t>
            </w:r>
            <w:r>
              <w:rPr>
                <w:color w:val="000000"/>
                <w:sz w:val="20"/>
                <w:u w:color="auto"/>
              </w:rPr>
              <w:t xml:space="preserve"> </w:t>
            </w:r>
          </w:p>
        </w:tc>
        <w:tc>
          <w:tcPr>
            <w:tcW w:w="4809"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10.60</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2.88</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223.73</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3.08</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240.29</w:t>
            </w:r>
            <w:r>
              <w:rPr>
                <w:color w:val="000000"/>
                <w:sz w:val="20"/>
                <w:u w:color="auto"/>
              </w:rPr>
              <w:t xml:space="preserve"> </w:t>
            </w:r>
          </w:p>
        </w:tc>
        <w:tc>
          <w:tcPr>
            <w:tcW w:w="4809"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240.29</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240.29</w:t>
            </w:r>
            <w:r>
              <w:rPr>
                <w:color w:val="000000"/>
                <w:sz w:val="20"/>
                <w:u w:color="auto"/>
              </w:rPr>
              <w:t xml:space="preserve"> </w:t>
            </w:r>
          </w:p>
        </w:tc>
        <w:tc>
          <w:tcPr>
            <w:tcW w:w="4809"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240.29</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tbl>
      <w:tblPr>
        <w:tblStyle w:val="9"/>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06" w:type="dxa"/>
            <w:gridSpan w:val="3"/>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r>
              <w:rPr>
                <w:rFonts w:cs="宋体"/>
                <w:color w:val="000000"/>
                <w:sz w:val="20"/>
                <w:szCs w:val="20"/>
              </w:rPr>
              <w:t>公开单位：</w:t>
            </w:r>
            <w:r>
              <w:rPr>
                <w:color w:val="000000"/>
                <w:sz w:val="20"/>
                <w:u w:color="auto"/>
              </w:rPr>
              <w:t>重庆市荣昌区清升镇建设环保服务中心</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136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1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143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146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106" w:type="dxa"/>
            <w:gridSpan w:val="3"/>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136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1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143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146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color w:val="000000"/>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240.29</w:t>
            </w:r>
            <w:r>
              <w:rPr>
                <w:b/>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240.29</w:t>
            </w:r>
            <w:r>
              <w:rPr>
                <w:b/>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6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6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7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10.60</w:t>
            </w:r>
            <w:r>
              <w:rPr>
                <w:b/>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10.60</w:t>
            </w:r>
            <w:r>
              <w:rPr>
                <w:b/>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7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10.60</w:t>
            </w:r>
            <w:r>
              <w:rPr>
                <w:b/>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10.60</w:t>
            </w:r>
            <w:r>
              <w:rPr>
                <w:b/>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7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4.07</w:t>
            </w:r>
            <w:r>
              <w:rPr>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4.07</w:t>
            </w:r>
            <w:r>
              <w:rPr>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7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6.52</w:t>
            </w:r>
            <w:r>
              <w:rPr>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6.52</w:t>
            </w:r>
            <w:r>
              <w:rPr>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7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2.88</w:t>
            </w:r>
            <w:r>
              <w:rPr>
                <w:b/>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2.88</w:t>
            </w:r>
            <w:r>
              <w:rPr>
                <w:b/>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7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2.88</w:t>
            </w:r>
            <w:r>
              <w:rPr>
                <w:b/>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2.88</w:t>
            </w:r>
            <w:r>
              <w:rPr>
                <w:b/>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7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2.04</w:t>
            </w:r>
            <w:r>
              <w:rPr>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2.04</w:t>
            </w:r>
            <w:r>
              <w:rPr>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17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0.84</w:t>
            </w:r>
            <w:r>
              <w:rPr>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0.84</w:t>
            </w:r>
            <w:r>
              <w:rPr>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17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223.73</w:t>
            </w:r>
            <w:r>
              <w:rPr>
                <w:b/>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223.73</w:t>
            </w:r>
            <w:r>
              <w:rPr>
                <w:b/>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17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46.09</w:t>
            </w:r>
            <w:r>
              <w:rPr>
                <w:b/>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46.09</w:t>
            </w:r>
            <w:r>
              <w:rPr>
                <w:b/>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17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46.09</w:t>
            </w:r>
            <w:r>
              <w:rPr>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46.09</w:t>
            </w:r>
            <w:r>
              <w:rPr>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317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177.65</w:t>
            </w:r>
            <w:r>
              <w:rPr>
                <w:b/>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177.65</w:t>
            </w:r>
            <w:r>
              <w:rPr>
                <w:b/>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2120303</w:t>
            </w:r>
          </w:p>
        </w:tc>
        <w:tc>
          <w:tcPr>
            <w:tcW w:w="317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小城镇基础设施建设</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177.65</w:t>
            </w:r>
            <w:r>
              <w:rPr>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177.65</w:t>
            </w:r>
            <w:r>
              <w:rPr>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7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3.08</w:t>
            </w:r>
            <w:r>
              <w:rPr>
                <w:b/>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3.08</w:t>
            </w:r>
            <w:r>
              <w:rPr>
                <w:b/>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7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3.08</w:t>
            </w:r>
            <w:r>
              <w:rPr>
                <w:b/>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3.08</w:t>
            </w:r>
            <w:r>
              <w:rPr>
                <w:b/>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7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3.08</w:t>
            </w:r>
            <w:r>
              <w:rPr>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3.08</w:t>
            </w:r>
            <w:r>
              <w:rPr>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ascii="宋体" w:hAnsi="宋体" w:eastAsia="宋体" w:cs="宋体"/>
          <w:sz w:val="20"/>
          <w:szCs w:val="20"/>
          <w:lang w:val="en-US" w:eastAsia="zh-CN" w:bidi="ar-SA"/>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p>
    <w:tbl>
      <w:tblPr>
        <w:tblStyle w:val="9"/>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59" w:type="dxa"/>
            <w:gridSpan w:val="3"/>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r>
              <w:rPr>
                <w:rFonts w:cs="宋体"/>
                <w:color w:val="000000"/>
                <w:sz w:val="20"/>
                <w:szCs w:val="20"/>
              </w:rPr>
              <w:t>公开单位</w:t>
            </w:r>
            <w:r>
              <w:rPr>
                <w:rFonts w:cs="宋体"/>
                <w:color w:val="000000"/>
                <w:sz w:val="20"/>
                <w:szCs w:val="20"/>
              </w:rPr>
              <w:t xml:space="preserve">： </w:t>
            </w:r>
            <w:r>
              <w:rPr>
                <w:color w:val="000000"/>
                <w:sz w:val="20"/>
                <w:u w:color="auto"/>
              </w:rPr>
              <w:t xml:space="preserve">重庆市荣昌区清升镇建设环保服务中心 </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174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859" w:type="dxa"/>
            <w:gridSpan w:val="3"/>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174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color w:val="000000"/>
                <w:sz w:val="20"/>
                <w:szCs w:val="20"/>
              </w:rPr>
              <w:t>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240.29</w:t>
            </w:r>
            <w:r>
              <w:rPr>
                <w:b/>
                <w:color w:val="000000"/>
                <w:sz w:val="20"/>
                <w:u w:color="auto"/>
              </w:rPr>
              <w:t xml:space="preserve"> </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62.64</w:t>
            </w:r>
            <w:r>
              <w:rPr>
                <w:b/>
                <w:color w:val="000000"/>
                <w:sz w:val="20"/>
                <w:u w:color="auto"/>
              </w:rPr>
              <w:t xml:space="preserve"> </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177.65</w:t>
            </w:r>
            <w:r>
              <w:rPr>
                <w:b/>
                <w:color w:val="000000"/>
                <w:sz w:val="20"/>
                <w:u w:color="auto"/>
              </w:rPr>
              <w:t xml:space="preserve"> </w:t>
            </w: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4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5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10.60</w:t>
            </w:r>
            <w:r>
              <w:rPr>
                <w:b/>
                <w:color w:val="000000"/>
                <w:sz w:val="20"/>
                <w:u w:color="auto"/>
              </w:rPr>
              <w:t xml:space="preserve"> </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10.60</w:t>
            </w:r>
            <w:r>
              <w:rPr>
                <w:b/>
                <w:color w:val="000000"/>
                <w:sz w:val="20"/>
                <w:u w:color="auto"/>
              </w:rPr>
              <w:t xml:space="preserve"> </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5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10.60</w:t>
            </w:r>
            <w:r>
              <w:rPr>
                <w:b/>
                <w:color w:val="000000"/>
                <w:sz w:val="20"/>
                <w:u w:color="auto"/>
              </w:rPr>
              <w:t xml:space="preserve"> </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10.60</w:t>
            </w:r>
            <w:r>
              <w:rPr>
                <w:b/>
                <w:color w:val="000000"/>
                <w:sz w:val="20"/>
                <w:u w:color="auto"/>
              </w:rPr>
              <w:t xml:space="preserve"> </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5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4.07</w:t>
            </w:r>
            <w:r>
              <w:rPr>
                <w:color w:val="000000"/>
                <w:sz w:val="20"/>
                <w:u w:color="auto"/>
              </w:rPr>
              <w:t xml:space="preserve"> </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4.07</w:t>
            </w:r>
            <w:r>
              <w:rPr>
                <w:color w:val="000000"/>
                <w:sz w:val="20"/>
                <w:u w:color="auto"/>
              </w:rPr>
              <w:t xml:space="preserve"> </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5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6.52</w:t>
            </w:r>
            <w:r>
              <w:rPr>
                <w:color w:val="000000"/>
                <w:sz w:val="20"/>
                <w:u w:color="auto"/>
              </w:rPr>
              <w:t xml:space="preserve"> </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6.52</w:t>
            </w:r>
            <w:r>
              <w:rPr>
                <w:color w:val="000000"/>
                <w:sz w:val="20"/>
                <w:u w:color="auto"/>
              </w:rPr>
              <w:t xml:space="preserve"> </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5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2.88</w:t>
            </w:r>
            <w:r>
              <w:rPr>
                <w:b/>
                <w:color w:val="000000"/>
                <w:sz w:val="20"/>
                <w:u w:color="auto"/>
              </w:rPr>
              <w:t xml:space="preserve"> </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2.88</w:t>
            </w:r>
            <w:r>
              <w:rPr>
                <w:b/>
                <w:color w:val="000000"/>
                <w:sz w:val="20"/>
                <w:u w:color="auto"/>
              </w:rPr>
              <w:t xml:space="preserve"> </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5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2.88</w:t>
            </w:r>
            <w:r>
              <w:rPr>
                <w:b/>
                <w:color w:val="000000"/>
                <w:sz w:val="20"/>
                <w:u w:color="auto"/>
              </w:rPr>
              <w:t xml:space="preserve"> </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2.88</w:t>
            </w:r>
            <w:r>
              <w:rPr>
                <w:b/>
                <w:color w:val="000000"/>
                <w:sz w:val="20"/>
                <w:u w:color="auto"/>
              </w:rPr>
              <w:t xml:space="preserve"> </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5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2.04</w:t>
            </w:r>
            <w:r>
              <w:rPr>
                <w:color w:val="000000"/>
                <w:sz w:val="20"/>
                <w:u w:color="auto"/>
              </w:rPr>
              <w:t xml:space="preserve"> </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2.04</w:t>
            </w:r>
            <w:r>
              <w:rPr>
                <w:color w:val="000000"/>
                <w:sz w:val="20"/>
                <w:u w:color="auto"/>
              </w:rPr>
              <w:t xml:space="preserve"> </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35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0.84</w:t>
            </w:r>
            <w:r>
              <w:rPr>
                <w:color w:val="000000"/>
                <w:sz w:val="20"/>
                <w:u w:color="auto"/>
              </w:rPr>
              <w:t xml:space="preserve"> </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0.84</w:t>
            </w:r>
            <w:r>
              <w:rPr>
                <w:color w:val="000000"/>
                <w:sz w:val="20"/>
                <w:u w:color="auto"/>
              </w:rPr>
              <w:t xml:space="preserve"> </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35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223.73</w:t>
            </w:r>
            <w:r>
              <w:rPr>
                <w:b/>
                <w:color w:val="000000"/>
                <w:sz w:val="20"/>
                <w:u w:color="auto"/>
              </w:rPr>
              <w:t xml:space="preserve"> </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46.09</w:t>
            </w:r>
            <w:r>
              <w:rPr>
                <w:b/>
                <w:color w:val="000000"/>
                <w:sz w:val="20"/>
                <w:u w:color="auto"/>
              </w:rPr>
              <w:t xml:space="preserve"> </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177.65</w:t>
            </w:r>
            <w:r>
              <w:rPr>
                <w:b/>
                <w:color w:val="000000"/>
                <w:sz w:val="20"/>
                <w:u w:color="auto"/>
              </w:rPr>
              <w:t xml:space="preserve"> </w:t>
            </w: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35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46.09</w:t>
            </w:r>
            <w:r>
              <w:rPr>
                <w:b/>
                <w:color w:val="000000"/>
                <w:sz w:val="20"/>
                <w:u w:color="auto"/>
              </w:rPr>
              <w:t xml:space="preserve"> </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46.09</w:t>
            </w:r>
            <w:r>
              <w:rPr>
                <w:b/>
                <w:color w:val="000000"/>
                <w:sz w:val="20"/>
                <w:u w:color="auto"/>
              </w:rPr>
              <w:t xml:space="preserve"> </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35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46.09</w:t>
            </w:r>
            <w:r>
              <w:rPr>
                <w:color w:val="000000"/>
                <w:sz w:val="20"/>
                <w:u w:color="auto"/>
              </w:rPr>
              <w:t xml:space="preserve"> </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46.09</w:t>
            </w:r>
            <w:r>
              <w:rPr>
                <w:color w:val="000000"/>
                <w:sz w:val="20"/>
                <w:u w:color="auto"/>
              </w:rPr>
              <w:t xml:space="preserve"> </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335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177.65</w:t>
            </w:r>
            <w:r>
              <w:rPr>
                <w:b/>
                <w:color w:val="000000"/>
                <w:sz w:val="20"/>
                <w:u w:color="auto"/>
              </w:rPr>
              <w:t xml:space="preserve"> </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177.65</w:t>
            </w:r>
            <w:r>
              <w:rPr>
                <w:b/>
                <w:color w:val="000000"/>
                <w:sz w:val="20"/>
                <w:u w:color="auto"/>
              </w:rPr>
              <w:t xml:space="preserve"> </w:t>
            </w: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2120303</w:t>
            </w:r>
          </w:p>
        </w:tc>
        <w:tc>
          <w:tcPr>
            <w:tcW w:w="335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小城镇基础设施建设</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177.65</w:t>
            </w:r>
            <w:r>
              <w:rPr>
                <w:color w:val="000000"/>
                <w:sz w:val="20"/>
                <w:u w:color="auto"/>
              </w:rPr>
              <w:t xml:space="preserve"> </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177.65</w:t>
            </w:r>
            <w:r>
              <w:rPr>
                <w:color w:val="000000"/>
                <w:sz w:val="20"/>
                <w:u w:color="auto"/>
              </w:rPr>
              <w:t xml:space="preserve"> </w:t>
            </w: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5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3.08</w:t>
            </w:r>
            <w:r>
              <w:rPr>
                <w:b/>
                <w:color w:val="000000"/>
                <w:sz w:val="20"/>
                <w:u w:color="auto"/>
              </w:rPr>
              <w:t xml:space="preserve"> </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3.08</w:t>
            </w:r>
            <w:r>
              <w:rPr>
                <w:b/>
                <w:color w:val="000000"/>
                <w:sz w:val="20"/>
                <w:u w:color="auto"/>
              </w:rPr>
              <w:t xml:space="preserve"> </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5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3.08</w:t>
            </w:r>
            <w:r>
              <w:rPr>
                <w:b/>
                <w:color w:val="000000"/>
                <w:sz w:val="20"/>
                <w:u w:color="auto"/>
              </w:rPr>
              <w:t xml:space="preserve"> </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3.08</w:t>
            </w:r>
            <w:r>
              <w:rPr>
                <w:b/>
                <w:color w:val="000000"/>
                <w:sz w:val="20"/>
                <w:u w:color="auto"/>
              </w:rPr>
              <w:t xml:space="preserve"> </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5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3.08</w:t>
            </w:r>
            <w:r>
              <w:rPr>
                <w:color w:val="000000"/>
                <w:sz w:val="20"/>
                <w:u w:color="auto"/>
              </w:rPr>
              <w:t xml:space="preserve"> </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3.08</w:t>
            </w:r>
            <w:r>
              <w:rPr>
                <w:color w:val="000000"/>
                <w:sz w:val="20"/>
                <w:u w:color="auto"/>
              </w:rPr>
              <w:t xml:space="preserve"> </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tbl>
      <w:tblPr>
        <w:tblStyle w:val="9"/>
        <w:tblW w:w="15378" w:type="dxa"/>
        <w:tblInd w:w="0" w:type="dxa"/>
        <w:tblLayout w:type="fixed"/>
        <w:tblCellMar>
          <w:top w:w="0" w:type="dxa"/>
          <w:left w:w="0" w:type="dxa"/>
          <w:bottom w:w="0" w:type="dxa"/>
          <w:right w:w="0" w:type="dxa"/>
        </w:tblCellMar>
      </w:tblPr>
      <w:tblGrid>
        <w:gridCol w:w="3110"/>
        <w:gridCol w:w="1593"/>
        <w:gridCol w:w="3330"/>
        <w:gridCol w:w="1"/>
        <w:gridCol w:w="1774"/>
        <w:gridCol w:w="1"/>
        <w:gridCol w:w="1774"/>
        <w:gridCol w:w="1774"/>
        <w:gridCol w:w="1"/>
        <w:gridCol w:w="2020"/>
      </w:tblGrid>
      <w:tr>
        <w:tblPrEx>
          <w:tblLayout w:type="fixed"/>
          <w:tblCellMar>
            <w:top w:w="0" w:type="dxa"/>
            <w:left w:w="0" w:type="dxa"/>
            <w:bottom w:w="0" w:type="dxa"/>
            <w:right w:w="0" w:type="dxa"/>
          </w:tblCellMar>
        </w:tblPrEx>
        <w:trPr>
          <w:trHeight w:val="90" w:hRule="atLeast"/>
        </w:trPr>
        <w:tc>
          <w:tcPr>
            <w:tcW w:w="15378" w:type="dxa"/>
            <w:gridSpan w:val="10"/>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8033" w:type="dxa"/>
            <w:gridSpan w:val="3"/>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r>
              <w:rPr>
                <w:rFonts w:cs="宋体"/>
                <w:color w:val="000000"/>
                <w:sz w:val="20"/>
                <w:szCs w:val="20"/>
              </w:rPr>
              <w:t>公开单位</w:t>
            </w:r>
            <w:r>
              <w:rPr>
                <w:rFonts w:cs="宋体"/>
                <w:color w:val="000000"/>
                <w:sz w:val="20"/>
                <w:szCs w:val="20"/>
              </w:rPr>
              <w:t xml:space="preserve">： </w:t>
            </w:r>
            <w:r>
              <w:rPr>
                <w:color w:val="000000"/>
                <w:sz w:val="20"/>
                <w:u w:color="auto"/>
              </w:rPr>
              <w:t>重庆市荣昌区清升镇建设环保服务中心</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2021"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8033" w:type="dxa"/>
            <w:gridSpan w:val="3"/>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2021"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color w:val="000000"/>
                <w:sz w:val="20"/>
                <w:szCs w:val="20"/>
              </w:rPr>
              <w:t>万元</w:t>
            </w:r>
          </w:p>
        </w:tc>
      </w:tr>
      <w:tr>
        <w:tblPrEx>
          <w:tblLayout w:type="fixed"/>
          <w:tblCellMar>
            <w:top w:w="0" w:type="dxa"/>
            <w:left w:w="0" w:type="dxa"/>
            <w:bottom w:w="0" w:type="dxa"/>
            <w:right w:w="0" w:type="dxa"/>
          </w:tblCellMar>
        </w:tblPrEx>
        <w:trPr>
          <w:trHeight w:val="90" w:hRule="atLeast"/>
        </w:trPr>
        <w:tc>
          <w:tcPr>
            <w:tcW w:w="4703"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675" w:type="dxa"/>
            <w:gridSpan w:val="8"/>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3110"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93"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331" w:type="dxa"/>
            <w:gridSpan w:val="2"/>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344" w:type="dxa"/>
            <w:gridSpan w:val="6"/>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3110"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rPr>
                <w:rFonts w:hint="default" w:cs="宋体"/>
                <w:b/>
                <w:color w:val="000000"/>
                <w:sz w:val="18"/>
                <w:szCs w:val="18"/>
              </w:rPr>
            </w:pPr>
          </w:p>
        </w:tc>
        <w:tc>
          <w:tcPr>
            <w:tcW w:w="1593"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rPr>
                <w:rFonts w:hint="default" w:cs="宋体"/>
                <w:b/>
                <w:color w:val="000000"/>
                <w:sz w:val="18"/>
                <w:szCs w:val="18"/>
              </w:rPr>
            </w:pPr>
          </w:p>
        </w:tc>
        <w:tc>
          <w:tcPr>
            <w:tcW w:w="3331" w:type="dxa"/>
            <w:gridSpan w:val="2"/>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rPr>
                <w:rFonts w:hint="default" w:cs="宋体"/>
                <w:b/>
                <w:color w:val="000000"/>
                <w:sz w:val="18"/>
                <w:szCs w:val="18"/>
              </w:rPr>
            </w:pPr>
          </w:p>
        </w:tc>
        <w:tc>
          <w:tcPr>
            <w:tcW w:w="1775"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74"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75"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202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240.29</w:t>
            </w:r>
            <w:r>
              <w:rPr>
                <w:color w:val="000000"/>
                <w:sz w:val="18"/>
                <w:u w:color="auto"/>
              </w:rPr>
              <w:t xml:space="preserve"> </w:t>
            </w:r>
          </w:p>
        </w:tc>
        <w:tc>
          <w:tcPr>
            <w:tcW w:w="3331"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331"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331"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15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3331"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15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3331"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15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3331"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15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3331"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15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3331"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10.60</w:t>
            </w:r>
            <w:r>
              <w:rPr>
                <w:color w:val="000000"/>
                <w:sz w:val="18"/>
                <w:u w:color="auto"/>
              </w:rPr>
              <w:t xml:space="preserve"> </w:t>
            </w: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10.60</w:t>
            </w:r>
            <w:r>
              <w:rPr>
                <w:color w:val="000000"/>
                <w:sz w:val="18"/>
                <w:u w:color="auto"/>
              </w:rPr>
              <w:t xml:space="preserve"> </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15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3331"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2.88</w:t>
            </w:r>
            <w:r>
              <w:rPr>
                <w:color w:val="000000"/>
                <w:sz w:val="18"/>
                <w:u w:color="auto"/>
              </w:rPr>
              <w:t xml:space="preserve"> </w:t>
            </w: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2.88</w:t>
            </w:r>
            <w:r>
              <w:rPr>
                <w:color w:val="000000"/>
                <w:sz w:val="18"/>
                <w:u w:color="auto"/>
              </w:rPr>
              <w:t xml:space="preserve"> </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15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right"/>
              <w:rPr>
                <w:rFonts w:hint="default" w:cs="宋体"/>
                <w:color w:val="000000"/>
                <w:sz w:val="18"/>
                <w:szCs w:val="18"/>
              </w:rPr>
            </w:pPr>
          </w:p>
        </w:tc>
        <w:tc>
          <w:tcPr>
            <w:tcW w:w="3331"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15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right"/>
              <w:rPr>
                <w:rFonts w:hint="default" w:cs="宋体"/>
                <w:color w:val="000000"/>
                <w:sz w:val="18"/>
                <w:szCs w:val="18"/>
              </w:rPr>
            </w:pPr>
          </w:p>
        </w:tc>
        <w:tc>
          <w:tcPr>
            <w:tcW w:w="3331"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223.73</w:t>
            </w:r>
            <w:r>
              <w:rPr>
                <w:color w:val="000000"/>
                <w:sz w:val="18"/>
                <w:u w:color="auto"/>
              </w:rPr>
              <w:t xml:space="preserve"> </w:t>
            </w: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223.73</w:t>
            </w:r>
            <w:r>
              <w:rPr>
                <w:color w:val="000000"/>
                <w:sz w:val="18"/>
                <w:u w:color="auto"/>
              </w:rPr>
              <w:t xml:space="preserve"> </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15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right"/>
              <w:rPr>
                <w:rFonts w:hint="default" w:cs="宋体"/>
                <w:color w:val="000000"/>
                <w:sz w:val="18"/>
                <w:szCs w:val="18"/>
              </w:rPr>
            </w:pPr>
          </w:p>
        </w:tc>
        <w:tc>
          <w:tcPr>
            <w:tcW w:w="3331"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15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right"/>
              <w:rPr>
                <w:rFonts w:hint="default" w:cs="宋体"/>
                <w:color w:val="000000"/>
                <w:sz w:val="18"/>
                <w:szCs w:val="18"/>
              </w:rPr>
            </w:pPr>
          </w:p>
        </w:tc>
        <w:tc>
          <w:tcPr>
            <w:tcW w:w="3331"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15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right"/>
              <w:rPr>
                <w:rFonts w:hint="default" w:cs="宋体"/>
                <w:color w:val="000000"/>
                <w:sz w:val="18"/>
                <w:szCs w:val="18"/>
              </w:rPr>
            </w:pPr>
          </w:p>
        </w:tc>
        <w:tc>
          <w:tcPr>
            <w:tcW w:w="3331"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15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right"/>
              <w:rPr>
                <w:rFonts w:hint="default" w:cs="宋体"/>
                <w:color w:val="000000"/>
                <w:sz w:val="18"/>
                <w:szCs w:val="18"/>
              </w:rPr>
            </w:pPr>
          </w:p>
        </w:tc>
        <w:tc>
          <w:tcPr>
            <w:tcW w:w="3331"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15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right"/>
              <w:rPr>
                <w:rFonts w:hint="default" w:cs="宋体"/>
                <w:color w:val="000000"/>
                <w:sz w:val="18"/>
                <w:szCs w:val="18"/>
              </w:rPr>
            </w:pPr>
          </w:p>
        </w:tc>
        <w:tc>
          <w:tcPr>
            <w:tcW w:w="3331"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15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right"/>
              <w:rPr>
                <w:rFonts w:hint="default" w:cs="宋体"/>
                <w:color w:val="000000"/>
                <w:sz w:val="18"/>
                <w:szCs w:val="18"/>
              </w:rPr>
            </w:pPr>
          </w:p>
        </w:tc>
        <w:tc>
          <w:tcPr>
            <w:tcW w:w="3331"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15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right"/>
              <w:rPr>
                <w:rFonts w:hint="default" w:cs="宋体"/>
                <w:color w:val="000000"/>
                <w:sz w:val="18"/>
                <w:szCs w:val="18"/>
              </w:rPr>
            </w:pPr>
          </w:p>
        </w:tc>
        <w:tc>
          <w:tcPr>
            <w:tcW w:w="3331"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15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right"/>
              <w:rPr>
                <w:rFonts w:hint="default" w:cs="宋体"/>
                <w:color w:val="000000"/>
                <w:sz w:val="18"/>
                <w:szCs w:val="18"/>
              </w:rPr>
            </w:pPr>
          </w:p>
        </w:tc>
        <w:tc>
          <w:tcPr>
            <w:tcW w:w="3331"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3.08</w:t>
            </w:r>
            <w:r>
              <w:rPr>
                <w:color w:val="000000"/>
                <w:sz w:val="18"/>
                <w:u w:color="auto"/>
              </w:rPr>
              <w:t xml:space="preserve"> </w:t>
            </w: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3.08</w:t>
            </w:r>
            <w:r>
              <w:rPr>
                <w:color w:val="000000"/>
                <w:sz w:val="18"/>
                <w:u w:color="auto"/>
              </w:rPr>
              <w:t xml:space="preserve"> </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15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right"/>
              <w:rPr>
                <w:rFonts w:hint="default" w:cs="宋体"/>
                <w:color w:val="000000"/>
                <w:sz w:val="18"/>
                <w:szCs w:val="18"/>
              </w:rPr>
            </w:pPr>
          </w:p>
        </w:tc>
        <w:tc>
          <w:tcPr>
            <w:tcW w:w="3331"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15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right"/>
              <w:rPr>
                <w:rFonts w:hint="default" w:cs="宋体"/>
                <w:color w:val="000000"/>
                <w:sz w:val="18"/>
                <w:szCs w:val="18"/>
              </w:rPr>
            </w:pPr>
          </w:p>
        </w:tc>
        <w:tc>
          <w:tcPr>
            <w:tcW w:w="3331"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15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right"/>
              <w:rPr>
                <w:rFonts w:hint="default" w:cs="宋体"/>
                <w:color w:val="000000"/>
                <w:sz w:val="18"/>
                <w:szCs w:val="18"/>
              </w:rPr>
            </w:pPr>
          </w:p>
        </w:tc>
        <w:tc>
          <w:tcPr>
            <w:tcW w:w="3331"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15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right"/>
              <w:rPr>
                <w:rFonts w:hint="default" w:cs="宋体"/>
                <w:color w:val="000000"/>
                <w:sz w:val="18"/>
                <w:szCs w:val="18"/>
              </w:rPr>
            </w:pPr>
          </w:p>
        </w:tc>
        <w:tc>
          <w:tcPr>
            <w:tcW w:w="3331"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15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right"/>
              <w:rPr>
                <w:rFonts w:hint="default" w:cs="宋体"/>
                <w:color w:val="000000"/>
                <w:sz w:val="18"/>
                <w:szCs w:val="18"/>
              </w:rPr>
            </w:pPr>
          </w:p>
        </w:tc>
        <w:tc>
          <w:tcPr>
            <w:tcW w:w="3331"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15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right"/>
              <w:rPr>
                <w:rFonts w:hint="default" w:cs="宋体"/>
                <w:color w:val="000000"/>
                <w:sz w:val="18"/>
                <w:szCs w:val="18"/>
              </w:rPr>
            </w:pPr>
          </w:p>
        </w:tc>
        <w:tc>
          <w:tcPr>
            <w:tcW w:w="3331"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15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right"/>
              <w:rPr>
                <w:rFonts w:hint="default" w:cs="宋体"/>
                <w:color w:val="000000"/>
                <w:sz w:val="18"/>
                <w:szCs w:val="18"/>
              </w:rPr>
            </w:pPr>
          </w:p>
        </w:tc>
        <w:tc>
          <w:tcPr>
            <w:tcW w:w="3331"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240.29</w:t>
            </w:r>
            <w:r>
              <w:rPr>
                <w:color w:val="000000"/>
                <w:sz w:val="18"/>
                <w:u w:color="auto"/>
              </w:rPr>
              <w:t xml:space="preserve"> </w:t>
            </w:r>
          </w:p>
        </w:tc>
        <w:tc>
          <w:tcPr>
            <w:tcW w:w="3331"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240.29</w:t>
            </w:r>
            <w:r>
              <w:rPr>
                <w:color w:val="000000"/>
                <w:sz w:val="18"/>
                <w:u w:color="auto"/>
              </w:rPr>
              <w:t xml:space="preserve"> </w:t>
            </w: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240.29</w:t>
            </w:r>
            <w:r>
              <w:rPr>
                <w:color w:val="000000"/>
                <w:sz w:val="18"/>
                <w:u w:color="auto"/>
              </w:rPr>
              <w:t xml:space="preserve"> </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331"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331"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11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331"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rPr>
                <w:rFonts w:hint="default" w:cs="宋体"/>
                <w:b/>
                <w:color w:val="000000"/>
                <w:sz w:val="18"/>
                <w:szCs w:val="18"/>
              </w:rPr>
            </w:pP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right"/>
              <w:rPr>
                <w:rFonts w:hint="default" w:cs="宋体"/>
                <w:color w:val="000000"/>
                <w:sz w:val="18"/>
                <w:szCs w:val="18"/>
              </w:rPr>
            </w:pP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right"/>
              <w:rPr>
                <w:rFonts w:hint="default" w:cs="宋体"/>
                <w:color w:val="000000"/>
                <w:sz w:val="18"/>
                <w:szCs w:val="18"/>
              </w:rPr>
            </w:pP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right"/>
              <w:rPr>
                <w:rFonts w:hint="default" w:cs="宋体"/>
                <w:color w:val="000000"/>
                <w:sz w:val="18"/>
                <w:szCs w:val="18"/>
              </w:rPr>
            </w:pP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11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331"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rPr>
                <w:rFonts w:hint="default" w:cs="宋体"/>
                <w:b/>
                <w:color w:val="000000"/>
                <w:sz w:val="18"/>
                <w:szCs w:val="18"/>
              </w:rPr>
            </w:pP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right"/>
              <w:rPr>
                <w:rFonts w:hint="default" w:cs="宋体"/>
                <w:color w:val="000000"/>
                <w:sz w:val="18"/>
                <w:szCs w:val="18"/>
              </w:rPr>
            </w:pP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right"/>
              <w:rPr>
                <w:rFonts w:hint="default" w:cs="宋体"/>
                <w:color w:val="000000"/>
                <w:sz w:val="18"/>
                <w:szCs w:val="18"/>
              </w:rPr>
            </w:pP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right"/>
              <w:rPr>
                <w:rFonts w:hint="default" w:cs="宋体"/>
                <w:color w:val="000000"/>
                <w:sz w:val="18"/>
                <w:szCs w:val="18"/>
              </w:rPr>
            </w:pP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11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240.29</w:t>
            </w:r>
            <w:r>
              <w:rPr>
                <w:color w:val="000000"/>
                <w:sz w:val="18"/>
                <w:u w:color="auto"/>
              </w:rPr>
              <w:t xml:space="preserve"> </w:t>
            </w:r>
          </w:p>
        </w:tc>
        <w:tc>
          <w:tcPr>
            <w:tcW w:w="3331"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240.29</w:t>
            </w:r>
            <w:r>
              <w:rPr>
                <w:color w:val="000000"/>
                <w:sz w:val="18"/>
                <w:u w:color="auto"/>
              </w:rPr>
              <w:t xml:space="preserve"> </w:t>
            </w: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240.29</w:t>
            </w:r>
            <w:r>
              <w:rPr>
                <w:color w:val="000000"/>
                <w:sz w:val="18"/>
                <w:u w:color="auto"/>
              </w:rPr>
              <w:t xml:space="preserve"> </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ascii="宋体" w:hAnsi="宋体" w:eastAsia="宋体" w:cs="宋体"/>
          <w:sz w:val="21"/>
          <w:szCs w:val="21"/>
          <w:lang w:val="en-US" w:eastAsia="zh-CN" w:bidi="ar-SA"/>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tbl>
      <w:tblPr>
        <w:tblStyle w:val="9"/>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5" w:type="dxa"/>
            <w:gridSpan w:val="3"/>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r>
              <w:rPr>
                <w:rFonts w:cs="宋体"/>
                <w:color w:val="000000"/>
                <w:sz w:val="20"/>
                <w:szCs w:val="20"/>
              </w:rPr>
              <w:t>公开单位</w:t>
            </w:r>
            <w:r>
              <w:rPr>
                <w:rFonts w:cs="宋体"/>
                <w:color w:val="000000"/>
                <w:sz w:val="20"/>
                <w:szCs w:val="20"/>
              </w:rPr>
              <w:t xml:space="preserve">： </w:t>
            </w:r>
            <w:r>
              <w:rPr>
                <w:color w:val="000000"/>
                <w:sz w:val="20"/>
                <w:u w:color="auto"/>
              </w:rPr>
              <w:t>重庆市荣昌区清升镇建设环保服务中心</w:t>
            </w: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33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725" w:type="dxa"/>
            <w:gridSpan w:val="3"/>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33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color w:val="000000"/>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240.29</w:t>
            </w:r>
            <w:r>
              <w:rPr>
                <w:b/>
                <w:color w:val="000000"/>
                <w:sz w:val="20"/>
                <w:u w:color="auto"/>
              </w:rPr>
              <w:t xml:space="preserve"> </w:t>
            </w: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62.64</w:t>
            </w:r>
            <w:r>
              <w:rPr>
                <w:b/>
                <w:color w:val="000000"/>
                <w:sz w:val="20"/>
                <w:u w:color="auto"/>
              </w:rPr>
              <w:t xml:space="preserve"> </w:t>
            </w:r>
          </w:p>
        </w:tc>
        <w:tc>
          <w:tcPr>
            <w:tcW w:w="33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177.65</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10.60</w:t>
            </w:r>
            <w:r>
              <w:rPr>
                <w:b/>
                <w:color w:val="000000"/>
                <w:sz w:val="20"/>
                <w:u w:color="auto"/>
              </w:rPr>
              <w:t xml:space="preserve"> </w:t>
            </w: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10.60</w:t>
            </w:r>
            <w:r>
              <w:rPr>
                <w:b/>
                <w:color w:val="000000"/>
                <w:sz w:val="20"/>
                <w:u w:color="auto"/>
              </w:rPr>
              <w:t xml:space="preserve"> </w:t>
            </w:r>
          </w:p>
        </w:tc>
        <w:tc>
          <w:tcPr>
            <w:tcW w:w="33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10.60</w:t>
            </w:r>
            <w:r>
              <w:rPr>
                <w:b/>
                <w:color w:val="000000"/>
                <w:sz w:val="20"/>
                <w:u w:color="auto"/>
              </w:rPr>
              <w:t xml:space="preserve"> </w:t>
            </w: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10.60</w:t>
            </w:r>
            <w:r>
              <w:rPr>
                <w:b/>
                <w:color w:val="000000"/>
                <w:sz w:val="20"/>
                <w:u w:color="auto"/>
              </w:rPr>
              <w:t xml:space="preserve"> </w:t>
            </w:r>
          </w:p>
        </w:tc>
        <w:tc>
          <w:tcPr>
            <w:tcW w:w="33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4.07</w:t>
            </w:r>
            <w:r>
              <w:rPr>
                <w:color w:val="000000"/>
                <w:sz w:val="20"/>
                <w:u w:color="auto"/>
              </w:rPr>
              <w:t xml:space="preserve"> </w:t>
            </w: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4.07</w:t>
            </w:r>
            <w:r>
              <w:rPr>
                <w:color w:val="000000"/>
                <w:sz w:val="20"/>
                <w:u w:color="auto"/>
              </w:rPr>
              <w:t xml:space="preserve"> </w:t>
            </w:r>
          </w:p>
        </w:tc>
        <w:tc>
          <w:tcPr>
            <w:tcW w:w="33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6.52</w:t>
            </w:r>
            <w:r>
              <w:rPr>
                <w:color w:val="000000"/>
                <w:sz w:val="20"/>
                <w:u w:color="auto"/>
              </w:rPr>
              <w:t xml:space="preserve"> </w:t>
            </w: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6.52</w:t>
            </w:r>
            <w:r>
              <w:rPr>
                <w:color w:val="000000"/>
                <w:sz w:val="20"/>
                <w:u w:color="auto"/>
              </w:rPr>
              <w:t xml:space="preserve"> </w:t>
            </w:r>
          </w:p>
        </w:tc>
        <w:tc>
          <w:tcPr>
            <w:tcW w:w="33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2.88</w:t>
            </w:r>
            <w:r>
              <w:rPr>
                <w:b/>
                <w:color w:val="000000"/>
                <w:sz w:val="20"/>
                <w:u w:color="auto"/>
              </w:rPr>
              <w:t xml:space="preserve"> </w:t>
            </w: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2.88</w:t>
            </w:r>
            <w:r>
              <w:rPr>
                <w:b/>
                <w:color w:val="000000"/>
                <w:sz w:val="20"/>
                <w:u w:color="auto"/>
              </w:rPr>
              <w:t xml:space="preserve"> </w:t>
            </w:r>
          </w:p>
        </w:tc>
        <w:tc>
          <w:tcPr>
            <w:tcW w:w="33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2.88</w:t>
            </w:r>
            <w:r>
              <w:rPr>
                <w:b/>
                <w:color w:val="000000"/>
                <w:sz w:val="20"/>
                <w:u w:color="auto"/>
              </w:rPr>
              <w:t xml:space="preserve"> </w:t>
            </w: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2.88</w:t>
            </w:r>
            <w:r>
              <w:rPr>
                <w:b/>
                <w:color w:val="000000"/>
                <w:sz w:val="20"/>
                <w:u w:color="auto"/>
              </w:rPr>
              <w:t xml:space="preserve"> </w:t>
            </w:r>
          </w:p>
        </w:tc>
        <w:tc>
          <w:tcPr>
            <w:tcW w:w="33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2.04</w:t>
            </w:r>
            <w:r>
              <w:rPr>
                <w:color w:val="000000"/>
                <w:sz w:val="20"/>
                <w:u w:color="auto"/>
              </w:rPr>
              <w:t xml:space="preserve"> </w:t>
            </w: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2.04</w:t>
            </w:r>
            <w:r>
              <w:rPr>
                <w:color w:val="000000"/>
                <w:sz w:val="20"/>
                <w:u w:color="auto"/>
              </w:rPr>
              <w:t xml:space="preserve"> </w:t>
            </w:r>
          </w:p>
        </w:tc>
        <w:tc>
          <w:tcPr>
            <w:tcW w:w="33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4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0.84</w:t>
            </w:r>
            <w:r>
              <w:rPr>
                <w:color w:val="000000"/>
                <w:sz w:val="20"/>
                <w:u w:color="auto"/>
              </w:rPr>
              <w:t xml:space="preserve"> </w:t>
            </w: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0.84</w:t>
            </w:r>
            <w:r>
              <w:rPr>
                <w:color w:val="000000"/>
                <w:sz w:val="20"/>
                <w:u w:color="auto"/>
              </w:rPr>
              <w:t xml:space="preserve"> </w:t>
            </w:r>
          </w:p>
        </w:tc>
        <w:tc>
          <w:tcPr>
            <w:tcW w:w="33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54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223.73</w:t>
            </w:r>
            <w:r>
              <w:rPr>
                <w:b/>
                <w:color w:val="000000"/>
                <w:sz w:val="20"/>
                <w:u w:color="auto"/>
              </w:rPr>
              <w:t xml:space="preserve"> </w:t>
            </w: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46.09</w:t>
            </w:r>
            <w:r>
              <w:rPr>
                <w:b/>
                <w:color w:val="000000"/>
                <w:sz w:val="20"/>
                <w:u w:color="auto"/>
              </w:rPr>
              <w:t xml:space="preserve"> </w:t>
            </w:r>
          </w:p>
        </w:tc>
        <w:tc>
          <w:tcPr>
            <w:tcW w:w="33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177.65</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54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46.09</w:t>
            </w:r>
            <w:r>
              <w:rPr>
                <w:b/>
                <w:color w:val="000000"/>
                <w:sz w:val="20"/>
                <w:u w:color="auto"/>
              </w:rPr>
              <w:t xml:space="preserve"> </w:t>
            </w: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46.09</w:t>
            </w:r>
            <w:r>
              <w:rPr>
                <w:b/>
                <w:color w:val="000000"/>
                <w:sz w:val="20"/>
                <w:u w:color="auto"/>
              </w:rPr>
              <w:t xml:space="preserve"> </w:t>
            </w:r>
          </w:p>
        </w:tc>
        <w:tc>
          <w:tcPr>
            <w:tcW w:w="33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54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46.09</w:t>
            </w:r>
            <w:r>
              <w:rPr>
                <w:color w:val="000000"/>
                <w:sz w:val="20"/>
                <w:u w:color="auto"/>
              </w:rPr>
              <w:t xml:space="preserve"> </w:t>
            </w: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46.09</w:t>
            </w:r>
            <w:r>
              <w:rPr>
                <w:color w:val="000000"/>
                <w:sz w:val="20"/>
                <w:u w:color="auto"/>
              </w:rPr>
              <w:t xml:space="preserve"> </w:t>
            </w:r>
          </w:p>
        </w:tc>
        <w:tc>
          <w:tcPr>
            <w:tcW w:w="33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354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177.65</w:t>
            </w:r>
            <w:r>
              <w:rPr>
                <w:b/>
                <w:color w:val="000000"/>
                <w:sz w:val="20"/>
                <w:u w:color="auto"/>
              </w:rPr>
              <w:t xml:space="preserve"> </w:t>
            </w: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177.65</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2120303</w:t>
            </w:r>
          </w:p>
        </w:tc>
        <w:tc>
          <w:tcPr>
            <w:tcW w:w="354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小城镇基础设施建设</w:t>
            </w: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177.65</w:t>
            </w:r>
            <w:r>
              <w:rPr>
                <w:color w:val="000000"/>
                <w:sz w:val="20"/>
                <w:u w:color="auto"/>
              </w:rPr>
              <w:t xml:space="preserve"> </w:t>
            </w: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177.65</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3.08</w:t>
            </w:r>
            <w:r>
              <w:rPr>
                <w:b/>
                <w:color w:val="000000"/>
                <w:sz w:val="20"/>
                <w:u w:color="auto"/>
              </w:rPr>
              <w:t xml:space="preserve"> </w:t>
            </w: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3.08</w:t>
            </w:r>
            <w:r>
              <w:rPr>
                <w:b/>
                <w:color w:val="000000"/>
                <w:sz w:val="20"/>
                <w:u w:color="auto"/>
              </w:rPr>
              <w:t xml:space="preserve"> </w:t>
            </w:r>
          </w:p>
        </w:tc>
        <w:tc>
          <w:tcPr>
            <w:tcW w:w="33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3.08</w:t>
            </w:r>
            <w:r>
              <w:rPr>
                <w:b/>
                <w:color w:val="000000"/>
                <w:sz w:val="20"/>
                <w:u w:color="auto"/>
              </w:rPr>
              <w:t xml:space="preserve"> </w:t>
            </w: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3.08</w:t>
            </w:r>
            <w:r>
              <w:rPr>
                <w:b/>
                <w:color w:val="000000"/>
                <w:sz w:val="20"/>
                <w:u w:color="auto"/>
              </w:rPr>
              <w:t xml:space="preserve"> </w:t>
            </w:r>
          </w:p>
        </w:tc>
        <w:tc>
          <w:tcPr>
            <w:tcW w:w="33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3.08</w:t>
            </w:r>
            <w:r>
              <w:rPr>
                <w:color w:val="000000"/>
                <w:sz w:val="20"/>
                <w:u w:color="auto"/>
              </w:rPr>
              <w:t xml:space="preserve"> </w:t>
            </w: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3.08</w:t>
            </w:r>
            <w:r>
              <w:rPr>
                <w:color w:val="000000"/>
                <w:sz w:val="20"/>
                <w:u w:color="auto"/>
              </w:rPr>
              <w:t xml:space="preserve"> </w:t>
            </w:r>
          </w:p>
        </w:tc>
        <w:tc>
          <w:tcPr>
            <w:tcW w:w="33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ascii="宋体" w:hAnsi="宋体" w:eastAsia="宋体" w:cs="宋体"/>
          <w:sz w:val="21"/>
          <w:szCs w:val="21"/>
          <w:lang w:val="en-US" w:eastAsia="zh-CN" w:bidi="ar-SA"/>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tbl>
      <w:tblPr>
        <w:tblStyle w:val="9"/>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557" w:type="dxa"/>
            <w:gridSpan w:val="4"/>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r>
              <w:rPr>
                <w:rFonts w:cs="宋体"/>
                <w:color w:val="000000"/>
                <w:sz w:val="20"/>
                <w:szCs w:val="20"/>
              </w:rPr>
              <w:t>公开单位</w:t>
            </w:r>
            <w:r>
              <w:rPr>
                <w:rFonts w:cs="宋体"/>
                <w:color w:val="000000"/>
                <w:sz w:val="20"/>
                <w:szCs w:val="20"/>
              </w:rPr>
              <w:t xml:space="preserve">： </w:t>
            </w:r>
            <w:r>
              <w:rPr>
                <w:color w:val="000000"/>
                <w:sz w:val="20"/>
                <w:u w:color="auto"/>
              </w:rPr>
              <w:t>重庆市荣昌区清升镇建设环保服务中心</w:t>
            </w:r>
          </w:p>
        </w:tc>
        <w:tc>
          <w:tcPr>
            <w:tcW w:w="19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5557" w:type="dxa"/>
            <w:gridSpan w:val="4"/>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color w:val="000000"/>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60.67</w:t>
            </w:r>
            <w:r>
              <w:rPr>
                <w:color w:val="000000"/>
                <w:sz w:val="18"/>
                <w:u w:color="auto"/>
              </w:rPr>
              <w:t xml:space="preserve"> </w:t>
            </w: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1.97</w:t>
            </w: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13.48</w:t>
            </w:r>
            <w:r>
              <w:rPr>
                <w:color w:val="000000"/>
                <w:sz w:val="18"/>
                <w:u w:color="auto"/>
              </w:rPr>
              <w:t xml:space="preserve"> </w:t>
            </w: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0.05</w:t>
            </w: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2.06</w:t>
            </w:r>
            <w:r>
              <w:rPr>
                <w:color w:val="000000"/>
                <w:sz w:val="18"/>
                <w:u w:color="auto"/>
              </w:rPr>
              <w:t xml:space="preserve"> </w:t>
            </w: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27.90</w:t>
            </w:r>
            <w:r>
              <w:rPr>
                <w:color w:val="000000"/>
                <w:sz w:val="18"/>
                <w:u w:color="auto"/>
              </w:rPr>
              <w:t xml:space="preserve"> </w:t>
            </w: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0.02</w:t>
            </w: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4.07</w:t>
            </w:r>
            <w:r>
              <w:rPr>
                <w:color w:val="000000"/>
                <w:sz w:val="18"/>
                <w:u w:color="auto"/>
              </w:rPr>
              <w:t xml:space="preserve"> </w:t>
            </w: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0.02</w:t>
            </w: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6.52</w:t>
            </w:r>
            <w:r>
              <w:rPr>
                <w:color w:val="000000"/>
                <w:sz w:val="18"/>
                <w:u w:color="auto"/>
              </w:rPr>
              <w:t xml:space="preserve"> </w:t>
            </w: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2.04</w:t>
            </w:r>
            <w:r>
              <w:rPr>
                <w:color w:val="000000"/>
                <w:sz w:val="18"/>
                <w:u w:color="auto"/>
              </w:rPr>
              <w:t xml:space="preserve"> </w:t>
            </w: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0.55</w:t>
            </w:r>
            <w:r>
              <w:rPr>
                <w:color w:val="000000"/>
                <w:sz w:val="18"/>
                <w:u w:color="auto"/>
              </w:rPr>
              <w:t xml:space="preserve"> </w:t>
            </w: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1.68</w:t>
            </w: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3.08</w:t>
            </w:r>
            <w:r>
              <w:rPr>
                <w:color w:val="000000"/>
                <w:sz w:val="18"/>
                <w:u w:color="auto"/>
              </w:rPr>
              <w:t xml:space="preserve"> </w:t>
            </w: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0.48</w:t>
            </w:r>
            <w:r>
              <w:rPr>
                <w:color w:val="000000"/>
                <w:sz w:val="18"/>
                <w:u w:color="auto"/>
              </w:rPr>
              <w:t xml:space="preserve"> </w:t>
            </w: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0.48</w:t>
            </w:r>
            <w:r>
              <w:rPr>
                <w:color w:val="000000"/>
                <w:sz w:val="18"/>
                <w:u w:color="auto"/>
              </w:rPr>
              <w:t xml:space="preserve"> </w:t>
            </w: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0.20</w:t>
            </w: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60.67</w:t>
            </w:r>
            <w:r>
              <w:rPr>
                <w:color w:val="000000"/>
                <w:sz w:val="18"/>
                <w:u w:color="auto"/>
              </w:rPr>
              <w:t xml:space="preserve"> </w:t>
            </w:r>
          </w:p>
        </w:tc>
        <w:tc>
          <w:tcPr>
            <w:tcW w:w="8750" w:type="dxa"/>
            <w:gridSpan w:val="5"/>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1.97</w:t>
            </w:r>
            <w:r>
              <w:rPr>
                <w:color w:val="000000"/>
                <w:sz w:val="18"/>
                <w:u w:color="auto"/>
              </w:rPr>
              <w:t xml:space="preserve"> </w:t>
            </w:r>
          </w:p>
        </w:tc>
      </w:tr>
    </w:tbl>
    <w:p>
      <w:pPr>
        <w:spacing w:line="280" w:lineRule="exact"/>
        <w:rPr>
          <w:rFonts w:hint="default" w:ascii="宋体" w:hAnsi="宋体" w:eastAsia="宋体" w:cs="宋体"/>
          <w:sz w:val="21"/>
          <w:szCs w:val="21"/>
          <w:lang w:val="en-US" w:eastAsia="zh-CN" w:bidi="ar-SA"/>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tbl>
      <w:tblPr>
        <w:tblStyle w:val="9"/>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9" w:type="dxa"/>
            <w:gridSpan w:val="3"/>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r>
              <w:rPr>
                <w:rFonts w:cs="宋体"/>
                <w:color w:val="000000"/>
                <w:sz w:val="20"/>
                <w:szCs w:val="20"/>
              </w:rPr>
              <w:t>公开单位</w:t>
            </w:r>
            <w:r>
              <w:rPr>
                <w:rFonts w:cs="宋体"/>
                <w:color w:val="000000"/>
                <w:sz w:val="20"/>
                <w:szCs w:val="20"/>
              </w:rPr>
              <w:t xml:space="preserve">： </w:t>
            </w:r>
            <w:r>
              <w:rPr>
                <w:color w:val="000000"/>
                <w:sz w:val="20"/>
                <w:u w:color="auto"/>
              </w:rPr>
              <w:t>重庆市荣昌区清升镇建设环保服务中心</w:t>
            </w:r>
          </w:p>
        </w:tc>
        <w:tc>
          <w:tcPr>
            <w:tcW w:w="17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17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17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177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183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49" w:type="dxa"/>
            <w:gridSpan w:val="3"/>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17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17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17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177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183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color w:val="000000"/>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7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83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ascii="宋体" w:hAnsi="宋体" w:eastAsia="宋体" w:cs="宋体"/>
          <w:sz w:val="21"/>
          <w:szCs w:val="21"/>
          <w:lang w:val="en-US" w:eastAsia="zh-CN" w:bidi="ar-SA"/>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p>
    <w:tbl>
      <w:tblPr>
        <w:tblStyle w:val="9"/>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8" w:type="dxa"/>
            <w:gridSpan w:val="3"/>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r>
              <w:rPr>
                <w:rFonts w:cs="宋体"/>
                <w:color w:val="000000"/>
                <w:sz w:val="20"/>
                <w:szCs w:val="20"/>
              </w:rPr>
              <w:t>公开单位</w:t>
            </w:r>
            <w:r>
              <w:rPr>
                <w:rFonts w:cs="宋体"/>
                <w:color w:val="000000"/>
                <w:sz w:val="20"/>
                <w:szCs w:val="20"/>
              </w:rPr>
              <w:t xml:space="preserve">： </w:t>
            </w:r>
            <w:r>
              <w:rPr>
                <w:color w:val="000000"/>
                <w:sz w:val="20"/>
                <w:u w:color="auto"/>
              </w:rPr>
              <w:t>重庆市荣昌区清升镇建设环保服务中心</w:t>
            </w:r>
          </w:p>
        </w:tc>
        <w:tc>
          <w:tcPr>
            <w:tcW w:w="3752" w:type="dxa"/>
            <w:gridSpan w:val="3"/>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340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218" w:type="dxa"/>
            <w:gridSpan w:val="3"/>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3752" w:type="dxa"/>
            <w:gridSpan w:val="3"/>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340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color w:val="000000"/>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7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9"/>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Layout w:type="fixed"/>
          <w:tblCellMar>
            <w:top w:w="0" w:type="dxa"/>
            <w:left w:w="170" w:type="dxa"/>
            <w:bottom w:w="0" w:type="dxa"/>
            <w:right w:w="170" w:type="dxa"/>
          </w:tblCellMar>
        </w:tblPrEx>
        <w:trPr>
          <w:trHeight w:val="343" w:hRule="atLeast"/>
        </w:trPr>
        <w:tc>
          <w:tcPr>
            <w:tcW w:w="15000" w:type="dxa"/>
            <w:gridSpan w:val="5"/>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4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80" w:lineRule="exact"/>
              <w:rPr>
                <w:rFonts w:hint="default" w:cs="宋体"/>
                <w:color w:val="000000"/>
                <w:sz w:val="20"/>
                <w:szCs w:val="20"/>
              </w:rPr>
            </w:pPr>
          </w:p>
        </w:tc>
        <w:tc>
          <w:tcPr>
            <w:tcW w:w="216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80" w:lineRule="exact"/>
              <w:jc w:val="center"/>
              <w:rPr>
                <w:rFonts w:hint="default" w:cs="宋体"/>
                <w:color w:val="000000"/>
                <w:sz w:val="20"/>
                <w:szCs w:val="20"/>
              </w:rPr>
            </w:pPr>
          </w:p>
        </w:tc>
        <w:tc>
          <w:tcPr>
            <w:tcW w:w="211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Layout w:type="fixed"/>
          <w:tblCellMar>
            <w:top w:w="0" w:type="dxa"/>
            <w:left w:w="170" w:type="dxa"/>
            <w:bottom w:w="0" w:type="dxa"/>
            <w:right w:w="170" w:type="dxa"/>
          </w:tblCellMar>
        </w:tblPrEx>
        <w:trPr>
          <w:trHeight w:val="244" w:hRule="atLeast"/>
        </w:trPr>
        <w:tc>
          <w:tcPr>
            <w:tcW w:w="6207"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80" w:lineRule="exact"/>
              <w:rPr>
                <w:rFonts w:hint="default" w:cs="宋体"/>
                <w:color w:val="000000"/>
                <w:sz w:val="20"/>
                <w:szCs w:val="20"/>
              </w:rPr>
            </w:pPr>
            <w:r>
              <w:rPr>
                <w:rFonts w:cs="宋体"/>
                <w:color w:val="000000"/>
                <w:sz w:val="20"/>
                <w:szCs w:val="20"/>
              </w:rPr>
              <w:t>公开单位</w:t>
            </w:r>
            <w:r>
              <w:rPr>
                <w:rFonts w:cs="宋体"/>
                <w:color w:val="000000"/>
                <w:sz w:val="20"/>
                <w:szCs w:val="20"/>
              </w:rPr>
              <w:t xml:space="preserve">： </w:t>
            </w:r>
            <w:r>
              <w:rPr>
                <w:color w:val="000000"/>
                <w:sz w:val="20"/>
                <w:u w:color="auto"/>
              </w:rPr>
              <w:t>重庆市荣昌区清升镇建设环保服务中心</w:t>
            </w:r>
          </w:p>
        </w:tc>
        <w:tc>
          <w:tcPr>
            <w:tcW w:w="211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color w:val="000000"/>
                <w:sz w:val="20"/>
                <w:szCs w:val="20"/>
              </w:rPr>
              <w:t>万元</w:t>
            </w:r>
          </w:p>
        </w:tc>
      </w:tr>
      <w:tr>
        <w:tblPrEx>
          <w:tblLayout w:type="fixed"/>
          <w:tblCellMar>
            <w:top w:w="0" w:type="dxa"/>
            <w:left w:w="170" w:type="dxa"/>
            <w:bottom w:w="0" w:type="dxa"/>
            <w:right w:w="170" w:type="dxa"/>
          </w:tblCellMar>
        </w:tblPrEx>
        <w:trPr>
          <w:trHeight w:val="282" w:hRule="atLeast"/>
        </w:trPr>
        <w:tc>
          <w:tcPr>
            <w:tcW w:w="4041"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Layout w:type="fixed"/>
          <w:tblCellMar>
            <w:top w:w="0" w:type="dxa"/>
            <w:left w:w="170" w:type="dxa"/>
            <w:bottom w:w="0" w:type="dxa"/>
            <w:right w:w="170" w:type="dxa"/>
          </w:tblCellMar>
        </w:tblPrEx>
        <w:trPr>
          <w:trHeight w:val="282" w:hRule="atLeast"/>
        </w:trPr>
        <w:tc>
          <w:tcPr>
            <w:tcW w:w="4041"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2   </w:t>
            </w:r>
          </w:p>
        </w:tc>
      </w:tr>
      <w:tr>
        <w:tblPrEx>
          <w:tblLayout w:type="fixed"/>
          <w:tblCellMar>
            <w:top w:w="0" w:type="dxa"/>
            <w:left w:w="170" w:type="dxa"/>
            <w:bottom w:w="0" w:type="dxa"/>
            <w:right w:w="170" w:type="dxa"/>
          </w:tblCellMar>
        </w:tblPrEx>
        <w:trPr>
          <w:trHeight w:val="292" w:hRule="atLeast"/>
        </w:trPr>
        <w:tc>
          <w:tcPr>
            <w:tcW w:w="4041"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86" w:hRule="atLeast"/>
        </w:trPr>
        <w:tc>
          <w:tcPr>
            <w:tcW w:w="4041"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rPr>
                <w:rFonts w:hint="default" w:cs="宋体"/>
                <w:color w:val="000000"/>
                <w:sz w:val="16"/>
                <w:szCs w:val="16"/>
              </w:rPr>
            </w:pPr>
          </w:p>
        </w:tc>
      </w:tr>
      <w:tr>
        <w:tblPrEx>
          <w:tblLayout w:type="fixed"/>
          <w:tblCellMar>
            <w:top w:w="0" w:type="dxa"/>
            <w:left w:w="170" w:type="dxa"/>
            <w:bottom w:w="0" w:type="dxa"/>
            <w:right w:w="170" w:type="dxa"/>
          </w:tblCellMar>
        </w:tblPrEx>
        <w:trPr>
          <w:trHeight w:val="389" w:hRule="atLeast"/>
        </w:trPr>
        <w:tc>
          <w:tcPr>
            <w:tcW w:w="4041"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0.20</w:t>
            </w:r>
            <w:r>
              <w:rPr>
                <w:color w:val="000000"/>
                <w:sz w:val="16"/>
                <w:u w:color="auto"/>
              </w:rPr>
              <w:t xml:space="preserve"> </w:t>
            </w:r>
          </w:p>
        </w:tc>
        <w:tc>
          <w:tcPr>
            <w:tcW w:w="4524"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bookmarkStart w:id="0" w:name="_GoBack"/>
      <w:bookmarkEnd w:id="0"/>
      <w:r>
        <w:rPr>
          <w:rFonts w:cs="宋体"/>
          <w:sz w:val="20"/>
          <w:szCs w:val="20"/>
        </w:rPr>
        <w:br w:type="textWrapping"/>
      </w:r>
    </w:p>
    <w:sectPr>
      <w:headerReference r:id="rId3" w:type="default"/>
      <w:footerReference r:id="rId4"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0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4AC36EE"/>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B832C00"/>
    <w:rsid w:val="4DAC4ACA"/>
    <w:rsid w:val="4DBE01D2"/>
    <w:rsid w:val="4F0C6BA3"/>
    <w:rsid w:val="4F186D58"/>
    <w:rsid w:val="50F06B6E"/>
    <w:rsid w:val="51D21804"/>
    <w:rsid w:val="51F55BD2"/>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8">
    <w:name w:val="Strong"/>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7"/>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7</TotalTime>
  <ScaleCrop>false</ScaleCrop>
  <LinksUpToDate>false</LinksUpToDate>
  <CharactersWithSpaces>26759</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2024-09-30T08:23:23Z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y fmtid="{D5CDD505-2E9C-101B-9397-08002B2CF9AE}" pid="3" name="ICV">
    <vt:lpwstr>BB46EABDBB2749749395447164B066B3_12</vt:lpwstr>
  </property>
</Properties>
</file>