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重庆市荣昌区清升镇人民政府</w:t>
      </w:r>
    </w:p>
    <w:p>
      <w:pPr>
        <w:pStyle w:val="6"/>
        <w:spacing w:before="0" w:beforeAutospacing="0" w:after="0" w:afterAutospacing="0" w:line="596" w:lineRule="exact"/>
        <w:jc w:val="center"/>
        <w:rPr>
          <w:rFonts w:hint="eastAsia" w:ascii="方正小标宋_GBK" w:hAnsi="方正小标宋_GBK" w:eastAsia="方正小标宋_GBK" w:cs="方正小标宋_GBK"/>
          <w:b w:val="0"/>
          <w:bCs w:val="0"/>
          <w:color w:val="auto"/>
          <w:sz w:val="44"/>
          <w:szCs w:val="44"/>
          <w:shd w:val="clear" w:color="auto" w:fill="FFFFFF"/>
        </w:rPr>
      </w:pPr>
      <w:r>
        <w:rPr>
          <w:rFonts w:hint="eastAsia" w:ascii="方正小标宋_GBK" w:hAnsi="方正小标宋_GBK" w:eastAsia="方正小标宋_GBK" w:cs="方正小标宋_GBK"/>
          <w:b w:val="0"/>
          <w:bCs w:val="0"/>
          <w:color w:val="auto"/>
          <w:sz w:val="44"/>
          <w:szCs w:val="44"/>
          <w:shd w:val="clear" w:color="auto" w:fill="FFFFFF"/>
        </w:rPr>
        <w:t>2024年度决算公开说明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ascii="黑体" w:hAnsi="黑体" w:eastAsia="黑体" w:cs="黑体"/>
          <w:color w:val="auto"/>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color w:val="auto"/>
          <w:sz w:val="32"/>
          <w:szCs w:val="32"/>
          <w:shd w:val="clear" w:color="auto" w:fill="FFFFFF"/>
        </w:rPr>
      </w:pPr>
      <w:r>
        <w:rPr>
          <w:rStyle w:val="10"/>
          <w:rFonts w:hint="eastAsia" w:ascii="方正黑体_GBK" w:hAnsi="方正黑体_GBK" w:eastAsia="方正黑体_GBK" w:cs="方正黑体_GBK"/>
          <w:b w:val="0"/>
          <w:bCs/>
          <w:color w:val="auto"/>
          <w:sz w:val="32"/>
          <w:szCs w:val="32"/>
          <w:shd w:val="clear" w:color="auto" w:fill="FFFFFF"/>
        </w:rPr>
        <w:t>一、</w:t>
      </w:r>
      <w:r>
        <w:rPr>
          <w:rStyle w:val="10"/>
          <w:rFonts w:hint="eastAsia" w:ascii="方正黑体_GBK" w:hAnsi="方正黑体_GBK" w:eastAsia="方正黑体_GBK" w:cs="方正黑体_GBK"/>
          <w:b w:val="0"/>
          <w:bCs/>
          <w:color w:val="auto"/>
          <w:sz w:val="32"/>
          <w:szCs w:val="32"/>
          <w:shd w:val="clear" w:color="auto" w:fill="FFFFFF"/>
          <w:lang w:eastAsia="zh-CN"/>
        </w:rPr>
        <w:t>部门</w:t>
      </w:r>
      <w:r>
        <w:rPr>
          <w:rStyle w:val="10"/>
          <w:rFonts w:hint="eastAsia" w:ascii="方正黑体_GBK" w:hAnsi="方正黑体_GBK" w:eastAsia="方正黑体_GBK" w:cs="方正黑体_GBK"/>
          <w:b w:val="0"/>
          <w:bCs/>
          <w:color w:val="auto"/>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b w:val="0"/>
          <w:bCs/>
          <w:color w:val="auto"/>
          <w:sz w:val="32"/>
          <w:szCs w:val="32"/>
        </w:rPr>
      </w:pPr>
      <w:r>
        <w:rPr>
          <w:rStyle w:val="10"/>
          <w:rFonts w:hint="eastAsia" w:ascii="方正楷体_GBK" w:hAnsi="方正楷体_GBK" w:eastAsia="方正楷体_GBK" w:cs="方正楷体_GBK"/>
          <w:b w:val="0"/>
          <w:bCs/>
          <w:color w:val="auto"/>
          <w:sz w:val="32"/>
          <w:szCs w:val="32"/>
          <w:shd w:val="clear" w:color="auto" w:fill="FFFFFF"/>
        </w:rPr>
        <w:t>（一）职能职责</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lang w:val="en-US" w:eastAsia="zh-CN" w:bidi="ar-SA"/>
        </w:rPr>
        <w:t>（1）制定和组织实施经济、科技和社会发展计划，组织指导各项生产，协调本镇与外地区经济交流与合作，抓好招商引资，不断培育市场体系，组织经济运行，促进经济发展。</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lang w:val="en-US" w:eastAsia="zh-CN" w:bidi="ar-SA"/>
        </w:rPr>
        <w:t>（2）制定并组织村镇建设规划，部署重点工程建设、地方道路及公共设施，水利设施的管理，负责土地、林木、水等自然资源和生态资源的保护，做好护林防火工作。</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lang w:val="en-US" w:eastAsia="zh-CN" w:bidi="ar-SA"/>
        </w:rPr>
        <w:t>（3）负责本区域内民政、计划生育、文化教育、卫生体育等社会公益事业的综合性工作，维护一切经济单位和个人的正当经济权益，调解和处理民事纠纷，打击刑事犯罪，维护社会稳定。</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lang w:val="en-US" w:eastAsia="zh-CN" w:bidi="ar-SA"/>
        </w:rPr>
        <w:t>（4）按计划组织本级财政收入和地方税的征收，完成国家财政计划，不断培植税源，管好财政资金，增强财政实力。</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val="en-US" w:eastAsia="zh-CN" w:bidi="ar-SA"/>
        </w:rPr>
        <w:t>（5）完成上级部门交办的其他事项。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b w:val="0"/>
          <w:bCs/>
          <w:color w:val="auto"/>
          <w:sz w:val="32"/>
          <w:szCs w:val="32"/>
        </w:rPr>
      </w:pPr>
      <w:r>
        <w:rPr>
          <w:rStyle w:val="10"/>
          <w:rFonts w:hint="eastAsia" w:ascii="方正楷体_GBK" w:hAnsi="方正楷体_GBK" w:eastAsia="方正楷体_GBK" w:cs="方正楷体_GBK"/>
          <w:b w:val="0"/>
          <w:bCs/>
          <w:color w:val="auto"/>
          <w:sz w:val="32"/>
          <w:szCs w:val="32"/>
          <w:shd w:val="clear" w:color="auto" w:fill="FFFFFF"/>
        </w:rPr>
        <w:t>（二）机构设置</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lang w:val="en-US" w:eastAsia="zh-CN" w:bidi="ar-SA"/>
        </w:rPr>
        <w:t>2024年末下设机构分别为：党政办公室、党群工作办公室、经济发展办公室（挂统计办公室、农村经营管理办公室牌子）、民政和社会事务办公室（挂卫生健康办公室牌子）、平安建设办公室、规划建设管理环保办公室、财政办公室、应急管理办公室。人大</w:t>
      </w:r>
      <w:r>
        <w:rPr>
          <w:rFonts w:hint="eastAsia" w:ascii="Times New Roman" w:hAnsi="Times New Roman" w:eastAsia="方正仿宋_GBK" w:cs="Times New Roman"/>
          <w:color w:val="auto"/>
          <w:sz w:val="32"/>
          <w:szCs w:val="32"/>
          <w:shd w:val="clear" w:color="auto" w:fill="FFFFFF"/>
          <w:lang w:val="en-US" w:eastAsia="zh-CN" w:bidi="ar-SA"/>
        </w:rPr>
        <w:t>常委会</w:t>
      </w:r>
      <w:bookmarkStart w:id="0" w:name="_GoBack"/>
      <w:bookmarkEnd w:id="0"/>
      <w:r>
        <w:rPr>
          <w:rFonts w:hint="default" w:ascii="Times New Roman" w:hAnsi="Times New Roman" w:eastAsia="方正仿宋_GBK" w:cs="Times New Roman"/>
          <w:color w:val="auto"/>
          <w:sz w:val="32"/>
          <w:szCs w:val="32"/>
          <w:shd w:val="clear" w:color="auto" w:fill="FFFFFF"/>
          <w:lang w:val="en-US" w:eastAsia="zh-CN" w:bidi="ar-SA"/>
        </w:rPr>
        <w:t>办公室单独设置，组建综合行政执法办公室。</w:t>
      </w:r>
    </w:p>
    <w:p>
      <w:pPr>
        <w:keepNext w:val="0"/>
        <w:keepLines w:val="0"/>
        <w:pageBreakBefore w:val="0"/>
        <w:widowControl/>
        <w:numPr>
          <w:ilvl w:val="0"/>
          <w:numId w:val="0"/>
        </w:numPr>
        <w:kinsoku/>
        <w:wordWrap/>
        <w:overflowPunct/>
        <w:topLinePunct w:val="0"/>
        <w:autoSpaceDE/>
        <w:autoSpaceDN/>
        <w:bidi w:val="0"/>
        <w:adjustRightInd/>
        <w:snapToGrid/>
        <w:spacing w:afterAutospacing="0" w:line="60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bidi="ar-SA"/>
        </w:rPr>
      </w:pPr>
      <w:r>
        <w:rPr>
          <w:rFonts w:hint="eastAsia" w:ascii="Times New Roman" w:hAnsi="Times New Roman" w:eastAsia="方正仿宋_GBK" w:cs="Times New Roman"/>
          <w:color w:val="auto"/>
          <w:sz w:val="32"/>
          <w:szCs w:val="32"/>
          <w:shd w:val="clear" w:color="auto" w:fill="FFFFFF"/>
          <w:lang w:val="en-US" w:eastAsia="zh-CN" w:bidi="ar-SA"/>
        </w:rPr>
        <w:t>（1）</w:t>
      </w:r>
      <w:r>
        <w:rPr>
          <w:rFonts w:hint="default" w:ascii="Times New Roman" w:hAnsi="Times New Roman" w:eastAsia="方正仿宋_GBK" w:cs="Times New Roman"/>
          <w:color w:val="auto"/>
          <w:sz w:val="32"/>
          <w:szCs w:val="32"/>
          <w:shd w:val="clear" w:color="auto" w:fill="FFFFFF"/>
          <w:lang w:val="en-US" w:eastAsia="zh-CN" w:bidi="ar-SA"/>
        </w:rPr>
        <w:t>党政办公室：主要负责纪检、宣传、精神文明、统战、法制、武装、编制、人事、民宗侨台以及综合协调、文秘、目标管理等职责，负责承办政协工作方面的具体事务。</w:t>
      </w:r>
    </w:p>
    <w:p>
      <w:pPr>
        <w:keepNext w:val="0"/>
        <w:keepLines w:val="0"/>
        <w:pageBreakBefore w:val="0"/>
        <w:widowControl/>
        <w:numPr>
          <w:ilvl w:val="0"/>
          <w:numId w:val="0"/>
        </w:numPr>
        <w:kinsoku/>
        <w:wordWrap/>
        <w:overflowPunct/>
        <w:topLinePunct w:val="0"/>
        <w:autoSpaceDE/>
        <w:autoSpaceDN/>
        <w:bidi w:val="0"/>
        <w:adjustRightInd/>
        <w:snapToGrid/>
        <w:spacing w:afterAutospacing="0" w:line="60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bidi="ar-SA"/>
        </w:rPr>
      </w:pPr>
      <w:r>
        <w:rPr>
          <w:rFonts w:hint="eastAsia" w:ascii="Times New Roman" w:hAnsi="Times New Roman" w:eastAsia="方正仿宋_GBK" w:cs="Times New Roman"/>
          <w:color w:val="auto"/>
          <w:sz w:val="32"/>
          <w:szCs w:val="32"/>
          <w:shd w:val="clear" w:color="auto" w:fill="FFFFFF"/>
          <w:lang w:val="en-US" w:eastAsia="zh-CN" w:bidi="ar-SA"/>
        </w:rPr>
        <w:t>（2）</w:t>
      </w:r>
      <w:r>
        <w:rPr>
          <w:rFonts w:hint="default" w:ascii="Times New Roman" w:hAnsi="Times New Roman" w:eastAsia="方正仿宋_GBK" w:cs="Times New Roman"/>
          <w:color w:val="auto"/>
          <w:sz w:val="32"/>
          <w:szCs w:val="32"/>
          <w:shd w:val="clear" w:color="auto" w:fill="FFFFFF"/>
          <w:lang w:val="en-US" w:eastAsia="zh-CN" w:bidi="ar-SA"/>
        </w:rPr>
        <w:t>党群工作办公室：主要负责基层党建、群团等工作。</w:t>
      </w:r>
    </w:p>
    <w:p>
      <w:pPr>
        <w:keepNext w:val="0"/>
        <w:keepLines w:val="0"/>
        <w:pageBreakBefore w:val="0"/>
        <w:widowControl/>
        <w:numPr>
          <w:ilvl w:val="0"/>
          <w:numId w:val="0"/>
        </w:numPr>
        <w:kinsoku/>
        <w:wordWrap/>
        <w:overflowPunct/>
        <w:topLinePunct w:val="0"/>
        <w:autoSpaceDE/>
        <w:autoSpaceDN/>
        <w:bidi w:val="0"/>
        <w:adjustRightInd/>
        <w:snapToGrid/>
        <w:spacing w:afterAutospacing="0" w:line="60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bidi="ar-SA"/>
        </w:rPr>
      </w:pPr>
      <w:r>
        <w:rPr>
          <w:rFonts w:hint="eastAsia" w:ascii="Times New Roman" w:hAnsi="Times New Roman" w:eastAsia="方正仿宋_GBK" w:cs="Times New Roman"/>
          <w:color w:val="auto"/>
          <w:sz w:val="32"/>
          <w:szCs w:val="32"/>
          <w:shd w:val="clear" w:color="auto" w:fill="FFFFFF"/>
          <w:lang w:val="en-US" w:eastAsia="zh-CN" w:bidi="ar-SA"/>
        </w:rPr>
        <w:t>（3）</w:t>
      </w:r>
      <w:r>
        <w:rPr>
          <w:rFonts w:hint="default" w:ascii="Times New Roman" w:hAnsi="Times New Roman" w:eastAsia="方正仿宋_GBK" w:cs="Times New Roman"/>
          <w:color w:val="auto"/>
          <w:sz w:val="32"/>
          <w:szCs w:val="32"/>
          <w:shd w:val="clear" w:color="auto" w:fill="FFFFFF"/>
          <w:lang w:val="en-US" w:eastAsia="zh-CN" w:bidi="ar-SA"/>
        </w:rPr>
        <w:t>经济发展办公室（挂统计办公室、农村经营管理办公室牌子）：主要负责经济发展规划、农村经营管理、经济社会统计、扶贫开发、产业发展及产业扶贫等职责。</w:t>
      </w:r>
    </w:p>
    <w:p>
      <w:pPr>
        <w:keepNext w:val="0"/>
        <w:keepLines w:val="0"/>
        <w:pageBreakBefore w:val="0"/>
        <w:widowControl/>
        <w:numPr>
          <w:ilvl w:val="0"/>
          <w:numId w:val="0"/>
        </w:numPr>
        <w:kinsoku/>
        <w:wordWrap/>
        <w:overflowPunct/>
        <w:topLinePunct w:val="0"/>
        <w:autoSpaceDE/>
        <w:autoSpaceDN/>
        <w:bidi w:val="0"/>
        <w:adjustRightInd/>
        <w:snapToGrid/>
        <w:spacing w:afterAutospacing="0" w:line="60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bidi="ar-SA"/>
        </w:rPr>
      </w:pPr>
      <w:r>
        <w:rPr>
          <w:rFonts w:hint="eastAsia" w:ascii="Times New Roman" w:hAnsi="Times New Roman" w:eastAsia="方正仿宋_GBK" w:cs="Times New Roman"/>
          <w:color w:val="auto"/>
          <w:sz w:val="32"/>
          <w:szCs w:val="32"/>
          <w:shd w:val="clear" w:color="auto" w:fill="FFFFFF"/>
          <w:lang w:val="en-US" w:eastAsia="zh-CN" w:bidi="ar-SA"/>
        </w:rPr>
        <w:t>（4）</w:t>
      </w:r>
      <w:r>
        <w:rPr>
          <w:rFonts w:hint="default" w:ascii="Times New Roman" w:hAnsi="Times New Roman" w:eastAsia="方正仿宋_GBK" w:cs="Times New Roman"/>
          <w:color w:val="auto"/>
          <w:sz w:val="32"/>
          <w:szCs w:val="32"/>
          <w:shd w:val="clear" w:color="auto" w:fill="FFFFFF"/>
          <w:lang w:val="en-US" w:eastAsia="zh-CN" w:bidi="ar-SA"/>
        </w:rPr>
        <w:t>民政和社会事务办公室（挂卫生健康办公室牌子）：主要负责民政、教育、卫生、计生、老龄事业发展、文化、体育、社会救助、残疾人事业、劳动就业、社会保障、物业管理等职责，承担其他民政和社会事务管理职责。</w:t>
      </w:r>
    </w:p>
    <w:p>
      <w:pPr>
        <w:keepNext w:val="0"/>
        <w:keepLines w:val="0"/>
        <w:pageBreakBefore w:val="0"/>
        <w:widowControl/>
        <w:numPr>
          <w:ilvl w:val="0"/>
          <w:numId w:val="0"/>
        </w:numPr>
        <w:kinsoku/>
        <w:wordWrap/>
        <w:overflowPunct/>
        <w:topLinePunct w:val="0"/>
        <w:autoSpaceDE/>
        <w:autoSpaceDN/>
        <w:bidi w:val="0"/>
        <w:adjustRightInd/>
        <w:snapToGrid/>
        <w:spacing w:afterAutospacing="0" w:line="60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bidi="ar-SA"/>
        </w:rPr>
      </w:pPr>
      <w:r>
        <w:rPr>
          <w:rFonts w:hint="eastAsia" w:ascii="Times New Roman" w:hAnsi="Times New Roman" w:eastAsia="方正仿宋_GBK" w:cs="Times New Roman"/>
          <w:color w:val="auto"/>
          <w:sz w:val="32"/>
          <w:szCs w:val="32"/>
          <w:shd w:val="clear" w:color="auto" w:fill="FFFFFF"/>
          <w:lang w:val="en-US" w:eastAsia="zh-CN" w:bidi="ar-SA"/>
        </w:rPr>
        <w:t>（5）</w:t>
      </w:r>
      <w:r>
        <w:rPr>
          <w:rFonts w:hint="default" w:ascii="Times New Roman" w:hAnsi="Times New Roman" w:eastAsia="方正仿宋_GBK" w:cs="Times New Roman"/>
          <w:color w:val="auto"/>
          <w:sz w:val="32"/>
          <w:szCs w:val="32"/>
          <w:shd w:val="clear" w:color="auto" w:fill="FFFFFF"/>
          <w:lang w:val="en-US" w:eastAsia="zh-CN" w:bidi="ar-SA"/>
        </w:rPr>
        <w:t>平安建设办公室：主要负责信访、人民调解、社会治安综合治理、维护社会稳定、防范和处理等职责。</w:t>
      </w:r>
    </w:p>
    <w:p>
      <w:pPr>
        <w:keepNext w:val="0"/>
        <w:keepLines w:val="0"/>
        <w:pageBreakBefore w:val="0"/>
        <w:widowControl/>
        <w:numPr>
          <w:ilvl w:val="0"/>
          <w:numId w:val="0"/>
        </w:numPr>
        <w:kinsoku/>
        <w:wordWrap/>
        <w:overflowPunct/>
        <w:topLinePunct w:val="0"/>
        <w:autoSpaceDE/>
        <w:autoSpaceDN/>
        <w:bidi w:val="0"/>
        <w:adjustRightInd/>
        <w:snapToGrid/>
        <w:spacing w:afterAutospacing="0" w:line="60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bidi="ar-SA"/>
        </w:rPr>
      </w:pPr>
      <w:r>
        <w:rPr>
          <w:rFonts w:hint="eastAsia" w:ascii="Times New Roman" w:hAnsi="Times New Roman" w:eastAsia="方正仿宋_GBK" w:cs="Times New Roman"/>
          <w:color w:val="auto"/>
          <w:sz w:val="32"/>
          <w:szCs w:val="32"/>
          <w:shd w:val="clear" w:color="auto" w:fill="FFFFFF"/>
          <w:lang w:val="en-US" w:eastAsia="zh-CN" w:bidi="ar-SA"/>
        </w:rPr>
        <w:t>（6）</w:t>
      </w:r>
      <w:r>
        <w:rPr>
          <w:rFonts w:hint="default" w:ascii="Times New Roman" w:hAnsi="Times New Roman" w:eastAsia="方正仿宋_GBK" w:cs="Times New Roman"/>
          <w:color w:val="auto"/>
          <w:sz w:val="32"/>
          <w:szCs w:val="32"/>
          <w:shd w:val="clear" w:color="auto" w:fill="FFFFFF"/>
          <w:lang w:val="en-US" w:eastAsia="zh-CN" w:bidi="ar-SA"/>
        </w:rPr>
        <w:t>规划建设管理环保办公室：主要负责村镇规划、村镇建设、市政公用、市容环卫、环境保护、农村公路建设养护管理等职责。</w:t>
      </w:r>
    </w:p>
    <w:p>
      <w:pPr>
        <w:keepNext w:val="0"/>
        <w:keepLines w:val="0"/>
        <w:pageBreakBefore w:val="0"/>
        <w:widowControl/>
        <w:numPr>
          <w:ilvl w:val="0"/>
          <w:numId w:val="0"/>
        </w:numPr>
        <w:kinsoku/>
        <w:wordWrap/>
        <w:overflowPunct/>
        <w:topLinePunct w:val="0"/>
        <w:autoSpaceDE/>
        <w:autoSpaceDN/>
        <w:bidi w:val="0"/>
        <w:adjustRightInd/>
        <w:snapToGrid/>
        <w:spacing w:afterAutospacing="0" w:line="60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bidi="ar-SA"/>
        </w:rPr>
      </w:pPr>
      <w:r>
        <w:rPr>
          <w:rFonts w:hint="eastAsia" w:ascii="Times New Roman" w:hAnsi="Times New Roman" w:eastAsia="方正仿宋_GBK" w:cs="Times New Roman"/>
          <w:color w:val="auto"/>
          <w:sz w:val="32"/>
          <w:szCs w:val="32"/>
          <w:shd w:val="clear" w:color="auto" w:fill="FFFFFF"/>
          <w:lang w:val="en-US" w:eastAsia="zh-CN" w:bidi="ar-SA"/>
        </w:rPr>
        <w:t>（7）</w:t>
      </w:r>
      <w:r>
        <w:rPr>
          <w:rFonts w:hint="default" w:ascii="Times New Roman" w:hAnsi="Times New Roman" w:eastAsia="方正仿宋_GBK" w:cs="Times New Roman"/>
          <w:color w:val="auto"/>
          <w:sz w:val="32"/>
          <w:szCs w:val="32"/>
          <w:shd w:val="clear" w:color="auto" w:fill="FFFFFF"/>
          <w:lang w:val="en-US" w:eastAsia="zh-CN" w:bidi="ar-SA"/>
        </w:rPr>
        <w:t>财政办公室：主要负责财政收支、预决算、总会计、惠农资金兑付、财政资金监督检查、绩效评价、村级财务管理等职责。</w:t>
      </w:r>
    </w:p>
    <w:p>
      <w:pPr>
        <w:keepNext w:val="0"/>
        <w:keepLines w:val="0"/>
        <w:pageBreakBefore w:val="0"/>
        <w:widowControl/>
        <w:numPr>
          <w:ilvl w:val="0"/>
          <w:numId w:val="0"/>
        </w:numPr>
        <w:kinsoku/>
        <w:wordWrap/>
        <w:overflowPunct/>
        <w:topLinePunct w:val="0"/>
        <w:autoSpaceDE/>
        <w:autoSpaceDN/>
        <w:bidi w:val="0"/>
        <w:adjustRightInd/>
        <w:snapToGrid/>
        <w:spacing w:afterAutospacing="0" w:line="60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bidi="ar-SA"/>
        </w:rPr>
      </w:pPr>
      <w:r>
        <w:rPr>
          <w:rFonts w:hint="eastAsia" w:ascii="Times New Roman" w:hAnsi="Times New Roman" w:eastAsia="方正仿宋_GBK" w:cs="Times New Roman"/>
          <w:color w:val="auto"/>
          <w:sz w:val="32"/>
          <w:szCs w:val="32"/>
          <w:shd w:val="clear" w:color="auto" w:fill="FFFFFF"/>
          <w:lang w:val="en-US" w:eastAsia="zh-CN" w:bidi="ar-SA"/>
        </w:rPr>
        <w:t>（8）</w:t>
      </w:r>
      <w:r>
        <w:rPr>
          <w:rFonts w:hint="default" w:ascii="Times New Roman" w:hAnsi="Times New Roman" w:eastAsia="方正仿宋_GBK" w:cs="Times New Roman"/>
          <w:color w:val="auto"/>
          <w:sz w:val="32"/>
          <w:szCs w:val="32"/>
          <w:shd w:val="clear" w:color="auto" w:fill="FFFFFF"/>
          <w:lang w:val="en-US" w:eastAsia="zh-CN" w:bidi="ar-SA"/>
        </w:rPr>
        <w:t>应急管理办公室：主要负责安全生产综合监管、应急管理等工作，协助开展煤矿、非煤矿山、危险化学品、烟花爆竹等安全生产日常监管工作。</w:t>
      </w:r>
    </w:p>
    <w:p>
      <w:pPr>
        <w:keepNext w:val="0"/>
        <w:keepLines w:val="0"/>
        <w:pageBreakBefore w:val="0"/>
        <w:widowControl/>
        <w:numPr>
          <w:ilvl w:val="0"/>
          <w:numId w:val="0"/>
        </w:numPr>
        <w:kinsoku/>
        <w:wordWrap/>
        <w:overflowPunct/>
        <w:topLinePunct w:val="0"/>
        <w:autoSpaceDE/>
        <w:autoSpaceDN/>
        <w:bidi w:val="0"/>
        <w:adjustRightInd/>
        <w:snapToGrid/>
        <w:spacing w:afterAutospacing="0" w:line="60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bidi="ar-SA"/>
        </w:rPr>
      </w:pPr>
      <w:r>
        <w:rPr>
          <w:rFonts w:hint="eastAsia" w:ascii="Times New Roman" w:hAnsi="Times New Roman" w:eastAsia="方正仿宋_GBK" w:cs="Times New Roman"/>
          <w:color w:val="auto"/>
          <w:sz w:val="32"/>
          <w:szCs w:val="32"/>
          <w:shd w:val="clear" w:color="auto" w:fill="FFFFFF"/>
          <w:lang w:val="en-US" w:eastAsia="zh-CN" w:bidi="ar-SA"/>
        </w:rPr>
        <w:t>（9）</w:t>
      </w:r>
      <w:r>
        <w:rPr>
          <w:rFonts w:hint="default" w:ascii="Times New Roman" w:hAnsi="Times New Roman" w:eastAsia="方正仿宋_GBK" w:cs="Times New Roman"/>
          <w:color w:val="auto"/>
          <w:sz w:val="32"/>
          <w:szCs w:val="32"/>
          <w:shd w:val="clear" w:color="auto" w:fill="FFFFFF"/>
          <w:lang w:val="en-US" w:eastAsia="zh-CN" w:bidi="ar-SA"/>
        </w:rPr>
        <w:t>人大</w:t>
      </w:r>
      <w:r>
        <w:rPr>
          <w:rFonts w:hint="eastAsia" w:ascii="Times New Roman" w:hAnsi="Times New Roman" w:eastAsia="方正仿宋_GBK" w:cs="Times New Roman"/>
          <w:color w:val="auto"/>
          <w:sz w:val="32"/>
          <w:szCs w:val="32"/>
          <w:shd w:val="clear" w:color="auto" w:fill="FFFFFF"/>
          <w:lang w:val="en-US" w:eastAsia="zh-CN" w:bidi="ar-SA"/>
        </w:rPr>
        <w:t>常委会</w:t>
      </w:r>
      <w:r>
        <w:rPr>
          <w:rFonts w:hint="default" w:ascii="Times New Roman" w:hAnsi="Times New Roman" w:eastAsia="方正仿宋_GBK" w:cs="Times New Roman"/>
          <w:color w:val="auto"/>
          <w:sz w:val="32"/>
          <w:szCs w:val="32"/>
          <w:shd w:val="clear" w:color="auto" w:fill="FFFFFF"/>
          <w:lang w:val="en-US" w:eastAsia="zh-CN" w:bidi="ar-SA"/>
        </w:rPr>
        <w:t>办公室：主要负责人大工作方面的具体事务。</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bidi="ar-SA"/>
        </w:rPr>
      </w:pPr>
      <w:r>
        <w:rPr>
          <w:rFonts w:hint="eastAsia" w:ascii="Times New Roman" w:hAnsi="Times New Roman" w:eastAsia="方正仿宋_GBK" w:cs="Times New Roman"/>
          <w:color w:val="auto"/>
          <w:sz w:val="32"/>
          <w:szCs w:val="32"/>
          <w:shd w:val="clear" w:color="auto" w:fill="FFFFFF"/>
          <w:lang w:val="en-US" w:eastAsia="zh-CN" w:bidi="ar-SA"/>
        </w:rPr>
        <w:t>（10）</w:t>
      </w:r>
      <w:r>
        <w:rPr>
          <w:rFonts w:hint="default" w:ascii="Times New Roman" w:hAnsi="Times New Roman" w:eastAsia="方正仿宋_GBK" w:cs="Times New Roman"/>
          <w:color w:val="auto"/>
          <w:sz w:val="32"/>
          <w:szCs w:val="32"/>
          <w:shd w:val="clear" w:color="auto" w:fill="FFFFFF"/>
          <w:lang w:val="en-US" w:eastAsia="zh-CN" w:bidi="ar-SA"/>
        </w:rPr>
        <w:t>综合行政执法办公室：集中行使依法授权或委托的农林水利、规划建设、环境保护、卫生计生、文化旅游、民政管理等领域的行政执法权；协调、配合区级有关部门及派驻机构开展其他领域的联合执法。</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color w:val="auto"/>
          <w:sz w:val="32"/>
          <w:szCs w:val="32"/>
          <w:shd w:val="clear" w:color="auto" w:fill="FFFFFF"/>
        </w:rPr>
      </w:pPr>
      <w:r>
        <w:rPr>
          <w:rStyle w:val="10"/>
          <w:rFonts w:hint="eastAsia" w:ascii="方正黑体_GBK" w:hAnsi="方正黑体_GBK" w:eastAsia="方正黑体_GBK" w:cs="方正黑体_GBK"/>
          <w:b w:val="0"/>
          <w:bCs/>
          <w:color w:val="auto"/>
          <w:sz w:val="32"/>
          <w:szCs w:val="32"/>
          <w:shd w:val="clear" w:color="auto" w:fill="FFFFFF"/>
        </w:rPr>
        <w:t>二、</w:t>
      </w:r>
      <w:r>
        <w:rPr>
          <w:rStyle w:val="10"/>
          <w:rFonts w:hint="eastAsia" w:ascii="方正黑体_GBK" w:hAnsi="方正黑体_GBK" w:eastAsia="方正黑体_GBK" w:cs="方正黑体_GBK"/>
          <w:b w:val="0"/>
          <w:bCs/>
          <w:color w:val="auto"/>
          <w:sz w:val="32"/>
          <w:szCs w:val="32"/>
          <w:shd w:val="clear" w:color="auto" w:fill="FFFFFF"/>
          <w:lang w:eastAsia="zh-CN"/>
        </w:rPr>
        <w:t>部门</w:t>
      </w:r>
      <w:r>
        <w:rPr>
          <w:rStyle w:val="10"/>
          <w:rFonts w:hint="eastAsia" w:ascii="方正黑体_GBK" w:hAnsi="方正黑体_GBK" w:eastAsia="方正黑体_GBK" w:cs="方正黑体_GBK"/>
          <w:b w:val="0"/>
          <w:bCs/>
          <w:color w:val="auto"/>
          <w:sz w:val="32"/>
          <w:szCs w:val="32"/>
          <w:shd w:val="clear" w:color="auto" w:fill="FFFFFF"/>
        </w:rPr>
        <w:t>决算</w:t>
      </w:r>
      <w:r>
        <w:rPr>
          <w:rStyle w:val="10"/>
          <w:rFonts w:hint="eastAsia" w:ascii="方正黑体_GBK" w:hAnsi="方正黑体_GBK" w:eastAsia="方正黑体_GBK" w:cs="方正黑体_GBK"/>
          <w:b w:val="0"/>
          <w:bCs/>
          <w:color w:val="auto"/>
          <w:sz w:val="32"/>
          <w:szCs w:val="32"/>
          <w:shd w:val="clear" w:color="auto" w:fill="FFFFFF"/>
          <w:lang w:eastAsia="zh-CN"/>
        </w:rPr>
        <w:t>收支</w:t>
      </w:r>
      <w:r>
        <w:rPr>
          <w:rStyle w:val="10"/>
          <w:rFonts w:hint="eastAsia" w:ascii="方正黑体_GBK" w:hAnsi="方正黑体_GBK" w:eastAsia="方正黑体_GBK" w:cs="方正黑体_GBK"/>
          <w:b w:val="0"/>
          <w:bCs/>
          <w:color w:val="auto"/>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（一）收入支出决算总体情况说明</w:t>
      </w:r>
    </w:p>
    <w:p>
      <w:pPr>
        <w:pStyle w:val="6"/>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2024年度收</w:t>
      </w:r>
      <w:r>
        <w:rPr>
          <w:rFonts w:hint="default" w:ascii="Times New Roman" w:hAnsi="Times New Roman" w:eastAsia="方正仿宋_GBK" w:cs="Times New Roman"/>
          <w:color w:val="auto"/>
          <w:sz w:val="32"/>
          <w:szCs w:val="32"/>
          <w:shd w:val="clear" w:color="auto" w:fill="FFFFFF"/>
          <w:lang w:eastAsia="zh-CN"/>
        </w:rPr>
        <w:t>、支</w:t>
      </w:r>
      <w:r>
        <w:rPr>
          <w:rFonts w:hint="default" w:ascii="Times New Roman" w:hAnsi="Times New Roman" w:eastAsia="方正仿宋_GBK" w:cs="Times New Roman"/>
          <w:color w:val="auto"/>
          <w:sz w:val="32"/>
          <w:szCs w:val="32"/>
          <w:shd w:val="clear" w:color="auto" w:fill="FFFFFF"/>
        </w:rPr>
        <w:t>总计</w:t>
      </w:r>
      <w:r>
        <w:rPr>
          <w:rFonts w:hint="default" w:ascii="Times New Roman" w:hAnsi="Times New Roman" w:eastAsia="方正仿宋_GBK" w:cs="Times New Roman"/>
          <w:color w:val="auto"/>
          <w:sz w:val="32"/>
          <w:szCs w:val="32"/>
          <w:shd w:val="clear" w:color="auto" w:fill="FFFFFF"/>
          <w:lang w:eastAsia="zh-CN"/>
        </w:rPr>
        <w:t>均为</w:t>
      </w:r>
      <w:r>
        <w:rPr>
          <w:rFonts w:hint="default" w:ascii="Times New Roman" w:hAnsi="Times New Roman" w:eastAsia="方正仿宋_GBK" w:cs="Times New Roman"/>
          <w:color w:val="auto"/>
          <w:sz w:val="32"/>
          <w:szCs w:val="32"/>
          <w:shd w:val="clear" w:color="auto" w:fill="FFFFFF"/>
        </w:rPr>
        <w:t>3390.97万元。收、支与2023年度相比，减少1108.19万元，下降24.6%，主要原因是</w:t>
      </w:r>
      <w:r>
        <w:rPr>
          <w:rFonts w:hint="default" w:ascii="Times New Roman" w:hAnsi="Times New Roman" w:eastAsia="方正仿宋_GBK" w:cs="Times New Roman"/>
          <w:color w:val="auto"/>
          <w:sz w:val="32"/>
          <w:szCs w:val="32"/>
          <w:shd w:val="clear" w:color="auto" w:fill="FFFFFF"/>
          <w:lang w:eastAsia="zh-CN"/>
        </w:rPr>
        <w:t>本年度</w:t>
      </w:r>
      <w:r>
        <w:rPr>
          <w:rFonts w:hint="default" w:ascii="Times New Roman" w:hAnsi="Times New Roman" w:eastAsia="方正仿宋_GBK" w:cs="Times New Roman"/>
          <w:color w:val="auto"/>
          <w:sz w:val="32"/>
          <w:szCs w:val="32"/>
          <w:shd w:val="clear" w:color="auto" w:fill="FFFFFF"/>
        </w:rPr>
        <w:t>火烧店社区基础设施改造工程、美丽宜居村建设、周边环境安全避让搬迁项目、市场主体经济专项扶持经费等</w:t>
      </w:r>
      <w:r>
        <w:rPr>
          <w:rFonts w:hint="default" w:ascii="Times New Roman" w:hAnsi="Times New Roman" w:eastAsia="方正仿宋_GBK" w:cs="Times New Roman"/>
          <w:color w:val="auto"/>
          <w:sz w:val="32"/>
          <w:szCs w:val="32"/>
          <w:shd w:val="clear" w:color="auto" w:fill="FFFFFF"/>
          <w:lang w:eastAsia="zh-CN"/>
        </w:rPr>
        <w:t>财政拨款收入</w:t>
      </w:r>
      <w:r>
        <w:rPr>
          <w:rFonts w:hint="default" w:ascii="Times New Roman" w:hAnsi="Times New Roman" w:eastAsia="方正仿宋_GBK" w:cs="Times New Roman"/>
          <w:color w:val="auto"/>
          <w:sz w:val="32"/>
          <w:szCs w:val="32"/>
          <w:shd w:val="clear" w:color="auto" w:fill="FFFFFF"/>
        </w:rPr>
        <w:t>减少</w:t>
      </w:r>
      <w:r>
        <w:rPr>
          <w:rFonts w:hint="default" w:ascii="Times New Roman" w:hAnsi="Times New Roman" w:eastAsia="方正仿宋_GBK" w:cs="Times New Roman"/>
          <w:color w:val="auto"/>
          <w:sz w:val="32"/>
          <w:szCs w:val="32"/>
          <w:shd w:val="clear" w:color="auto" w:fill="FFFFFF"/>
          <w:lang w:eastAsia="zh-CN"/>
        </w:rPr>
        <w:t>。</w:t>
      </w:r>
    </w:p>
    <w:p>
      <w:pPr>
        <w:pStyle w:val="6"/>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方正仿宋_GBK" w:cs="Times New Roman"/>
          <w:b w:val="0"/>
          <w:bCs/>
          <w:color w:val="auto"/>
          <w:sz w:val="32"/>
          <w:szCs w:val="32"/>
          <w:shd w:val="clear" w:color="auto" w:fill="FFFFFF"/>
          <w:lang w:val="en-US" w:eastAsia="zh-CN"/>
        </w:rPr>
        <w:t>1</w:t>
      </w:r>
      <w:r>
        <w:rPr>
          <w:rStyle w:val="10"/>
          <w:rFonts w:hint="default" w:ascii="Times New Roman" w:hAnsi="Times New Roman" w:eastAsia="方正仿宋_GBK" w:cs="Times New Roman"/>
          <w:b w:val="0"/>
          <w:bCs/>
          <w:color w:val="auto"/>
          <w:sz w:val="32"/>
          <w:szCs w:val="32"/>
          <w:shd w:val="clear" w:color="auto" w:fill="FFFFFF"/>
        </w:rPr>
        <w:t>.收入情况</w:t>
      </w:r>
      <w:r>
        <w:rPr>
          <w:rStyle w:val="10"/>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2024年度收入合计3390.97万元，与2023年度相比，减少1103.19万元，下降24.6%，主要原因是</w:t>
      </w:r>
      <w:r>
        <w:rPr>
          <w:rFonts w:hint="default" w:ascii="Times New Roman" w:hAnsi="Times New Roman" w:eastAsia="方正仿宋_GBK" w:cs="Times New Roman"/>
          <w:color w:val="auto"/>
          <w:sz w:val="32"/>
          <w:szCs w:val="32"/>
          <w:shd w:val="clear" w:color="auto" w:fill="FFFFFF"/>
          <w:lang w:eastAsia="zh-CN"/>
        </w:rPr>
        <w:t>本年度</w:t>
      </w:r>
      <w:r>
        <w:rPr>
          <w:rFonts w:hint="default" w:ascii="Times New Roman" w:hAnsi="Times New Roman" w:eastAsia="方正仿宋_GBK" w:cs="Times New Roman"/>
          <w:color w:val="auto"/>
          <w:sz w:val="32"/>
          <w:szCs w:val="32"/>
          <w:shd w:val="clear" w:color="auto" w:fill="FFFFFF"/>
        </w:rPr>
        <w:t>火烧店社区基础设施改造工程、美丽宜居村建设、周边环境安全避让搬迁项目、市场主体经济专项扶持经费等</w:t>
      </w:r>
      <w:r>
        <w:rPr>
          <w:rFonts w:hint="default" w:ascii="Times New Roman" w:hAnsi="Times New Roman" w:eastAsia="方正仿宋_GBK" w:cs="Times New Roman"/>
          <w:color w:val="auto"/>
          <w:sz w:val="32"/>
          <w:szCs w:val="32"/>
          <w:shd w:val="clear" w:color="auto" w:fill="FFFFFF"/>
          <w:lang w:eastAsia="zh-CN"/>
        </w:rPr>
        <w:t>财政拨款收入</w:t>
      </w:r>
      <w:r>
        <w:rPr>
          <w:rFonts w:hint="default" w:ascii="Times New Roman" w:hAnsi="Times New Roman" w:eastAsia="方正仿宋_GBK" w:cs="Times New Roman"/>
          <w:color w:val="auto"/>
          <w:sz w:val="32"/>
          <w:szCs w:val="32"/>
          <w:shd w:val="clear" w:color="auto" w:fill="FFFFFF"/>
        </w:rPr>
        <w:t>减少</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其中：财政拨款收入3390.97万元，占100.0%；事业收入0.00万元，占0.0%；经营收入0.00万元，占0.0%；其他收入0.00万元，占0.0%。此外，使用非财政拨款结余（含专用结余）0.00万元，年初结转和结余0.00万元。</w:t>
      </w:r>
    </w:p>
    <w:p>
      <w:pPr>
        <w:pStyle w:val="6"/>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方正仿宋_GBK" w:cs="Times New Roman"/>
          <w:b w:val="0"/>
          <w:bCs/>
          <w:color w:val="auto"/>
          <w:sz w:val="32"/>
          <w:szCs w:val="32"/>
          <w:shd w:val="clear" w:color="auto" w:fill="FFFFFF"/>
          <w:lang w:val="en-US" w:eastAsia="zh-CN"/>
        </w:rPr>
        <w:t>2</w:t>
      </w:r>
      <w:r>
        <w:rPr>
          <w:rStyle w:val="10"/>
          <w:rFonts w:hint="default" w:ascii="Times New Roman" w:hAnsi="Times New Roman" w:eastAsia="方正仿宋_GBK" w:cs="Times New Roman"/>
          <w:b w:val="0"/>
          <w:bCs/>
          <w:color w:val="auto"/>
          <w:sz w:val="32"/>
          <w:szCs w:val="32"/>
          <w:shd w:val="clear" w:color="auto" w:fill="FFFFFF"/>
        </w:rPr>
        <w:t>.支出情况。</w:t>
      </w:r>
      <w:r>
        <w:rPr>
          <w:rFonts w:hint="default" w:ascii="Times New Roman" w:hAnsi="Times New Roman" w:eastAsia="方正仿宋_GBK" w:cs="Times New Roman"/>
          <w:color w:val="auto"/>
          <w:sz w:val="32"/>
          <w:szCs w:val="32"/>
          <w:shd w:val="clear" w:color="auto" w:fill="FFFFFF"/>
        </w:rPr>
        <w:t>2024年度支出合计3390.97万元，与2023年度相比，减少1108.19万元，下降24.6%，主要原因是</w:t>
      </w:r>
      <w:r>
        <w:rPr>
          <w:rFonts w:hint="default" w:ascii="Times New Roman" w:hAnsi="Times New Roman" w:eastAsia="方正仿宋_GBK" w:cs="Times New Roman"/>
          <w:color w:val="auto"/>
          <w:sz w:val="32"/>
          <w:szCs w:val="32"/>
          <w:shd w:val="clear" w:color="auto" w:fill="FFFFFF"/>
          <w:lang w:eastAsia="zh-CN"/>
        </w:rPr>
        <w:t>本年度</w:t>
      </w:r>
      <w:r>
        <w:rPr>
          <w:rFonts w:hint="default" w:ascii="Times New Roman" w:hAnsi="Times New Roman" w:eastAsia="方正仿宋_GBK" w:cs="Times New Roman"/>
          <w:color w:val="auto"/>
          <w:sz w:val="32"/>
          <w:szCs w:val="32"/>
          <w:shd w:val="clear" w:color="auto" w:fill="FFFFFF"/>
        </w:rPr>
        <w:t>火烧店社区基础设施改造工程、美丽宜居村建设、周边环境安全避让搬迁项目、市场主体经济专项扶持经费等</w:t>
      </w:r>
      <w:r>
        <w:rPr>
          <w:rFonts w:hint="default" w:ascii="Times New Roman" w:hAnsi="Times New Roman" w:eastAsia="方正仿宋_GBK" w:cs="Times New Roman"/>
          <w:color w:val="auto"/>
          <w:sz w:val="32"/>
          <w:szCs w:val="32"/>
          <w:shd w:val="clear" w:color="auto" w:fill="FFFFFF"/>
          <w:lang w:eastAsia="zh-CN"/>
        </w:rPr>
        <w:t>财政拨款收入</w:t>
      </w:r>
      <w:r>
        <w:rPr>
          <w:rFonts w:hint="default" w:ascii="Times New Roman" w:hAnsi="Times New Roman" w:eastAsia="方正仿宋_GBK" w:cs="Times New Roman"/>
          <w:color w:val="auto"/>
          <w:sz w:val="32"/>
          <w:szCs w:val="32"/>
          <w:shd w:val="clear" w:color="auto" w:fill="FFFFFF"/>
        </w:rPr>
        <w:t>减少</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其中：基本支出1501.74万元，占44.3%；项目支出1889.23万元，占55.7%；经营支出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万元，占0.0%。此外，结余分配0.00万元。</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b w:val="0"/>
          <w:bCs/>
          <w:color w:val="auto"/>
          <w:sz w:val="32"/>
          <w:szCs w:val="32"/>
          <w:shd w:val="clear" w:color="auto" w:fill="FFFFFF"/>
          <w:lang w:val="en-US" w:eastAsia="zh-CN"/>
        </w:rPr>
        <w:t>3</w:t>
      </w:r>
      <w:r>
        <w:rPr>
          <w:rStyle w:val="10"/>
          <w:rFonts w:hint="default" w:ascii="Times New Roman" w:hAnsi="Times New Roman" w:eastAsia="方正仿宋_GBK" w:cs="Times New Roman"/>
          <w:b w:val="0"/>
          <w:bCs/>
          <w:color w:val="auto"/>
          <w:sz w:val="32"/>
          <w:szCs w:val="32"/>
          <w:shd w:val="clear" w:color="auto" w:fill="FFFFFF"/>
        </w:rPr>
        <w:t>.结转结余情况。</w:t>
      </w:r>
      <w:r>
        <w:rPr>
          <w:rFonts w:hint="default" w:ascii="Times New Roman" w:hAnsi="Times New Roman" w:eastAsia="方正仿宋_GBK" w:cs="Times New Roman"/>
          <w:color w:val="auto"/>
          <w:sz w:val="32"/>
          <w:szCs w:val="32"/>
          <w:shd w:val="clear" w:color="auto" w:fill="FFFFFF"/>
        </w:rPr>
        <w:t>2024年度年末结转和结余0.00万元，与2023年度相比，无增减，主要原因是</w:t>
      </w:r>
      <w:r>
        <w:rPr>
          <w:rFonts w:hint="default" w:ascii="Times New Roman" w:hAnsi="Times New Roman" w:eastAsia="方正仿宋_GBK" w:cs="Times New Roman"/>
          <w:color w:val="auto"/>
          <w:sz w:val="32"/>
          <w:szCs w:val="32"/>
          <w:shd w:val="clear" w:color="auto" w:fill="FFFFFF"/>
          <w:lang w:val="en-US" w:eastAsia="zh-CN"/>
        </w:rPr>
        <w:t>年末时财政收回了上年存量资金。</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（二）财政拨款收入支出决算总体情况说明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2024年度财政拨款收、支总计均为3390.97万元。与2023年</w:t>
      </w:r>
      <w:r>
        <w:rPr>
          <w:rFonts w:hint="default" w:ascii="Times New Roman" w:hAnsi="Times New Roman" w:eastAsia="方正仿宋_GBK" w:cs="Times New Roman"/>
          <w:color w:val="auto"/>
          <w:sz w:val="32"/>
          <w:szCs w:val="32"/>
          <w:shd w:val="clear" w:color="auto" w:fill="FFFFFF"/>
          <w:lang w:eastAsia="zh-CN"/>
        </w:rPr>
        <w:t>度</w:t>
      </w:r>
      <w:r>
        <w:rPr>
          <w:rFonts w:hint="default" w:ascii="Times New Roman" w:hAnsi="Times New Roman" w:eastAsia="方正仿宋_GBK" w:cs="Times New Roman"/>
          <w:color w:val="auto"/>
          <w:sz w:val="32"/>
          <w:szCs w:val="32"/>
          <w:shd w:val="clear" w:color="auto" w:fill="FFFFFF"/>
        </w:rPr>
        <w:t>相比，财政拨款收、支总计各减少1108.19万元，下降24.6%。主要原因是</w:t>
      </w:r>
      <w:r>
        <w:rPr>
          <w:rFonts w:hint="default" w:ascii="Times New Roman" w:hAnsi="Times New Roman" w:eastAsia="方正仿宋_GBK" w:cs="Times New Roman"/>
          <w:color w:val="auto"/>
          <w:sz w:val="32"/>
          <w:szCs w:val="32"/>
          <w:shd w:val="clear" w:color="auto" w:fill="FFFFFF"/>
          <w:lang w:eastAsia="zh-CN"/>
        </w:rPr>
        <w:t>本年度</w:t>
      </w:r>
      <w:r>
        <w:rPr>
          <w:rFonts w:hint="default" w:ascii="Times New Roman" w:hAnsi="Times New Roman" w:eastAsia="方正仿宋_GBK" w:cs="Times New Roman"/>
          <w:color w:val="auto"/>
          <w:sz w:val="32"/>
          <w:szCs w:val="32"/>
          <w:shd w:val="clear" w:color="auto" w:fill="FFFFFF"/>
        </w:rPr>
        <w:t>火烧店社区基础设施改造工程、美丽宜居村建设、周边环境安全避让搬迁项目、市场主体经济专项扶持经费等</w:t>
      </w:r>
      <w:r>
        <w:rPr>
          <w:rFonts w:hint="default" w:ascii="Times New Roman" w:hAnsi="Times New Roman" w:eastAsia="方正仿宋_GBK" w:cs="Times New Roman"/>
          <w:color w:val="auto"/>
          <w:sz w:val="32"/>
          <w:szCs w:val="32"/>
          <w:shd w:val="clear" w:color="auto" w:fill="FFFFFF"/>
          <w:lang w:eastAsia="zh-CN"/>
        </w:rPr>
        <w:t>财政拨款收入</w:t>
      </w:r>
      <w:r>
        <w:rPr>
          <w:rFonts w:hint="default" w:ascii="Times New Roman" w:hAnsi="Times New Roman" w:eastAsia="方正仿宋_GBK" w:cs="Times New Roman"/>
          <w:color w:val="auto"/>
          <w:sz w:val="32"/>
          <w:szCs w:val="32"/>
          <w:shd w:val="clear" w:color="auto" w:fill="FFFFFF"/>
        </w:rPr>
        <w:t>减少</w:t>
      </w:r>
      <w:r>
        <w:rPr>
          <w:rFonts w:hint="default" w:ascii="Times New Roman" w:hAnsi="Times New Roman" w:eastAsia="方正仿宋_GBK" w:cs="Times New Roman"/>
          <w:color w:val="auto"/>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（三）一般公共预算财政拨款收入支出决算情况说明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b w:val="0"/>
          <w:bCs/>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rPr>
        <w:t>2024年度一般公共预算财政拨款收入2874.22万元，与2023年度相比，减少1420.34万元，下降33.1%。主要原因</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b/>
          <w:bCs/>
          <w:color w:val="auto"/>
          <w:sz w:val="32"/>
          <w:szCs w:val="32"/>
          <w:shd w:val="clear" w:color="auto" w:fill="FFFFFF"/>
          <w:lang w:eastAsia="zh-CN"/>
        </w:rPr>
        <w:t>一是</w:t>
      </w:r>
      <w:r>
        <w:rPr>
          <w:rFonts w:hint="default" w:ascii="Times New Roman" w:hAnsi="Times New Roman" w:eastAsia="方正仿宋_GBK" w:cs="Times New Roman"/>
          <w:color w:val="auto"/>
          <w:sz w:val="32"/>
          <w:szCs w:val="32"/>
          <w:shd w:val="clear" w:color="auto" w:fill="FFFFFF"/>
          <w:lang w:eastAsia="zh-CN"/>
        </w:rPr>
        <w:t>本年度在职人员总数较上年减少</w:t>
      </w:r>
      <w:r>
        <w:rPr>
          <w:rFonts w:hint="default" w:ascii="Times New Roman" w:hAnsi="Times New Roman" w:eastAsia="方正仿宋_GBK" w:cs="Times New Roman"/>
          <w:color w:val="auto"/>
          <w:sz w:val="32"/>
          <w:szCs w:val="32"/>
          <w:shd w:val="clear" w:color="auto" w:fill="FFFFFF"/>
          <w:lang w:val="en-US" w:eastAsia="zh-CN"/>
        </w:rPr>
        <w:t>1人，人员经费和公用经费减少；</w:t>
      </w:r>
      <w:r>
        <w:rPr>
          <w:rFonts w:hint="default" w:ascii="Times New Roman" w:hAnsi="Times New Roman" w:eastAsia="方正仿宋_GBK" w:cs="Times New Roman"/>
          <w:b/>
          <w:bCs/>
          <w:color w:val="auto"/>
          <w:sz w:val="32"/>
          <w:szCs w:val="32"/>
          <w:shd w:val="clear" w:color="auto" w:fill="FFFFFF"/>
          <w:lang w:val="en-US" w:eastAsia="zh-CN"/>
        </w:rPr>
        <w:t>二是</w:t>
      </w:r>
      <w:r>
        <w:rPr>
          <w:rFonts w:hint="default" w:ascii="Times New Roman" w:hAnsi="Times New Roman" w:eastAsia="方正仿宋_GBK" w:cs="Times New Roman"/>
          <w:color w:val="auto"/>
          <w:sz w:val="32"/>
          <w:szCs w:val="32"/>
          <w:shd w:val="clear" w:color="auto" w:fill="FFFFFF"/>
          <w:lang w:eastAsia="zh-CN"/>
        </w:rPr>
        <w:t>本年度</w:t>
      </w:r>
      <w:r>
        <w:rPr>
          <w:rFonts w:hint="default" w:ascii="Times New Roman" w:hAnsi="Times New Roman" w:eastAsia="方正仿宋_GBK" w:cs="Times New Roman"/>
          <w:color w:val="auto"/>
          <w:sz w:val="32"/>
          <w:szCs w:val="32"/>
          <w:shd w:val="clear" w:color="auto" w:fill="FFFFFF"/>
        </w:rPr>
        <w:t>火烧店社区基础设施改造工程、美丽宜居村建设、周边环境安全避让搬迁项目、市场主体经济专项扶持经费等</w:t>
      </w:r>
      <w:r>
        <w:rPr>
          <w:rFonts w:hint="default" w:ascii="Times New Roman" w:hAnsi="Times New Roman" w:eastAsia="方正仿宋_GBK" w:cs="Times New Roman"/>
          <w:color w:val="auto"/>
          <w:sz w:val="32"/>
          <w:szCs w:val="32"/>
          <w:shd w:val="clear" w:color="auto" w:fill="FFFFFF"/>
          <w:lang w:eastAsia="zh-CN"/>
        </w:rPr>
        <w:t>财政拨款收入</w:t>
      </w:r>
      <w:r>
        <w:rPr>
          <w:rFonts w:hint="default" w:ascii="Times New Roman" w:hAnsi="Times New Roman" w:eastAsia="方正仿宋_GBK" w:cs="Times New Roman"/>
          <w:color w:val="auto"/>
          <w:sz w:val="32"/>
          <w:szCs w:val="32"/>
          <w:shd w:val="clear" w:color="auto" w:fill="FFFFFF"/>
        </w:rPr>
        <w:t>减少</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较年初预算数减少347.42万元，下降10.8%。主要原因</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b/>
          <w:bCs/>
          <w:color w:val="auto"/>
          <w:sz w:val="32"/>
          <w:szCs w:val="32"/>
          <w:shd w:val="clear" w:color="auto" w:fill="FFFFFF"/>
          <w:lang w:eastAsia="zh-CN"/>
        </w:rPr>
        <w:t>一是人员经费减少。</w:t>
      </w:r>
      <w:r>
        <w:rPr>
          <w:rFonts w:hint="default" w:ascii="Times New Roman" w:hAnsi="Times New Roman" w:eastAsia="方正仿宋_GBK" w:cs="Times New Roman"/>
          <w:color w:val="auto"/>
          <w:sz w:val="32"/>
          <w:szCs w:val="32"/>
          <w:shd w:val="clear" w:color="auto" w:fill="FFFFFF"/>
          <w:lang w:eastAsia="zh-CN"/>
        </w:rPr>
        <w:t>下属单位人员发生变动，年终存在人员退休或调离本单位的情况，导致相关人员经费支出低于预算；</w:t>
      </w:r>
      <w:r>
        <w:rPr>
          <w:rFonts w:hint="default" w:ascii="Times New Roman" w:hAnsi="Times New Roman" w:eastAsia="方正仿宋_GBK" w:cs="Times New Roman"/>
          <w:b/>
          <w:bCs/>
          <w:color w:val="auto"/>
          <w:sz w:val="32"/>
          <w:szCs w:val="32"/>
          <w:shd w:val="clear" w:color="auto" w:fill="FFFFFF"/>
          <w:lang w:eastAsia="zh-CN"/>
        </w:rPr>
        <w:t>二是公用经费减少。</w:t>
      </w:r>
      <w:r>
        <w:rPr>
          <w:rFonts w:hint="default" w:ascii="Times New Roman" w:hAnsi="Times New Roman" w:eastAsia="方正仿宋_GBK" w:cs="Times New Roman"/>
          <w:color w:val="auto"/>
          <w:sz w:val="32"/>
          <w:szCs w:val="32"/>
          <w:shd w:val="clear" w:color="auto" w:fill="FFFFFF"/>
          <w:lang w:eastAsia="zh-CN"/>
        </w:rPr>
        <w:t>年度中期按要求压减公用经费开支，直接降低了公用经费领域的预算执行金额。</w:t>
      </w:r>
      <w:r>
        <w:rPr>
          <w:rFonts w:hint="default" w:ascii="Times New Roman" w:hAnsi="Times New Roman" w:eastAsia="方正仿宋_GBK" w:cs="Times New Roman"/>
          <w:b/>
          <w:bCs/>
          <w:color w:val="auto"/>
          <w:sz w:val="32"/>
          <w:szCs w:val="32"/>
          <w:shd w:val="clear" w:color="auto" w:fill="FFFFFF"/>
          <w:lang w:eastAsia="zh-CN"/>
        </w:rPr>
        <w:t>三是项目款项未拨付。</w:t>
      </w:r>
      <w:r>
        <w:rPr>
          <w:rFonts w:hint="default" w:ascii="Times New Roman" w:hAnsi="Times New Roman" w:eastAsia="方正仿宋_GBK" w:cs="Times New Roman"/>
          <w:color w:val="auto"/>
          <w:sz w:val="32"/>
          <w:szCs w:val="32"/>
          <w:shd w:val="clear" w:color="auto" w:fill="FFFFFF"/>
          <w:lang w:eastAsia="zh-CN"/>
        </w:rPr>
        <w:t>本年度部分项目尚未完成竣工结算，项目尾款暂未支付，使得整体支出较年初预算有所减少。</w:t>
      </w:r>
      <w:r>
        <w:rPr>
          <w:rFonts w:hint="default" w:ascii="Times New Roman" w:hAnsi="Times New Roman" w:eastAsia="方正仿宋_GBK" w:cs="Times New Roman"/>
          <w:color w:val="auto"/>
          <w:sz w:val="32"/>
          <w:szCs w:val="32"/>
          <w:shd w:val="clear" w:color="auto" w:fill="FFFFFF"/>
        </w:rPr>
        <w:t>此外，年初财政拨款结转和结余0.00万元。</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方正仿宋_GBK" w:cs="Times New Roman"/>
          <w:b w:val="0"/>
          <w:bCs/>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rPr>
        <w:t>2024年度一般公共预算财政拨款支出2874.22万元，与2023年度相比，减少1425.34万元，下降33.2%。主要原因是</w:t>
      </w:r>
      <w:r>
        <w:rPr>
          <w:rFonts w:hint="default" w:ascii="Times New Roman" w:hAnsi="Times New Roman" w:eastAsia="方正仿宋_GBK" w:cs="Times New Roman"/>
          <w:color w:val="auto"/>
          <w:sz w:val="32"/>
          <w:szCs w:val="32"/>
          <w:shd w:val="clear" w:color="auto" w:fill="FFFFFF"/>
          <w:lang w:eastAsia="zh-CN"/>
        </w:rPr>
        <w:t>本年度</w:t>
      </w:r>
      <w:r>
        <w:rPr>
          <w:rFonts w:hint="default" w:ascii="Times New Roman" w:hAnsi="Times New Roman" w:eastAsia="方正仿宋_GBK" w:cs="Times New Roman"/>
          <w:color w:val="auto"/>
          <w:sz w:val="32"/>
          <w:szCs w:val="32"/>
          <w:shd w:val="clear" w:color="auto" w:fill="FFFFFF"/>
        </w:rPr>
        <w:t>火烧店社区基础设施改造工程、美丽宜居村建设、周边环境安全避让搬迁项目、市场主体经济专项扶持经费等</w:t>
      </w:r>
      <w:r>
        <w:rPr>
          <w:rFonts w:hint="default" w:ascii="Times New Roman" w:hAnsi="Times New Roman" w:eastAsia="方正仿宋_GBK" w:cs="Times New Roman"/>
          <w:color w:val="auto"/>
          <w:sz w:val="32"/>
          <w:szCs w:val="32"/>
          <w:shd w:val="clear" w:color="auto" w:fill="FFFFFF"/>
          <w:lang w:eastAsia="zh-CN"/>
        </w:rPr>
        <w:t>财政拨款收入</w:t>
      </w:r>
      <w:r>
        <w:rPr>
          <w:rFonts w:hint="default" w:ascii="Times New Roman" w:hAnsi="Times New Roman" w:eastAsia="方正仿宋_GBK" w:cs="Times New Roman"/>
          <w:color w:val="auto"/>
          <w:sz w:val="32"/>
          <w:szCs w:val="32"/>
          <w:shd w:val="clear" w:color="auto" w:fill="FFFFFF"/>
        </w:rPr>
        <w:t>减少</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较年初预算数减少347.42万元，下降10.8%。主要原因是</w:t>
      </w:r>
      <w:r>
        <w:rPr>
          <w:rFonts w:hint="default" w:ascii="Times New Roman" w:hAnsi="Times New Roman" w:eastAsia="方正仿宋_GBK" w:cs="Times New Roman"/>
          <w:b/>
          <w:bCs/>
          <w:color w:val="auto"/>
          <w:sz w:val="32"/>
          <w:szCs w:val="32"/>
          <w:shd w:val="clear" w:color="auto" w:fill="FFFFFF"/>
          <w:lang w:eastAsia="zh-CN"/>
        </w:rPr>
        <w:t>一是人员经费减少。</w:t>
      </w:r>
      <w:r>
        <w:rPr>
          <w:rFonts w:hint="default" w:ascii="Times New Roman" w:hAnsi="Times New Roman" w:eastAsia="方正仿宋_GBK" w:cs="Times New Roman"/>
          <w:color w:val="auto"/>
          <w:sz w:val="32"/>
          <w:szCs w:val="32"/>
          <w:shd w:val="clear" w:color="auto" w:fill="FFFFFF"/>
          <w:lang w:eastAsia="zh-CN"/>
        </w:rPr>
        <w:t>下属单位人员发生变动，年终存在人员退休或调离本单位的情况，导致相关人员经费支出低于预算；</w:t>
      </w:r>
      <w:r>
        <w:rPr>
          <w:rFonts w:hint="default" w:ascii="Times New Roman" w:hAnsi="Times New Roman" w:eastAsia="方正仿宋_GBK" w:cs="Times New Roman"/>
          <w:b/>
          <w:bCs/>
          <w:color w:val="auto"/>
          <w:sz w:val="32"/>
          <w:szCs w:val="32"/>
          <w:shd w:val="clear" w:color="auto" w:fill="FFFFFF"/>
          <w:lang w:eastAsia="zh-CN"/>
        </w:rPr>
        <w:t>二是公用经费减少</w:t>
      </w:r>
      <w:r>
        <w:rPr>
          <w:rFonts w:hint="default" w:ascii="Times New Roman" w:hAnsi="Times New Roman" w:eastAsia="方正仿宋_GBK" w:cs="Times New Roman"/>
          <w:color w:val="auto"/>
          <w:sz w:val="32"/>
          <w:szCs w:val="32"/>
          <w:shd w:val="clear" w:color="auto" w:fill="FFFFFF"/>
          <w:lang w:eastAsia="zh-CN"/>
        </w:rPr>
        <w:t>。年度中期按要求压减公用经费开支，直接降低了公用经费领域的预算执行金额。</w:t>
      </w:r>
      <w:r>
        <w:rPr>
          <w:rFonts w:hint="default" w:ascii="Times New Roman" w:hAnsi="Times New Roman" w:eastAsia="方正仿宋_GBK" w:cs="Times New Roman"/>
          <w:b/>
          <w:bCs/>
          <w:color w:val="auto"/>
          <w:sz w:val="32"/>
          <w:szCs w:val="32"/>
          <w:shd w:val="clear" w:color="auto" w:fill="FFFFFF"/>
          <w:lang w:eastAsia="zh-CN"/>
        </w:rPr>
        <w:t>三是项目款项未拨付。</w:t>
      </w:r>
      <w:r>
        <w:rPr>
          <w:rFonts w:hint="default" w:ascii="Times New Roman" w:hAnsi="Times New Roman" w:eastAsia="方正仿宋_GBK" w:cs="Times New Roman"/>
          <w:color w:val="auto"/>
          <w:sz w:val="32"/>
          <w:szCs w:val="32"/>
          <w:shd w:val="clear" w:color="auto" w:fill="FFFFFF"/>
          <w:lang w:eastAsia="zh-CN"/>
        </w:rPr>
        <w:t>本年度部分项目尚未完成竣工结算，项目尾款暂未支付，使得整体支出较年初预算有所减少。</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一般公共预算财政拨款支出主要</w:t>
      </w:r>
      <w:r>
        <w:rPr>
          <w:rFonts w:hint="default" w:ascii="Times New Roman" w:hAnsi="Times New Roman" w:eastAsia="方正仿宋_GBK" w:cs="Times New Roman"/>
          <w:color w:val="auto"/>
          <w:sz w:val="32"/>
          <w:szCs w:val="32"/>
          <w:highlight w:val="none"/>
          <w:shd w:val="clear" w:color="auto" w:fill="FFFFFF"/>
          <w:lang w:eastAsia="zh-CN"/>
        </w:rPr>
        <w:t>用途如下</w:t>
      </w:r>
      <w:r>
        <w:rPr>
          <w:rFonts w:hint="default" w:ascii="Times New Roman" w:hAnsi="Times New Roman" w:eastAsia="方正仿宋_GBK" w:cs="Times New Roman"/>
          <w:color w:val="auto"/>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（1）一般公共服务支出864.66万元，占30.1%，较年初预算数减少493.77万元，下降36.4%，主要原因</w:t>
      </w:r>
      <w:r>
        <w:rPr>
          <w:rFonts w:hint="default" w:ascii="Times New Roman" w:hAnsi="Times New Roman" w:eastAsia="方正仿宋_GBK" w:cs="Times New Roman"/>
          <w:color w:val="auto"/>
          <w:sz w:val="32"/>
          <w:szCs w:val="32"/>
          <w:shd w:val="clear" w:color="auto" w:fill="FFFFFF"/>
          <w:lang w:eastAsia="zh-CN"/>
        </w:rPr>
        <w:t>：一</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eastAsia="zh-CN"/>
        </w:rPr>
        <w:t>年度中期按要求压减公用经费开支，直接降低了公用经费领域的预算执行金额；二是项目尚未完成竣工结算，项目尾款暂未支付，使得整体支出较年初预算有所减少。</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国防支出0.00万元，占0.0%，较年初预算数减少120.60万元，下降100.0%，主要原因是上级拨付资金与项目实际协调所需资金存在较大差额，为保障项目资金使用的完整性与合规性，该部分款项计划等待来年资金到位后一并拨付。</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）公共安全支出0.99万元，占0.0%，较年初预算数减少1.51万元，下降60.4%，主要原因是</w:t>
      </w:r>
      <w:r>
        <w:rPr>
          <w:rFonts w:hint="default" w:ascii="Times New Roman" w:hAnsi="Times New Roman" w:eastAsia="方正仿宋_GBK" w:cs="Times New Roman"/>
          <w:color w:val="auto"/>
          <w:sz w:val="32"/>
          <w:szCs w:val="32"/>
          <w:shd w:val="clear" w:color="auto" w:fill="FFFFFF"/>
          <w:lang w:eastAsia="zh-CN"/>
        </w:rPr>
        <w:t>本年度未购买民兵拉练服装等。</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（5）教育支出3.46万元，占0.1%，较年初预算数减少7.48万元，下降68.4%，主要原因是数字办公化</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相关培训通过线上形式开展，线下培训场次及对应支出大幅减少，</w:t>
      </w:r>
      <w:r>
        <w:rPr>
          <w:rFonts w:hint="default" w:ascii="Times New Roman" w:hAnsi="Times New Roman" w:eastAsia="方正仿宋_GBK" w:cs="Times New Roman"/>
          <w:color w:val="auto"/>
          <w:sz w:val="32"/>
          <w:szCs w:val="32"/>
          <w:shd w:val="clear" w:color="auto" w:fill="FFFFFF"/>
          <w:lang w:eastAsia="zh-CN"/>
        </w:rPr>
        <w:t>故</w:t>
      </w:r>
      <w:r>
        <w:rPr>
          <w:rFonts w:hint="default" w:ascii="Times New Roman" w:hAnsi="Times New Roman" w:eastAsia="方正仿宋_GBK" w:cs="Times New Roman"/>
          <w:color w:val="auto"/>
          <w:sz w:val="32"/>
          <w:szCs w:val="32"/>
          <w:shd w:val="clear" w:color="auto" w:fill="FFFFFF"/>
        </w:rPr>
        <w:t>职工教育经费总支出低于预算。</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6</w:t>
      </w:r>
      <w:r>
        <w:rPr>
          <w:rFonts w:hint="default" w:ascii="Times New Roman" w:hAnsi="Times New Roman" w:eastAsia="方正仿宋_GBK" w:cs="Times New Roman"/>
          <w:color w:val="auto"/>
          <w:sz w:val="32"/>
          <w:szCs w:val="32"/>
          <w:shd w:val="clear" w:color="auto" w:fill="FFFFFF"/>
        </w:rPr>
        <w:t>）文化旅游体育与传媒支出58.26万元，占2.0%，较年初预算数减少2.78万元，下降4.6%，主要原因是特困人员死亡丧葬</w:t>
      </w:r>
      <w:r>
        <w:rPr>
          <w:rFonts w:hint="default" w:ascii="Times New Roman" w:hAnsi="Times New Roman" w:eastAsia="方正仿宋_GBK" w:cs="Times New Roman"/>
          <w:color w:val="auto"/>
          <w:sz w:val="32"/>
          <w:szCs w:val="32"/>
          <w:shd w:val="clear" w:color="auto" w:fill="FFFFFF"/>
          <w:lang w:eastAsia="zh-CN"/>
        </w:rPr>
        <w:t>、30年以上党龄村（社区）老党员生活补贴、百岁以上老人营养金等按实际发生情况据实发放，因本年度实际发生数与年初预算测算情况存在偏差，导致该项支出与年初预算有差异。</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7</w:t>
      </w:r>
      <w:r>
        <w:rPr>
          <w:rFonts w:hint="default" w:ascii="Times New Roman" w:hAnsi="Times New Roman" w:eastAsia="方正仿宋_GBK" w:cs="Times New Roman"/>
          <w:color w:val="auto"/>
          <w:sz w:val="32"/>
          <w:szCs w:val="32"/>
          <w:shd w:val="clear" w:color="auto" w:fill="FFFFFF"/>
        </w:rPr>
        <w:t>）社会保障</w:t>
      </w:r>
      <w:r>
        <w:rPr>
          <w:rFonts w:hint="default" w:ascii="Times New Roman" w:hAnsi="Times New Roman" w:eastAsia="方正仿宋_GBK" w:cs="Times New Roman"/>
          <w:color w:val="auto"/>
          <w:sz w:val="32"/>
          <w:szCs w:val="32"/>
          <w:shd w:val="clear" w:color="auto" w:fill="FFFFFF"/>
          <w:lang w:eastAsia="zh-CN"/>
        </w:rPr>
        <w:t>和</w:t>
      </w:r>
      <w:r>
        <w:rPr>
          <w:rFonts w:hint="default" w:ascii="Times New Roman" w:hAnsi="Times New Roman" w:eastAsia="方正仿宋_GBK" w:cs="Times New Roman"/>
          <w:color w:val="auto"/>
          <w:sz w:val="32"/>
          <w:szCs w:val="32"/>
          <w:shd w:val="clear" w:color="auto" w:fill="FFFFFF"/>
        </w:rPr>
        <w:t>就业支出418.43万元，占14.6%，较年初预算数增加22.44万元，增长5.7%，主要原因是</w:t>
      </w:r>
      <w:r>
        <w:rPr>
          <w:rFonts w:hint="default" w:ascii="Times New Roman" w:hAnsi="Times New Roman" w:eastAsia="方正仿宋_GBK" w:cs="Times New Roman"/>
          <w:color w:val="auto"/>
          <w:sz w:val="32"/>
          <w:szCs w:val="32"/>
          <w:shd w:val="clear" w:color="auto" w:fill="FFFFFF"/>
          <w:lang w:eastAsia="zh-CN"/>
        </w:rPr>
        <w:t>年中追加了退休一次性补贴、职业年金和养老保险补缴等预算。</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8</w:t>
      </w:r>
      <w:r>
        <w:rPr>
          <w:rFonts w:hint="default" w:ascii="Times New Roman" w:hAnsi="Times New Roman" w:eastAsia="方正仿宋_GBK" w:cs="Times New Roman"/>
          <w:color w:val="auto"/>
          <w:sz w:val="32"/>
          <w:szCs w:val="32"/>
          <w:shd w:val="clear" w:color="auto" w:fill="FFFFFF"/>
        </w:rPr>
        <w:t>）卫生健康支出81.45万元，占2.8%，较年初预算数增加0.91万元，增长1.1%，主要原因是</w:t>
      </w:r>
      <w:r>
        <w:rPr>
          <w:rFonts w:hint="default" w:ascii="Times New Roman" w:hAnsi="Times New Roman" w:eastAsia="方正仿宋_GBK" w:cs="Times New Roman"/>
          <w:color w:val="auto"/>
          <w:sz w:val="32"/>
          <w:szCs w:val="32"/>
          <w:shd w:val="clear" w:color="auto" w:fill="FFFFFF"/>
          <w:lang w:eastAsia="zh-CN"/>
        </w:rPr>
        <w:t>年中追加基本医疗保险工作、医保服务工程建设等项目。</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9</w:t>
      </w:r>
      <w:r>
        <w:rPr>
          <w:rFonts w:hint="default" w:ascii="Times New Roman" w:hAnsi="Times New Roman" w:eastAsia="方正仿宋_GBK" w:cs="Times New Roman"/>
          <w:color w:val="auto"/>
          <w:sz w:val="32"/>
          <w:szCs w:val="32"/>
          <w:shd w:val="clear" w:color="auto" w:fill="FFFFFF"/>
        </w:rPr>
        <w:t>）节能环保支出5.80万元，占0.2%，较年初预算数减少1.80万元，下降23.7%，主要原因是年终计划拨付的款项，因收款方账号问题导致资金无法正常转出，为确保资金拨付安全与合规，该部分款项已结转至次年，待账号问题解决后完成拨付。</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城乡社区支出100.09万元，占3.5%，较年初预算数减少148.88万元，下降59.8%，主要原因是本年度尚未完成竣工结算工作，不符合资金拨付的流程要求，故当年未对该项目拨付资金，待后续竣工结算完成后按规定办理拨付。</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（1</w:t>
      </w:r>
      <w:r>
        <w:rPr>
          <w:rFonts w:hint="default" w:ascii="Times New Roman" w:hAnsi="Times New Roman" w:eastAsia="方正仿宋_GBK" w:cs="Times New Roman"/>
          <w:color w:val="auto"/>
          <w:sz w:val="32"/>
          <w:szCs w:val="32"/>
          <w:shd w:val="clear" w:color="auto" w:fill="FFFFFF"/>
          <w:lang w:val="en-US" w:eastAsia="zh-CN"/>
        </w:rPr>
        <w:t>1</w:t>
      </w:r>
      <w:r>
        <w:rPr>
          <w:rFonts w:hint="default" w:ascii="Times New Roman" w:hAnsi="Times New Roman" w:eastAsia="方正仿宋_GBK" w:cs="Times New Roman"/>
          <w:color w:val="auto"/>
          <w:sz w:val="32"/>
          <w:szCs w:val="32"/>
          <w:shd w:val="clear" w:color="auto" w:fill="FFFFFF"/>
        </w:rPr>
        <w:t>）农林水支出1047.95万元，占36.5%，较年初预算数增加346.83万元，增长49.5%，主要原因</w:t>
      </w:r>
      <w:r>
        <w:rPr>
          <w:rFonts w:hint="default" w:ascii="Times New Roman" w:hAnsi="Times New Roman" w:eastAsia="方正仿宋_GBK" w:cs="Times New Roman"/>
          <w:color w:val="auto"/>
          <w:sz w:val="32"/>
          <w:szCs w:val="32"/>
          <w:shd w:val="clear" w:color="auto" w:fill="FFFFFF"/>
          <w:lang w:eastAsia="zh-CN"/>
        </w:rPr>
        <w:t>：一是村干部工资标准上调，年中追加预算；二是年中追加动物防疫社会化服务、耕地“非粮化”整治补助、森林防火预防、荣昌区2024年清升镇“一事一议”特殊医疗救助帮扶、荣昌区2024年清升镇清升河河湖治理工程项目、荣昌区清升镇佐石坝堰塘（集体）黑臭水体治理、荣昌区2024年清升镇入院路建设等项目资金。</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交通运输支出147.79万元，占5.1%，较年初预算数减少9.16万元，下降5.8%，主要原因是本年度公路建设项目尚未完成竣工结算，未达到尾款拨付的条件，为确保资金使用与项目进度、质量匹配，故当年未拨付该项目尾款，待竣工结算完成后按程序拨付。</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（18）</w:t>
      </w:r>
      <w:r>
        <w:rPr>
          <w:rFonts w:hint="default" w:ascii="Times New Roman" w:hAnsi="Times New Roman" w:eastAsia="方正仿宋_GBK" w:cs="Times New Roman"/>
          <w:color w:val="auto"/>
          <w:sz w:val="32"/>
          <w:szCs w:val="32"/>
        </w:rPr>
        <w:t>自然资源海洋气象等支出</w:t>
      </w:r>
      <w:r>
        <w:rPr>
          <w:rFonts w:hint="default" w:ascii="Times New Roman" w:hAnsi="Times New Roman" w:eastAsia="方正仿宋_GBK" w:cs="Times New Roman"/>
          <w:color w:val="auto"/>
          <w:sz w:val="32"/>
          <w:szCs w:val="32"/>
          <w:shd w:val="clear" w:color="auto" w:fill="FFFFFF"/>
        </w:rPr>
        <w:t>67.95万元，占2.4%，较年初预算数增加67.95万元，增长100.0%，主要原因是</w:t>
      </w:r>
      <w:r>
        <w:rPr>
          <w:rFonts w:hint="default" w:ascii="Times New Roman" w:hAnsi="Times New Roman" w:eastAsia="方正仿宋_GBK" w:cs="Times New Roman"/>
          <w:color w:val="auto"/>
          <w:sz w:val="32"/>
          <w:szCs w:val="32"/>
          <w:shd w:val="clear" w:color="auto" w:fill="FFFFFF"/>
          <w:lang w:eastAsia="zh-CN"/>
        </w:rPr>
        <w:t>年中追加耕地缺口恢复补足项目资金。</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（19）</w:t>
      </w:r>
      <w:r>
        <w:rPr>
          <w:rFonts w:hint="default" w:ascii="Times New Roman" w:hAnsi="Times New Roman" w:eastAsia="方正仿宋_GBK" w:cs="Times New Roman"/>
          <w:color w:val="auto"/>
          <w:sz w:val="32"/>
          <w:szCs w:val="32"/>
        </w:rPr>
        <w:t>住房保障支出</w:t>
      </w:r>
      <w:r>
        <w:rPr>
          <w:rFonts w:hint="default" w:ascii="Times New Roman" w:hAnsi="Times New Roman" w:eastAsia="方正仿宋_GBK" w:cs="Times New Roman"/>
          <w:color w:val="auto"/>
          <w:sz w:val="32"/>
          <w:szCs w:val="32"/>
          <w:shd w:val="clear" w:color="auto" w:fill="FFFFFF"/>
        </w:rPr>
        <w:t>77.39万元，占2.7%，较年初预算数增加0.43万元，增长0.6%，主要原因</w:t>
      </w:r>
      <w:r>
        <w:rPr>
          <w:rFonts w:hint="default" w:ascii="Times New Roman" w:hAnsi="Times New Roman" w:eastAsia="方正仿宋_GBK" w:cs="Times New Roman"/>
          <w:color w:val="auto"/>
          <w:sz w:val="32"/>
          <w:szCs w:val="32"/>
          <w:shd w:val="clear" w:color="auto" w:fill="FFFFFF"/>
          <w:lang w:eastAsia="zh-CN"/>
        </w:rPr>
        <w:t>是公积金基数调整，</w:t>
      </w:r>
      <w:r>
        <w:rPr>
          <w:rFonts w:hint="default" w:ascii="Times New Roman" w:hAnsi="Times New Roman" w:eastAsia="方正仿宋_GBK" w:cs="Times New Roman"/>
          <w:color w:val="auto"/>
          <w:sz w:val="32"/>
          <w:szCs w:val="32"/>
          <w:shd w:val="clear" w:color="auto" w:fill="FFFFFF"/>
        </w:rPr>
        <w:t>年初预算</w:t>
      </w:r>
      <w:r>
        <w:rPr>
          <w:rFonts w:hint="default" w:ascii="Times New Roman" w:hAnsi="Times New Roman" w:eastAsia="方正仿宋_GBK" w:cs="Times New Roman"/>
          <w:color w:val="auto"/>
          <w:sz w:val="32"/>
          <w:szCs w:val="32"/>
          <w:shd w:val="clear" w:color="auto" w:fill="FFFFFF"/>
          <w:lang w:eastAsia="zh-CN"/>
        </w:rPr>
        <w:t>的公积金</w:t>
      </w:r>
      <w:r>
        <w:rPr>
          <w:rFonts w:hint="default" w:ascii="Times New Roman" w:hAnsi="Times New Roman" w:eastAsia="方正仿宋_GBK" w:cs="Times New Roman"/>
          <w:color w:val="auto"/>
          <w:sz w:val="32"/>
          <w:szCs w:val="32"/>
          <w:shd w:val="clear" w:color="auto" w:fill="FFFFFF"/>
        </w:rPr>
        <w:t>测算值</w:t>
      </w:r>
      <w:r>
        <w:rPr>
          <w:rFonts w:hint="default" w:ascii="Times New Roman" w:hAnsi="Times New Roman" w:eastAsia="方正仿宋_GBK" w:cs="Times New Roman"/>
          <w:color w:val="auto"/>
          <w:sz w:val="32"/>
          <w:szCs w:val="32"/>
          <w:shd w:val="clear" w:color="auto" w:fill="FFFFFF"/>
          <w:lang w:eastAsia="zh-CN"/>
        </w:rPr>
        <w:t>与实际</w:t>
      </w:r>
      <w:r>
        <w:rPr>
          <w:rFonts w:hint="default" w:ascii="Times New Roman" w:hAnsi="Times New Roman" w:eastAsia="方正仿宋_GBK" w:cs="Times New Roman"/>
          <w:color w:val="auto"/>
          <w:sz w:val="32"/>
          <w:szCs w:val="32"/>
          <w:shd w:val="clear" w:color="auto" w:fill="FFFFFF"/>
        </w:rPr>
        <w:t>存在小幅差异，导致该项支出略高于预算。</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方正仿宋_GBK" w:cs="Times New Roman"/>
          <w:b w:val="0"/>
          <w:bCs/>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rPr>
        <w:t>2024年度年末一般公共预算财政拨款结转和结余0.00万元，与2023年度相比，无增减，主要原因是</w:t>
      </w:r>
      <w:r>
        <w:rPr>
          <w:rFonts w:hint="default" w:ascii="Times New Roman" w:hAnsi="Times New Roman" w:eastAsia="方正仿宋_GBK" w:cs="Times New Roman"/>
          <w:color w:val="auto"/>
          <w:sz w:val="32"/>
          <w:szCs w:val="32"/>
          <w:shd w:val="clear" w:color="auto" w:fill="FFFFFF"/>
          <w:lang w:val="en-US" w:eastAsia="zh-CN"/>
        </w:rPr>
        <w:t>2024年度无年末结转和结余。</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2024年度一般公共财政拨款基本支出1501.74万元。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其中：</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人员经费1288.67万元，与2023年度相比，减少47.34万元，下降3.5%，主要原因</w:t>
      </w:r>
      <w:r>
        <w:rPr>
          <w:rFonts w:hint="default" w:ascii="Times New Roman" w:hAnsi="Times New Roman" w:eastAsia="方正仿宋_GBK" w:cs="Times New Roman"/>
          <w:color w:val="auto"/>
          <w:sz w:val="32"/>
          <w:szCs w:val="32"/>
          <w:shd w:val="clear" w:color="auto" w:fill="FFFFFF"/>
          <w:lang w:eastAsia="zh-CN"/>
        </w:rPr>
        <w:t>：一</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val="en-US" w:eastAsia="zh-CN"/>
        </w:rPr>
        <w:t>本年度较上年减少1人，人员经费减少，二是下属单位人员调动调整及退休，工资水平较上年下降。</w:t>
      </w:r>
      <w:r>
        <w:rPr>
          <w:rFonts w:hint="default" w:ascii="Times New Roman" w:hAnsi="Times New Roman" w:eastAsia="方正仿宋_GBK" w:cs="Times New Roman"/>
          <w:color w:val="auto"/>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lang w:val="en-US" w:eastAsia="zh-CN"/>
        </w:rPr>
        <w:t>在编、在岗人员基本工资、绩效工资、津贴补贴各项奖金、社会保障缴费、单位其他长期聘用人员及部分离退休人员经费等。</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公用经费213.07万元，与2023年度相比，减少194.48万元，下降47.7%，主要原因是</w:t>
      </w:r>
      <w:r>
        <w:rPr>
          <w:rFonts w:hint="default" w:ascii="Times New Roman" w:hAnsi="Times New Roman" w:eastAsia="方正仿宋_GBK" w:cs="Times New Roman"/>
          <w:color w:val="auto"/>
          <w:sz w:val="32"/>
          <w:szCs w:val="32"/>
          <w:shd w:val="clear" w:color="auto" w:fill="FFFFFF"/>
          <w:lang w:eastAsia="zh-CN"/>
        </w:rPr>
        <w:t>厉行节约，年度中期按要求压减公用经费开支，直接降低了公用经费领域的预算执行金额。</w:t>
      </w:r>
      <w:r>
        <w:rPr>
          <w:rFonts w:hint="default" w:ascii="Times New Roman" w:hAnsi="Times New Roman" w:eastAsia="方正仿宋_GBK" w:cs="Times New Roman"/>
          <w:color w:val="auto"/>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lang w:val="en-US" w:eastAsia="zh-CN"/>
        </w:rPr>
        <w:t>办公费、印刷费、咨询费、水电费、邮电费、差旅费、会议费、公务接待费、劳务费、公务用车运行维护费、其他商品和服务支出等费用支出。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（五）政府性基金预算收支决算情况说明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2024年度政府性基金预算财政拨款年初结转结余0.00万元，年末结转结余0.00万元。本年收入516.75万元，与2023年度相比，增加317.15万元，增长158.9%，主要原因是本年度政府性基金预算财政拨款收入实现增长，核心原因是新增了荣昌区老旧小区改造工程项目，该项目相关资金纳入政府性基金预算管理，直接推动了财政拨款收入的增加。本年支出516.75万元，与2023年度相比，增加317.15万元，增长158.9%，主要原因是</w:t>
      </w:r>
      <w:r>
        <w:rPr>
          <w:rFonts w:hint="default" w:ascii="Times New Roman" w:hAnsi="Times New Roman" w:eastAsia="方正仿宋_GBK" w:cs="Times New Roman"/>
          <w:color w:val="auto"/>
          <w:sz w:val="32"/>
          <w:szCs w:val="32"/>
          <w:shd w:val="clear" w:color="auto" w:fill="FFFFFF"/>
          <w:lang w:eastAsia="zh-CN"/>
        </w:rPr>
        <w:t>依据按施工进度依规拨付工程进度款。</w:t>
      </w:r>
    </w:p>
    <w:p>
      <w:pPr>
        <w:pStyle w:val="11"/>
        <w:keepNext w:val="0"/>
        <w:keepLines w:val="0"/>
        <w:pageBreakBefore w:val="0"/>
        <w:widowControl/>
        <w:kinsoku/>
        <w:wordWrap/>
        <w:overflowPunct/>
        <w:topLinePunct w:val="0"/>
        <w:autoSpaceDE w:val="0"/>
        <w:autoSpaceDN/>
        <w:bidi w:val="0"/>
        <w:adjustRightInd/>
        <w:snapToGrid/>
        <w:spacing w:line="596" w:lineRule="exact"/>
        <w:textAlignment w:val="auto"/>
        <w:rPr>
          <w:rFonts w:hint="default" w:ascii="Times New Roman" w:hAnsi="Times New Roman" w:eastAsia="楷体" w:cs="Times New Roman"/>
          <w:b w:val="0"/>
          <w:bCs/>
          <w:color w:val="auto"/>
          <w:sz w:val="32"/>
          <w:szCs w:val="32"/>
          <w:shd w:val="clear" w:color="auto" w:fill="FFFFFF"/>
        </w:rPr>
      </w:pPr>
      <w:r>
        <w:rPr>
          <w:rFonts w:hint="default" w:ascii="Times New Roman" w:hAnsi="Times New Roman" w:eastAsia="楷体" w:cs="Times New Roman"/>
          <w:b w:val="0"/>
          <w:bCs/>
          <w:color w:val="auto"/>
          <w:sz w:val="32"/>
          <w:szCs w:val="32"/>
          <w:shd w:val="clear" w:color="auto" w:fill="FFFFFF"/>
        </w:rPr>
        <w:t>（六）国有资本经营预算财政拨款支出决算情况说明</w:t>
      </w:r>
    </w:p>
    <w:p>
      <w:pPr>
        <w:pStyle w:val="6"/>
        <w:snapToGrid w:val="0"/>
        <w:spacing w:before="0" w:beforeAutospacing="0" w:after="0" w:afterAutospacing="0" w:line="596" w:lineRule="exact"/>
        <w:jc w:val="righ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val="en-US" w:eastAsia="zh-CN"/>
        </w:rPr>
        <w:t>本单位2024年度无国有资本经营预算财政拨款支出。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color w:val="auto"/>
          <w:sz w:val="32"/>
          <w:szCs w:val="32"/>
          <w:shd w:val="clear" w:color="auto" w:fill="FFFFFF"/>
        </w:rPr>
      </w:pPr>
      <w:r>
        <w:rPr>
          <w:rStyle w:val="10"/>
          <w:rFonts w:hint="eastAsia" w:ascii="方正黑体_GBK" w:hAnsi="方正黑体_GBK" w:eastAsia="方正黑体_GBK" w:cs="方正黑体_GBK"/>
          <w:b w:val="0"/>
          <w:bCs/>
          <w:color w:val="auto"/>
          <w:sz w:val="32"/>
          <w:szCs w:val="32"/>
          <w:shd w:val="clear" w:color="auto" w:fill="FFFFFF"/>
        </w:rPr>
        <w:t>三、</w:t>
      </w:r>
      <w:r>
        <w:rPr>
          <w:rStyle w:val="10"/>
          <w:rFonts w:hint="eastAsia" w:ascii="方正黑体_GBK" w:hAnsi="方正黑体_GBK" w:eastAsia="方正黑体_GBK" w:cs="方正黑体_GBK"/>
          <w:b w:val="0"/>
          <w:bCs/>
          <w:color w:val="auto"/>
          <w:sz w:val="32"/>
          <w:szCs w:val="32"/>
          <w:shd w:val="clear" w:color="auto" w:fill="FFFFFF"/>
          <w:lang w:eastAsia="zh-CN"/>
        </w:rPr>
        <w:t>财政拨款</w:t>
      </w:r>
      <w:r>
        <w:rPr>
          <w:rStyle w:val="10"/>
          <w:rFonts w:hint="eastAsia" w:ascii="方正黑体_GBK" w:hAnsi="方正黑体_GBK" w:eastAsia="方正黑体_GBK" w:cs="方正黑体_GBK"/>
          <w:b w:val="0"/>
          <w:bCs/>
          <w:color w:val="auto"/>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（一）“三公”经费支出总体情况说明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shd w:val="clear" w:color="auto" w:fill="FFFFFF"/>
        </w:rPr>
        <w:t>2024年度“三公”经费支出共计11.56万元，较年初预算数减少10.44万元，下降47.5%，主要原因是年初预算按“从严从紧”原则编制，且执行中严格控制非必要因公出国（境）、公务用车及公务接待支出，实际消耗低于预算额度</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较上年支出数增加0.22万元，增长1.9%，主要原因是</w:t>
      </w:r>
      <w:r>
        <w:rPr>
          <w:rFonts w:hint="default" w:ascii="Times New Roman" w:hAnsi="Times New Roman" w:eastAsia="方正仿宋_GBK" w:cs="Times New Roman"/>
          <w:color w:val="auto"/>
          <w:sz w:val="32"/>
          <w:szCs w:val="32"/>
          <w:shd w:val="clear" w:color="auto" w:fill="FFFFFF"/>
          <w:lang w:eastAsia="zh-CN"/>
        </w:rPr>
        <w:t>本年度举办大型活动，如栈道越野赛、刨猪宴等，导致公务接待费等支出较上年有所上升。</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（二）“三公”经费分项支出情况</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2024年度本部门因公出国（境）费用0.00万元，费用支出较年初预算数无增减</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与2023年度相比，无增减，主要原因是</w:t>
      </w:r>
      <w:r>
        <w:rPr>
          <w:rFonts w:hint="default" w:ascii="Times New Roman" w:hAnsi="Times New Roman" w:eastAsia="方正仿宋_GBK" w:cs="Times New Roman"/>
          <w:color w:val="auto"/>
          <w:sz w:val="32"/>
          <w:szCs w:val="32"/>
          <w:shd w:val="clear" w:color="auto" w:fill="FFFFFF"/>
          <w:lang w:val="en-US" w:eastAsia="zh-CN"/>
        </w:rPr>
        <w:t>2024年度本</w:t>
      </w:r>
      <w:r>
        <w:rPr>
          <w:rFonts w:hint="default" w:ascii="Times New Roman" w:hAnsi="Times New Roman" w:eastAsia="方正仿宋_GBK" w:cs="Times New Roman"/>
          <w:color w:val="auto"/>
          <w:sz w:val="32"/>
          <w:szCs w:val="32"/>
          <w:shd w:val="clear" w:color="auto" w:fill="FFFFFF"/>
        </w:rPr>
        <w:t>部门</w:t>
      </w:r>
      <w:r>
        <w:rPr>
          <w:rFonts w:hint="default" w:ascii="Times New Roman" w:hAnsi="Times New Roman" w:eastAsia="方正仿宋_GBK" w:cs="Times New Roman"/>
          <w:color w:val="auto"/>
          <w:sz w:val="32"/>
          <w:szCs w:val="32"/>
          <w:shd w:val="clear" w:color="auto" w:fill="FFFFFF"/>
          <w:lang w:val="en-US" w:eastAsia="zh-CN"/>
        </w:rPr>
        <w:t>无</w:t>
      </w:r>
      <w:r>
        <w:rPr>
          <w:rFonts w:hint="default" w:ascii="Times New Roman" w:hAnsi="Times New Roman" w:eastAsia="方正仿宋_GBK" w:cs="Times New Roman"/>
          <w:color w:val="auto"/>
          <w:sz w:val="32"/>
          <w:szCs w:val="32"/>
          <w:shd w:val="clear" w:color="auto" w:fill="FFFFFF"/>
        </w:rPr>
        <w:t>因公出国（境）费用</w:t>
      </w:r>
      <w:r>
        <w:rPr>
          <w:rFonts w:hint="default" w:ascii="Times New Roman" w:hAnsi="Times New Roman" w:eastAsia="方正仿宋_GBK" w:cs="Times New Roman"/>
          <w:color w:val="auto"/>
          <w:sz w:val="32"/>
          <w:szCs w:val="32"/>
          <w:shd w:val="clear" w:color="auto" w:fill="FFFFFF"/>
          <w:lang w:eastAsia="zh-CN"/>
        </w:rPr>
        <w:t>支出。</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公务</w:t>
      </w:r>
      <w:r>
        <w:rPr>
          <w:rFonts w:hint="default" w:ascii="Times New Roman" w:hAnsi="Times New Roman" w:eastAsia="方正仿宋_GBK" w:cs="Times New Roman"/>
          <w:color w:val="auto"/>
          <w:sz w:val="32"/>
          <w:szCs w:val="32"/>
          <w:shd w:val="clear" w:color="auto" w:fill="FFFFFF"/>
          <w:lang w:eastAsia="zh-CN"/>
        </w:rPr>
        <w:t>用</w:t>
      </w:r>
      <w:r>
        <w:rPr>
          <w:rFonts w:hint="default" w:ascii="Times New Roman" w:hAnsi="Times New Roman" w:eastAsia="方正仿宋_GBK" w:cs="Times New Roman"/>
          <w:color w:val="auto"/>
          <w:sz w:val="32"/>
          <w:szCs w:val="32"/>
          <w:shd w:val="clear" w:color="auto" w:fill="FFFFFF"/>
        </w:rPr>
        <w:t>车购置费0.00万元，费用支出较年初预算数无增减</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与2023年度相比，无增减，主要原因是</w:t>
      </w:r>
      <w:r>
        <w:rPr>
          <w:rFonts w:hint="default" w:ascii="Times New Roman" w:hAnsi="Times New Roman" w:eastAsia="方正仿宋_GBK" w:cs="Times New Roman"/>
          <w:color w:val="auto"/>
          <w:sz w:val="32"/>
          <w:szCs w:val="32"/>
          <w:shd w:val="clear" w:color="auto" w:fill="FFFFFF"/>
          <w:lang w:val="en-US" w:eastAsia="zh-CN"/>
        </w:rPr>
        <w:t>2024年度未购置公务车</w:t>
      </w:r>
      <w:r>
        <w:rPr>
          <w:rFonts w:hint="default" w:ascii="Times New Roman" w:hAnsi="Times New Roman" w:eastAsia="方正仿宋_GBK" w:cs="Times New Roman"/>
          <w:color w:val="auto"/>
          <w:sz w:val="32"/>
          <w:szCs w:val="32"/>
          <w:shd w:val="clear" w:color="auto" w:fill="FFFFFF"/>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w:t>
      </w:r>
      <w:r>
        <w:rPr>
          <w:rFonts w:hint="default" w:ascii="Times New Roman" w:hAnsi="Times New Roman" w:eastAsia="方正仿宋_GBK" w:cs="Times New Roman"/>
          <w:color w:val="auto"/>
          <w:sz w:val="32"/>
          <w:szCs w:val="32"/>
          <w:shd w:val="clear" w:color="auto" w:fill="FFFFFF"/>
          <w:lang w:eastAsia="zh-CN"/>
        </w:rPr>
        <w:t>用</w:t>
      </w:r>
      <w:r>
        <w:rPr>
          <w:rFonts w:hint="default" w:ascii="Times New Roman" w:hAnsi="Times New Roman" w:eastAsia="方正仿宋_GBK" w:cs="Times New Roman"/>
          <w:color w:val="auto"/>
          <w:sz w:val="32"/>
          <w:szCs w:val="32"/>
          <w:shd w:val="clear" w:color="auto" w:fill="FFFFFF"/>
        </w:rPr>
        <w:t>车运行维护费7.28万元，主要用于</w:t>
      </w:r>
      <w:r>
        <w:rPr>
          <w:rFonts w:hint="default" w:ascii="Times New Roman" w:hAnsi="Times New Roman" w:eastAsia="方正仿宋_GBK" w:cs="Times New Roman"/>
          <w:color w:val="auto"/>
          <w:sz w:val="32"/>
          <w:szCs w:val="32"/>
          <w:shd w:val="clear" w:color="auto" w:fill="FFFFFF"/>
          <w:lang w:val="en-US" w:eastAsia="zh-CN"/>
        </w:rPr>
        <w:t>机要文件交换、因公出行、镇辖区管辖范围内各项业务检查等工作所需车辆的燃料费、维修费、过桥过路费、保险费等。</w:t>
      </w:r>
      <w:r>
        <w:rPr>
          <w:rFonts w:hint="default" w:ascii="Times New Roman" w:hAnsi="Times New Roman" w:eastAsia="方正仿宋_GBK" w:cs="Times New Roman"/>
          <w:color w:val="auto"/>
          <w:sz w:val="32"/>
          <w:szCs w:val="32"/>
          <w:shd w:val="clear" w:color="auto" w:fill="FFFFFF"/>
        </w:rPr>
        <w:t>费用支出较年初预算数减少3.72万元，下降33.8%，主要原因是</w:t>
      </w:r>
      <w:r>
        <w:rPr>
          <w:rFonts w:hint="default" w:ascii="Times New Roman" w:hAnsi="Times New Roman" w:eastAsia="方正仿宋_GBK" w:cs="Times New Roman"/>
          <w:color w:val="auto"/>
          <w:sz w:val="32"/>
          <w:szCs w:val="32"/>
          <w:shd w:val="clear" w:color="auto" w:fill="FFFFFF"/>
          <w:lang w:eastAsia="zh-CN"/>
        </w:rPr>
        <w:t>厉行节约，</w:t>
      </w:r>
      <w:r>
        <w:rPr>
          <w:rFonts w:hint="default" w:ascii="Times New Roman" w:hAnsi="Times New Roman" w:eastAsia="方正仿宋_GBK" w:cs="Times New Roman"/>
          <w:color w:val="auto"/>
          <w:sz w:val="32"/>
          <w:szCs w:val="32"/>
          <w:shd w:val="clear" w:color="auto" w:fill="FFFFFF"/>
          <w:lang w:val="en-US" w:eastAsia="zh-CN"/>
        </w:rPr>
        <w:t>单位内部加强管理。</w:t>
      </w:r>
      <w:r>
        <w:rPr>
          <w:rFonts w:hint="default" w:ascii="Times New Roman" w:hAnsi="Times New Roman" w:eastAsia="方正仿宋_GBK" w:cs="Times New Roman"/>
          <w:color w:val="auto"/>
          <w:sz w:val="32"/>
          <w:szCs w:val="32"/>
          <w:shd w:val="clear" w:color="auto" w:fill="FFFFFF"/>
        </w:rPr>
        <w:t>较上年支出数减少0.02万元，下降0.3%，主要原因是</w:t>
      </w:r>
      <w:r>
        <w:rPr>
          <w:rFonts w:hint="default" w:ascii="Times New Roman" w:hAnsi="Times New Roman" w:eastAsia="方正仿宋_GBK" w:cs="Times New Roman"/>
          <w:color w:val="auto"/>
          <w:sz w:val="32"/>
          <w:szCs w:val="32"/>
          <w:shd w:val="clear" w:color="auto" w:fill="FFFFFF"/>
          <w:lang w:eastAsia="zh-CN"/>
        </w:rPr>
        <w:t>严格执行公车使用审批制度，减少非必要公务出行，降低车辆使用频次</w:t>
      </w:r>
      <w:r>
        <w:rPr>
          <w:rFonts w:hint="default" w:ascii="Times New Roman" w:hAnsi="Times New Roman" w:eastAsia="方正仿宋_GBK" w:cs="Times New Roman"/>
          <w:color w:val="auto"/>
          <w:sz w:val="32"/>
          <w:szCs w:val="32"/>
          <w:shd w:val="clear" w:color="auto" w:fill="FFFFFF"/>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公务接待费4.28万元，主要</w:t>
      </w:r>
      <w:r>
        <w:rPr>
          <w:rFonts w:hint="default" w:ascii="Times New Roman" w:hAnsi="Times New Roman" w:eastAsia="方正仿宋_GBK" w:cs="Times New Roman"/>
          <w:color w:val="auto"/>
          <w:sz w:val="32"/>
          <w:szCs w:val="32"/>
          <w:shd w:val="clear" w:color="auto" w:fill="FFFFFF"/>
          <w:lang w:eastAsia="zh-CN"/>
        </w:rPr>
        <w:t>用于接待</w:t>
      </w:r>
      <w:r>
        <w:rPr>
          <w:rFonts w:hint="default" w:ascii="Times New Roman" w:hAnsi="Times New Roman" w:eastAsia="方正仿宋_GBK" w:cs="Times New Roman"/>
          <w:color w:val="auto"/>
          <w:sz w:val="32"/>
          <w:szCs w:val="32"/>
          <w:shd w:val="clear" w:color="auto" w:fill="FFFFFF"/>
          <w:lang w:val="en-US" w:eastAsia="zh-CN"/>
        </w:rPr>
        <w:t>各部门到本单位学习调研各项政府工作，接受相关部门检查指导工作，本单位为发展招商引资等总部经济业务所发生的接待支出。</w:t>
      </w:r>
      <w:r>
        <w:rPr>
          <w:rFonts w:hint="default" w:ascii="Times New Roman" w:hAnsi="Times New Roman" w:eastAsia="方正仿宋_GBK" w:cs="Times New Roman"/>
          <w:color w:val="auto"/>
          <w:sz w:val="32"/>
          <w:szCs w:val="32"/>
          <w:shd w:val="clear" w:color="auto" w:fill="FFFFFF"/>
        </w:rPr>
        <w:t>费用支出较年初预算数减少6.72万元，下降61.1%，主要原因</w:t>
      </w:r>
      <w:r>
        <w:rPr>
          <w:rFonts w:hint="default" w:ascii="Times New Roman" w:hAnsi="Times New Roman" w:eastAsia="方正仿宋_GBK" w:cs="Times New Roman"/>
          <w:color w:val="auto"/>
          <w:sz w:val="32"/>
          <w:szCs w:val="32"/>
          <w:shd w:val="clear" w:color="auto" w:fill="FFFFFF"/>
          <w:lang w:eastAsia="zh-CN"/>
        </w:rPr>
        <w:t>是</w:t>
      </w:r>
      <w:r>
        <w:rPr>
          <w:rFonts w:hint="default" w:ascii="Times New Roman" w:hAnsi="Times New Roman" w:eastAsia="方正仿宋_GBK" w:cs="Times New Roman"/>
          <w:color w:val="auto"/>
          <w:sz w:val="32"/>
          <w:szCs w:val="32"/>
          <w:shd w:val="clear" w:color="auto" w:fill="FFFFFF"/>
          <w:lang w:val="en-US" w:eastAsia="zh-CN"/>
        </w:rPr>
        <w:t>厉行节约，严格控制“三公”经费。</w:t>
      </w:r>
      <w:r>
        <w:rPr>
          <w:rFonts w:hint="default" w:ascii="Times New Roman" w:hAnsi="Times New Roman" w:eastAsia="方正仿宋_GBK" w:cs="Times New Roman"/>
          <w:color w:val="auto"/>
          <w:sz w:val="32"/>
          <w:szCs w:val="32"/>
          <w:shd w:val="clear" w:color="auto" w:fill="FFFFFF"/>
        </w:rPr>
        <w:t>较上年支出数增加0.24万元，增长5.9%，主要原因是</w:t>
      </w:r>
      <w:r>
        <w:rPr>
          <w:rFonts w:hint="default" w:ascii="Times New Roman" w:hAnsi="Times New Roman" w:eastAsia="方正仿宋_GBK" w:cs="Times New Roman"/>
          <w:color w:val="auto"/>
          <w:sz w:val="32"/>
          <w:szCs w:val="32"/>
          <w:shd w:val="clear" w:color="auto" w:fill="FFFFFF"/>
          <w:lang w:eastAsia="zh-CN"/>
        </w:rPr>
        <w:t>本年度开展栈道越野赛、刨猪宴等大型活动，标准范围内的支出有所增加。</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（三）“三公”经费实物量情况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本部门因公出国（境）共计0个团组，0人；公务用车购置0辆，公务车保有量为7辆；国内公务接待70批次510人，其中：国内外事接待0批次，0人；国（境）外公务接待0批次，0人。2024年本部门人均接待费83.98元，车均购置费0万元，车均维护费1.04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color w:val="auto"/>
          <w:sz w:val="32"/>
          <w:szCs w:val="32"/>
          <w:shd w:val="clear" w:color="auto" w:fill="FFFFFF"/>
        </w:rPr>
      </w:pPr>
      <w:r>
        <w:rPr>
          <w:rStyle w:val="10"/>
          <w:rFonts w:hint="eastAsia" w:ascii="方正黑体_GBK" w:hAnsi="方正黑体_GBK" w:eastAsia="方正黑体_GBK" w:cs="方正黑体_GBK"/>
          <w:b w:val="0"/>
          <w:bCs/>
          <w:color w:val="auto"/>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（一）财政拨款会议费、培训费和差旅费情况说明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本年度会议费支出1.00万元，与2023年度相比，增加0.71万元，增长244.8%，主要原因是</w:t>
      </w:r>
      <w:r>
        <w:rPr>
          <w:rFonts w:hint="default" w:ascii="Times New Roman" w:hAnsi="Times New Roman" w:eastAsia="方正仿宋_GBK" w:cs="Times New Roman"/>
          <w:color w:val="auto"/>
          <w:sz w:val="32"/>
          <w:szCs w:val="32"/>
          <w:shd w:val="clear" w:color="auto" w:fill="FFFFFF"/>
          <w:lang w:eastAsia="zh-CN"/>
        </w:rPr>
        <w:t>本年度开展了</w:t>
      </w:r>
      <w:r>
        <w:rPr>
          <w:rFonts w:hint="default" w:ascii="Times New Roman" w:hAnsi="Times New Roman" w:eastAsia="方正仿宋_GBK" w:cs="Times New Roman"/>
          <w:color w:val="auto"/>
          <w:sz w:val="32"/>
          <w:szCs w:val="32"/>
          <w:shd w:val="clear" w:color="auto" w:fill="FFFFFF"/>
        </w:rPr>
        <w:t>动物防疫千场大培训</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本年度培训费支出1.50万元，与2023年度相比，减少1.71万元，下降53.3%，主要原因是</w:t>
      </w:r>
      <w:r>
        <w:rPr>
          <w:rFonts w:hint="default" w:ascii="Times New Roman" w:hAnsi="Times New Roman" w:eastAsia="方正仿宋_GBK" w:cs="Times New Roman"/>
          <w:color w:val="auto"/>
          <w:sz w:val="32"/>
          <w:szCs w:val="32"/>
          <w:shd w:val="clear" w:color="auto" w:fill="FFFFFF"/>
          <w:lang w:eastAsia="zh-CN"/>
        </w:rPr>
        <w:t>利用数字化平台，进行线上培训，减少线下支出。</w:t>
      </w:r>
      <w:r>
        <w:rPr>
          <w:rFonts w:hint="default" w:ascii="Times New Roman" w:hAnsi="Times New Roman" w:eastAsia="方正仿宋_GBK" w:cs="Times New Roman"/>
          <w:color w:val="auto"/>
          <w:sz w:val="32"/>
          <w:szCs w:val="32"/>
          <w:shd w:val="clear" w:color="auto" w:fill="FFFFFF"/>
        </w:rPr>
        <w:t>本年度差旅费支出0.00</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shd w:val="clear" w:color="auto" w:fill="FFFFFF"/>
        </w:rPr>
        <w:t>与2023年度相比，减少31.46万元，下降100.0%，主要原因是</w:t>
      </w:r>
      <w:r>
        <w:rPr>
          <w:rFonts w:hint="default" w:ascii="Times New Roman" w:hAnsi="Times New Roman" w:eastAsia="方正仿宋_GBK" w:cs="Times New Roman"/>
          <w:color w:val="auto"/>
          <w:sz w:val="32"/>
          <w:szCs w:val="32"/>
          <w:shd w:val="clear" w:color="auto" w:fill="FFFFFF"/>
          <w:lang w:eastAsia="zh-CN"/>
        </w:rPr>
        <w:t>数字办公化普及，大量工作通过线上会议、视频沟通等方式开展，替代传统的现场调研、异地协调，减少了差旅需求。</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（二）机关运行经费情况说明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color w:val="auto"/>
          <w:sz w:val="32"/>
          <w:szCs w:val="32"/>
          <w:shd w:val="clear" w:color="auto" w:fill="FFFFFF"/>
        </w:rPr>
        <w:t>2024年度本部门机关运行经费支出99.08万元，机关运行经费主要</w:t>
      </w:r>
      <w:r>
        <w:rPr>
          <w:rFonts w:hint="default" w:ascii="Times New Roman" w:hAnsi="Times New Roman" w:eastAsia="方正仿宋_GBK" w:cs="Times New Roman"/>
          <w:color w:val="auto"/>
          <w:sz w:val="32"/>
          <w:szCs w:val="32"/>
          <w:shd w:val="clear" w:color="auto" w:fill="FFFFFF"/>
          <w:lang w:eastAsia="zh-CN"/>
        </w:rPr>
        <w:t>用于开支</w:t>
      </w:r>
      <w:r>
        <w:rPr>
          <w:rFonts w:hint="default" w:ascii="Times New Roman" w:hAnsi="Times New Roman" w:eastAsia="方正仿宋_GBK" w:cs="Times New Roman"/>
          <w:color w:val="auto"/>
          <w:sz w:val="32"/>
          <w:szCs w:val="32"/>
          <w:shd w:val="clear" w:color="auto" w:fill="FFFFFF"/>
          <w:lang w:val="en-US" w:eastAsia="zh-CN"/>
        </w:rPr>
        <w:t>办公及印刷费、邮电费、差旅费、会议费、福利费、日常维护费、专用材料及一般设备购置费、办公用房水电费、办公用房取暖费、办公用房物业管理费、公务用车运行维护费以及其他费用等。</w:t>
      </w:r>
      <w:r>
        <w:rPr>
          <w:rFonts w:hint="default" w:ascii="Times New Roman" w:hAnsi="Times New Roman" w:eastAsia="方正仿宋_GBK" w:cs="Times New Roman"/>
          <w:color w:val="auto"/>
          <w:sz w:val="32"/>
          <w:szCs w:val="32"/>
          <w:shd w:val="clear" w:color="auto" w:fill="FFFFFF"/>
        </w:rPr>
        <w:t>机关运行经费较上年支出数减少285.27万元，下降74.2%，主要原因是年度中期按要求压减公用经费开支，直接降低了公用经费领域的预算执行金额。</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2024年12月31日，本部门共有车辆7辆，其中，副部（省）级及以上领导用车0辆、主要负责人用车0辆、机要通信用车0辆、应急保障用车7辆、执法执勤用车0辆，特种专业技术用车0辆，离退休干部用车0辆。单价100万元（含）以上专用设备0台（套）。</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（四）政府采购支出情况说明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2024年度本部门政府采购支出总额0.85万元，其中：政府采购货物支出0.85万元、政府采购工程支出0.00万元、政府采购服务支出0.00万元。授予中小企业合同金额0.85</w:t>
      </w:r>
      <w:r>
        <w:rPr>
          <w:rFonts w:hint="default" w:ascii="Times New Roman" w:hAnsi="Times New Roman" w:eastAsia="方正仿宋_GBK" w:cs="Times New Roman"/>
          <w:color w:val="auto"/>
          <w:sz w:val="32"/>
          <w:szCs w:val="32"/>
        </w:rPr>
        <w:t>万</w:t>
      </w:r>
      <w:r>
        <w:rPr>
          <w:rFonts w:hint="default" w:ascii="Times New Roman" w:hAnsi="Times New Roman" w:eastAsia="方正仿宋_GBK" w:cs="Times New Roman"/>
          <w:color w:val="auto"/>
          <w:sz w:val="32"/>
          <w:szCs w:val="32"/>
          <w:shd w:val="clear" w:color="auto" w:fill="FFFFFF"/>
        </w:rPr>
        <w:t>元，占政府采购支出总额的100.0%，其中：授予小微企业合同金额0.85万元，占政府采购支出总额的100.0 %。</w:t>
      </w:r>
      <w:r>
        <w:rPr>
          <w:rFonts w:hint="default" w:ascii="Times New Roman" w:hAnsi="Times New Roman" w:eastAsia="方正仿宋_GBK" w:cs="Times New Roman"/>
          <w:color w:val="auto"/>
          <w:sz w:val="32"/>
          <w:szCs w:val="32"/>
          <w:shd w:val="clear" w:color="auto" w:fill="FFFFFF"/>
          <w:lang w:eastAsia="zh-CN"/>
        </w:rPr>
        <w:t>主要用于采购空调、打印机等办公设备。</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lang w:eastAsia="zh-CN"/>
        </w:rPr>
      </w:pPr>
      <w:r>
        <w:rPr>
          <w:rStyle w:val="10"/>
          <w:rFonts w:hint="eastAsia" w:ascii="方正黑体_GBK" w:hAnsi="方正黑体_GBK" w:eastAsia="方正黑体_GBK" w:cs="方正黑体_GBK"/>
          <w:b w:val="0"/>
          <w:bCs/>
          <w:sz w:val="32"/>
          <w:szCs w:val="32"/>
          <w:shd w:val="clear" w:color="auto" w:fill="FFFFFF"/>
          <w:lang w:eastAsia="zh-CN"/>
        </w:rPr>
        <w:t>五、预算绩效管理情况说明</w:t>
      </w:r>
    </w:p>
    <w:p>
      <w:pPr>
        <w:pStyle w:val="6"/>
        <w:snapToGrid w:val="0"/>
        <w:spacing w:before="0" w:beforeAutospacing="0" w:after="0" w:afterAutospacing="0" w:line="596" w:lineRule="exact"/>
        <w:ind w:firstLine="640" w:firstLineChars="200"/>
        <w:jc w:val="both"/>
        <w:rPr>
          <w:rFonts w:hint="eastAsia" w:ascii="方正楷体_GBK" w:hAnsi="方正楷体_GBK" w:eastAsia="方正楷体_GBK" w:cs="方正楷体_GBK"/>
          <w:b w:val="0"/>
          <w:bCs/>
          <w:sz w:val="32"/>
          <w:szCs w:val="32"/>
          <w:shd w:val="clear" w:color="auto" w:fill="FFFFFF"/>
          <w:lang w:val="en-US" w:eastAsia="zh-CN"/>
        </w:rPr>
      </w:pPr>
      <w:r>
        <w:rPr>
          <w:rFonts w:hint="eastAsia" w:ascii="方正楷体_GBK" w:hAnsi="方正楷体_GBK" w:eastAsia="方正楷体_GBK" w:cs="方正楷体_GBK"/>
          <w:b w:val="0"/>
          <w:bCs/>
          <w:sz w:val="32"/>
          <w:szCs w:val="32"/>
          <w:shd w:val="clear" w:color="auto" w:fill="FFFFFF"/>
          <w:lang w:eastAsia="zh-CN"/>
        </w:rPr>
        <w:t>（一）</w:t>
      </w:r>
      <w:r>
        <w:rPr>
          <w:rFonts w:hint="eastAsia" w:ascii="方正楷体_GBK" w:hAnsi="方正楷体_GBK" w:eastAsia="方正楷体_GBK" w:cs="方正楷体_GBK"/>
          <w:b w:val="0"/>
          <w:bCs/>
          <w:sz w:val="32"/>
          <w:szCs w:val="32"/>
          <w:shd w:val="clear" w:color="auto" w:fill="FFFFFF"/>
          <w:lang w:val="en-US" w:eastAsia="zh-CN"/>
        </w:rPr>
        <w:t>部门</w:t>
      </w:r>
      <w:r>
        <w:rPr>
          <w:rFonts w:hint="eastAsia" w:ascii="方正楷体_GBK" w:hAnsi="方正楷体_GBK" w:eastAsia="方正楷体_GBK" w:cs="方正楷体_GBK"/>
          <w:b w:val="0"/>
          <w:bCs/>
          <w:sz w:val="32"/>
          <w:szCs w:val="32"/>
          <w:shd w:val="clear" w:color="auto" w:fill="FFFFFF"/>
          <w:lang w:eastAsia="zh-CN"/>
        </w:rPr>
        <w:t>自评情况</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根据预算绩效管理要求，我</w:t>
      </w:r>
      <w:r>
        <w:rPr>
          <w:rFonts w:hint="default" w:ascii="Times New Roman" w:hAnsi="Times New Roman" w:eastAsia="方正仿宋_GBK" w:cs="Times New Roman"/>
          <w:color w:val="auto"/>
          <w:sz w:val="32"/>
          <w:szCs w:val="32"/>
          <w:shd w:val="clear" w:color="auto" w:fill="FFFFFF"/>
          <w:lang w:val="en-US" w:eastAsia="zh-CN"/>
        </w:rPr>
        <w:t>部门</w:t>
      </w:r>
      <w:r>
        <w:rPr>
          <w:rFonts w:hint="default" w:ascii="Times New Roman" w:hAnsi="Times New Roman" w:eastAsia="方正仿宋_GBK" w:cs="Times New Roman"/>
          <w:color w:val="auto"/>
          <w:sz w:val="32"/>
          <w:szCs w:val="32"/>
          <w:shd w:val="clear" w:color="auto" w:fill="FFFFFF"/>
        </w:rPr>
        <w:t>对整体绩效开展了绩效自评，涉及财政拨款资金</w:t>
      </w:r>
      <w:r>
        <w:rPr>
          <w:rFonts w:hint="default" w:ascii="Times New Roman" w:hAnsi="Times New Roman" w:eastAsia="方正仿宋_GBK" w:cs="Times New Roman"/>
          <w:color w:val="auto"/>
          <w:sz w:val="32"/>
          <w:szCs w:val="32"/>
          <w:shd w:val="clear" w:color="auto" w:fill="FFFFFF"/>
          <w:lang w:val="en-US" w:eastAsia="zh-CN"/>
        </w:rPr>
        <w:t>3390.97</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val="en-US" w:eastAsia="zh-CN"/>
        </w:rPr>
        <w:t>,部门整体绩效自评表，详见附件。</w:t>
      </w:r>
    </w:p>
    <w:p>
      <w:pPr>
        <w:pStyle w:val="6"/>
        <w:snapToGrid w:val="0"/>
        <w:spacing w:before="0" w:beforeAutospacing="0" w:after="0" w:afterAutospacing="0" w:line="596" w:lineRule="exact"/>
        <w:ind w:firstLine="640" w:firstLineChars="200"/>
        <w:jc w:val="both"/>
        <w:rPr>
          <w:rFonts w:hint="eastAsia" w:ascii="方正楷体_GBK" w:hAnsi="方正楷体_GBK" w:eastAsia="方正楷体_GBK" w:cs="方正楷体_GBK"/>
          <w:b w:val="0"/>
          <w:bCs/>
          <w:sz w:val="32"/>
          <w:szCs w:val="32"/>
          <w:shd w:val="clear" w:color="auto" w:fill="FFFFFF"/>
          <w:lang w:eastAsia="zh-CN"/>
        </w:rPr>
      </w:pPr>
      <w:r>
        <w:rPr>
          <w:rFonts w:hint="eastAsia" w:ascii="方正楷体_GBK" w:hAnsi="方正楷体_GBK" w:eastAsia="方正楷体_GBK" w:cs="方正楷体_GBK"/>
          <w:b w:val="0"/>
          <w:bCs/>
          <w:sz w:val="32"/>
          <w:szCs w:val="32"/>
          <w:shd w:val="clear" w:color="auto" w:fill="FFFFFF"/>
          <w:lang w:eastAsia="zh-CN"/>
        </w:rPr>
        <w:t>（二）</w:t>
      </w:r>
      <w:r>
        <w:rPr>
          <w:rFonts w:hint="eastAsia" w:ascii="方正楷体_GBK" w:hAnsi="方正楷体_GBK" w:eastAsia="方正楷体_GBK" w:cs="方正楷体_GBK"/>
          <w:b w:val="0"/>
          <w:bCs/>
          <w:sz w:val="32"/>
          <w:szCs w:val="32"/>
          <w:shd w:val="clear" w:color="auto" w:fill="FFFFFF"/>
          <w:lang w:val="en-US" w:eastAsia="zh-CN"/>
        </w:rPr>
        <w:t>部门</w:t>
      </w:r>
      <w:r>
        <w:rPr>
          <w:rFonts w:hint="eastAsia" w:ascii="方正楷体_GBK" w:hAnsi="方正楷体_GBK" w:eastAsia="方正楷体_GBK" w:cs="方正楷体_GBK"/>
          <w:b w:val="0"/>
          <w:bCs/>
          <w:sz w:val="32"/>
          <w:szCs w:val="32"/>
          <w:shd w:val="clear" w:color="auto" w:fill="FFFFFF"/>
          <w:lang w:eastAsia="zh-CN"/>
        </w:rPr>
        <w:t>绩效评价情况</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val="en-US" w:eastAsia="zh-CN" w:bidi="ar"/>
        </w:rPr>
      </w:pPr>
      <w:r>
        <w:rPr>
          <w:rFonts w:hint="default" w:ascii="Times New Roman" w:hAnsi="Times New Roman" w:eastAsia="方正仿宋_GBK" w:cs="Times New Roman"/>
          <w:color w:val="auto"/>
          <w:sz w:val="32"/>
          <w:szCs w:val="32"/>
          <w:shd w:val="clear" w:color="auto" w:fill="FFFFFF"/>
          <w:lang w:val="en-US" w:eastAsia="zh-CN" w:bidi="ar"/>
        </w:rPr>
        <w:t>我部门未组织开展绩效评价。</w:t>
      </w:r>
    </w:p>
    <w:p>
      <w:pPr>
        <w:pStyle w:val="6"/>
        <w:snapToGrid w:val="0"/>
        <w:spacing w:before="0" w:beforeAutospacing="0" w:after="0" w:afterAutospacing="0" w:line="596" w:lineRule="exact"/>
        <w:ind w:firstLine="640" w:firstLineChars="200"/>
        <w:jc w:val="both"/>
        <w:rPr>
          <w:rFonts w:hint="default" w:ascii="方正楷体_GBK" w:hAnsi="方正楷体_GBK" w:eastAsia="方正楷体_GBK" w:cs="方正楷体_GBK"/>
          <w:b w:val="0"/>
          <w:bCs/>
          <w:sz w:val="32"/>
          <w:szCs w:val="32"/>
          <w:shd w:val="clear" w:color="auto" w:fill="FFFFFF"/>
          <w:lang w:val="en-US" w:eastAsia="zh-CN"/>
        </w:rPr>
      </w:pPr>
      <w:r>
        <w:rPr>
          <w:rFonts w:hint="default" w:ascii="方正楷体_GBK" w:hAnsi="方正楷体_GBK" w:eastAsia="方正楷体_GBK" w:cs="方正楷体_GBK"/>
          <w:b w:val="0"/>
          <w:bCs/>
          <w:sz w:val="32"/>
          <w:szCs w:val="32"/>
          <w:shd w:val="clear" w:color="auto" w:fill="FFFFFF"/>
          <w:lang w:val="en-US" w:eastAsia="zh-CN"/>
        </w:rPr>
        <w:t xml:space="preserve">（三）财政绩效评价情况 </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val="en-US" w:eastAsia="zh-CN" w:bidi="ar"/>
        </w:rPr>
      </w:pPr>
      <w:r>
        <w:rPr>
          <w:rFonts w:hint="default" w:ascii="Times New Roman" w:hAnsi="Times New Roman" w:eastAsia="方正仿宋_GBK" w:cs="Times New Roman"/>
          <w:color w:val="auto"/>
          <w:sz w:val="32"/>
          <w:szCs w:val="32"/>
          <w:shd w:val="clear" w:color="auto" w:fill="FFFFFF"/>
          <w:lang w:val="en-US" w:eastAsia="zh-CN" w:bidi="ar"/>
        </w:rPr>
        <w:t>区财政局未委托第三方对我部门开展绩效评价。</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eastAsia="zh-CN"/>
        </w:rPr>
        <w:t>六</w:t>
      </w:r>
      <w:r>
        <w:rPr>
          <w:rStyle w:val="10"/>
          <w:rFonts w:hint="eastAsia" w:ascii="方正黑体_GBK" w:hAnsi="方正黑体_GBK" w:eastAsia="方正黑体_GBK" w:cs="方正黑体_GBK"/>
          <w:b w:val="0"/>
          <w:bCs/>
          <w:sz w:val="32"/>
          <w:szCs w:val="32"/>
          <w:shd w:val="clear" w:color="auto" w:fill="FFFFFF"/>
        </w:rPr>
        <w:t>、专业名词解释</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（三）经营收入</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（四）其他收入</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（五）使用非财政拨款结余</w:t>
      </w:r>
      <w:r>
        <w:rPr>
          <w:rStyle w:val="10"/>
          <w:rFonts w:hint="eastAsia" w:ascii="方正楷体_GBK" w:hAnsi="方正楷体_GBK" w:eastAsia="方正楷体_GBK" w:cs="方正楷体_GBK"/>
          <w:b w:val="0"/>
          <w:bCs/>
          <w:sz w:val="32"/>
          <w:szCs w:val="32"/>
          <w:shd w:val="clear" w:color="auto" w:fill="FFFFFF"/>
          <w:lang w:eastAsia="zh-CN"/>
        </w:rPr>
        <w:t>（含专用结余）</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w:t>
      </w:r>
      <w:r>
        <w:rPr>
          <w:rFonts w:hint="default" w:ascii="Times New Roman" w:hAnsi="Times New Roman" w:eastAsia="方正仿宋_GBK" w:cs="Times New Roman"/>
          <w:sz w:val="32"/>
          <w:szCs w:val="32"/>
          <w:shd w:val="clear" w:color="auto" w:fill="FFFFFF"/>
          <w:lang w:eastAsia="zh-CN"/>
        </w:rPr>
        <w:t>事业单位按照预算管理要求使用非财政拨款结余弥补收支差额的金额，以及使用专用结余安排支出的金额。</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（六）年初结转和结余</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（七）结余分配</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w:t>
      </w:r>
      <w:r>
        <w:rPr>
          <w:rStyle w:val="10"/>
          <w:rFonts w:hint="default" w:ascii="Times New Roman" w:hAnsi="Times New Roman" w:eastAsia="楷体" w:cs="Times New Roman"/>
          <w:b w:val="0"/>
          <w:bCs/>
          <w:sz w:val="32"/>
          <w:szCs w:val="32"/>
          <w:shd w:val="clear" w:color="auto" w:fill="FFFFFF"/>
        </w:rPr>
        <w:t>专用</w:t>
      </w:r>
      <w:r>
        <w:rPr>
          <w:rFonts w:hint="default" w:ascii="Times New Roman" w:hAnsi="Times New Roman" w:eastAsia="方正仿宋_GBK" w:cs="Times New Roman"/>
          <w:sz w:val="32"/>
          <w:szCs w:val="32"/>
          <w:shd w:val="clear" w:color="auto" w:fill="FFFFFF"/>
        </w:rPr>
        <w:t>基金、转入非财政拨款结余等当年结余的分配情况。</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（八）年末结转和结余</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（九）基本支出</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（十）项目支出</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（十一）经营支出</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（十二）“三公”经费</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（十三）机关运行经费</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（十四）工资福利支出（支出经济分类科目类级）</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eastAsia="zh-CN"/>
        </w:rPr>
        <w:t>七</w:t>
      </w:r>
      <w:r>
        <w:rPr>
          <w:rStyle w:val="10"/>
          <w:rFonts w:hint="eastAsia" w:ascii="方正黑体_GBK" w:hAnsi="方正黑体_GBK" w:eastAsia="方正黑体_GBK" w:cs="方正黑体_GBK"/>
          <w:b w:val="0"/>
          <w:bCs/>
          <w:sz w:val="32"/>
          <w:szCs w:val="32"/>
          <w:shd w:val="clear" w:color="auto" w:fill="FFFFFF"/>
        </w:rPr>
        <w:t>、决算公开联系方式及信息反馈渠道</w:t>
      </w:r>
    </w:p>
    <w:p>
      <w:pPr>
        <w:pStyle w:val="11"/>
        <w:autoSpaceDE w:val="0"/>
        <w:spacing w:line="596" w:lineRule="exact"/>
        <w:ind w:firstLine="640"/>
        <w:jc w:val="both"/>
        <w:rPr>
          <w:rStyle w:val="10"/>
          <w:rFonts w:hint="default"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rPr>
        <w:t>本部门决算公开信息反馈和联系方式：</w:t>
      </w:r>
      <w:r>
        <w:rPr>
          <w:rFonts w:hint="default" w:ascii="Times New Roman" w:hAnsi="Times New Roman" w:eastAsia="方正仿宋_GBK" w:cs="Times New Roman"/>
          <w:sz w:val="32"/>
          <w:szCs w:val="32"/>
          <w:shd w:val="clear" w:color="auto" w:fill="FFFFFF"/>
          <w:lang w:val="en-US" w:eastAsia="zh-CN"/>
        </w:rPr>
        <w:t>023-81069618</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Times New Roman" w:hAnsi="Times New Roman" w:cs="Times New Roman"/>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部门：</w:t>
            </w:r>
            <w:r>
              <w:rPr>
                <w:rFonts w:hint="default" w:ascii="Times New Roman" w:hAnsi="Times New Roman" w:cs="Times New Roman"/>
                <w:sz w:val="20"/>
                <w:u w:color="auto"/>
              </w:rPr>
              <w:t>重庆市荣昌区清升镇人民政府</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2,874.22</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864.66</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516.75</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0.99</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3.46</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58.26</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418.43</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81.45</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113.34</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1,047.95</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147.79</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67.95</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77.39</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503.50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3,390.97</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3,390.97</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3,390.97</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3,390.97</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p>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sz w:val="20"/>
                <w:u w:color="auto"/>
              </w:rPr>
              <w:t>重庆市荣昌区清升镇人民政府</w:t>
            </w: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3,390.97</w:t>
            </w:r>
            <w:r>
              <w:rPr>
                <w:rFonts w:hint="default" w:ascii="Times New Roman" w:hAnsi="Times New Roman" w:cs="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3,390.97</w:t>
            </w:r>
            <w:r>
              <w:rPr>
                <w:rFonts w:hint="default" w:ascii="Times New Roman" w:hAnsi="Times New Roman" w:cs="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864.66</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864.66</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10.20</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10.20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人大监督</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代表工作</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7.80</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830.17</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830.17</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513.21</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513.21</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233.66</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233.66</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83.30</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83.30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商贸事务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1.45</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1.45</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招商引资</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1.45</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1.45</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20.85</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20.85</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1.22</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1.22</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其他组织事务支出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19.63</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19.63</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0.99</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0.99</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司法</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0.99</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0.99</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其他司法支出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0.99</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0.99</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3.46</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3.46</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3.46</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3.46</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3.46</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3.46</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58.26</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58.26</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58.26</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58.26</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48.58</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48.58</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9.68</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9.68</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418.43</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418.43</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58.02</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58.02</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58.02</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58.02</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241.77</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241.77</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114.59</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114.59</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57.20</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57.20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69.98</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69.98</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6.00</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34.56</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34.56</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老年福利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14.98</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14.98</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1.72</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1.72</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其他社会福利支出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17.86</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17.86</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5.80</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5.80</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特困人员救助供养</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3.68</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3.68</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农村特困人员救助供养支出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3.68</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3.68</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20.52</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20.52</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其他农村生活救助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20.52</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20.52</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48.09</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48.09</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48.09</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48.09</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81.45</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81.45</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74.55</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74.55</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23.90</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23.90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22.64</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22.64</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公务员医疗补助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10.86</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10.86</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17.16</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17.16</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6.90</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6.90</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5.80</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污染防治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5.80</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水体</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5.80</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113.34</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113.34</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86.70</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86.70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86.70</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86.70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城乡社区公共设施</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13.39</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13.39</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2120303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小城镇基础设施建设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13.39</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13.39</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13.25</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13.25</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13.25</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13.25</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1,047.95</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1,047.95</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386.13</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386.13</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302.16</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302.16</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9.70</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2130119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防灾救灾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49.98</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49.98</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农业生态资源保护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23.29</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23.29</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53.52</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53.52</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53.52</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53.52</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347.45</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347.45</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338.98</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338.98</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社会发展</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8.47</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8.47</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260.86</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260.86</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29.89</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29.89</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230.97</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230.97</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147.79</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147.79</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147.79</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147.79</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134.54</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134.54</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公路养护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13.25</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13.25</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自然资源海洋气象等支出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67.95</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67.95</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67.95</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67.95</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自然资源利用与保护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67.95</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67.95</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77.39</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77.39</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77.39</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77.39</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77.39</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77.39</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503.50</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503.50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其他政府性基金及对应专项债务收入安排的支出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489.90</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489.90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2290402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其他地方自行试点项目收益专项债券收入安排的支出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489.90</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489.90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13.60</w:t>
            </w:r>
            <w:r>
              <w:rPr>
                <w:rFonts w:hint="default" w:ascii="Times New Roman" w:hAnsi="Times New Roman" w:cs="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13.60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13.20</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13.20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用于残疾人事业的彩票公益金支出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0.40</w:t>
            </w:r>
            <w:r>
              <w:rPr>
                <w:rFonts w:hint="default" w:ascii="Times New Roman" w:hAnsi="Times New Roman" w:cs="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重庆市荣昌区清升镇人民政府 </w:t>
            </w: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3,390.97</w:t>
            </w:r>
            <w:r>
              <w:rPr>
                <w:rFonts w:hint="default" w:ascii="Times New Roman" w:hAnsi="Times New Roman" w:cs="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1,501.74</w:t>
            </w:r>
            <w:r>
              <w:rPr>
                <w:rFonts w:hint="default" w:ascii="Times New Roman" w:hAnsi="Times New Roman" w:cs="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1,889.23</w:t>
            </w:r>
            <w:r>
              <w:rPr>
                <w:rFonts w:hint="default" w:ascii="Times New Roman" w:hAnsi="Times New Roman" w:cs="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864.66</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596.51</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268.15</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10.20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10.20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人大监督</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代表工作</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830.17</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596.51</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233.66</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513.21</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513.21</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233.66</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233.66</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83.30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83.30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商贸事务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1.45</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1.45</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招商引资</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1.45</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1.45</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20.85</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20.85</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1.22</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1.22</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其他组织事务支出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19.63</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19.63</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0.99</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0.99</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司法</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0.99</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0.99</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其他司法支出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0.99</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0.99</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3.46</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3.46</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3.46</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3.46</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3.46</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3.46</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58.26</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48.58</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9.68</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58.26</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48.58</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9.68</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48.58</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48.58</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9.68</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9.68</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418.43</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347.87</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70.55</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58.02</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58.02</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58.02</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58.02</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241.77</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241.77</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114.59</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114.59</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57.20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57.20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69.98</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69.98</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34.56</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34.56</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老年福利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14.98</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14.98</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1.72</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1.72</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其他社会福利支出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17.86</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17.86</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特困人员救助供养</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3.68</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3.68</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农村特困人员救助供养支出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3.68</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3.68</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20.52</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20.52</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其他农村生活救助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20.52</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20.52</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48.09</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48.09</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48.09</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48.09</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81.45</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74.55</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74.55</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74.55</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23.90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23.90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22.64</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22.64</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公务员医疗补助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10.86</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10.86</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17.16</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17.16</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污染防治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水体</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113.34</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54.67</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58.66</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86.70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54.67</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32.02</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86.70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54.67</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32.02</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城乡社区公共设施</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13.39</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13.39</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2120303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小城镇基础设施建设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13.39</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13.39</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13.25</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13.25</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13.25</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13.25</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1,047.95</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302.16</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745.79</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386.13</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302.16</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83.97</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302.16</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302.16</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2130119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防灾救灾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49.98</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49.98</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农业生态资源保护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23.29</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23.29</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53.52</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53.52</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53.52</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53.52</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347.45</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347.45</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338.98</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338.98</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社会发展</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8.47</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8.47</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260.86</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260.86</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29.89</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29.89</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230.97</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230.97</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147.79</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147.79</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147.79</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147.79</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134.54</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134.54</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公路养护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13.25</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13.25</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自然资源海洋气象等支出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67.95</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67.95</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67.95</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67.95</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自然资源利用与保护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67.95</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67.95</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77.39</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77.39</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77.39</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77.39</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77.39</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77.39</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503.50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503.50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其他政府性基金及对应专项债务收入安排的支出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489.90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489.90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2290402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其他地方自行试点项目收益专项债券收入安排的支出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489.90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489.90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13.60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13.60</w:t>
            </w:r>
            <w:r>
              <w:rPr>
                <w:rFonts w:hint="default" w:ascii="Times New Roman" w:hAnsi="Times New Roman" w:cs="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13.20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13.20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用于残疾人事业的彩票公益金支出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0.40</w:t>
            </w:r>
            <w:r>
              <w:rPr>
                <w:rFonts w:hint="default" w:ascii="Times New Roman" w:hAnsi="Times New Roman" w:cs="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p>
      <w:pPr>
        <w:rPr>
          <w:rFonts w:hint="default" w:ascii="Times New Roman" w:hAnsi="Times New Roman" w:cs="Times New Roman"/>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重庆市荣昌区清升镇人民政府</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2,874.22</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864.66</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864.66</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516.75</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0.99</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0.99</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3.46</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3.46</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58.26</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58.26</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418.43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418.43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81.45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81.45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113.34</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100.09</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13.25</w:t>
            </w: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1,047.95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1,047.95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147.79</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147.79</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67.95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67.95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77.39</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77.39</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503.50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503.50</w:t>
            </w: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3,390.97</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3,390.97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2,874.22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516.75</w:t>
            </w: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3,390.97</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3,390.97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2,874.22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516.75</w:t>
            </w: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重庆市荣昌区清升镇人民政府</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2,874.22</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1,501.74</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1,372.48</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864.66</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596.51</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268.15</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10.20</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10.20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人大监督</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2.40</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7.80</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7.80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830.17</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596.51</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233.66</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513.21</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513.21</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233.66</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233.66</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83.30</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83.30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商贸事务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1.45</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1.45</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招商引资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1.45</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1.45</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20.85</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20.85</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1.22</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1.22</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其他组织事务支出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19.63</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19.63</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0.99</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0.99</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司法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0.99</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0.99</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其他司法支出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0.99</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0.99</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3.46</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3.46</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3.46</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3.46</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3.46</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3.46</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58.26</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48.58</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9.68</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58.26</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48.58</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9.68</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48.58</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48.58</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9.68</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9.68</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418.43</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347.87</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70.55</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58.02</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58.02</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58.02</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58.02</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241.77</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241.77</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114.59</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114.59</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57.20</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57.20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69.98</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69.98</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6.00</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34.56</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34.56</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老年福利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14.98</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14.98</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1.72</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1.72</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其他社会福利支出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17.86</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17.86</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5.80</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5.80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5.80</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5.80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特困人员救助供养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3.68</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3.68</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农村特困人员救助供养支出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3.68</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3.68</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20.52</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20.52</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其他农村生活救助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20.52</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20.52</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48.09</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48.09</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48.09</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48.09</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81.45</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74.55</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6.90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74.55</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74.55</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23.90</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23.90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22.64</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22.64</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公务员医疗补助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10.86</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10.86</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17.16</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17.16</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6.90</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6.90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6.90</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6.90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5.80</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5.80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5.80</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5.80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5.80</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5.80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100.09</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54.67</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45.41</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86.70</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54.67</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32.02</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86.70</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54.67</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32.02</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13.39</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13.39</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2120303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小城镇基础设施建设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13.39</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13.39</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1,047.95</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302.16</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745.79</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386.13</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302.16</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83.97</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302.16</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302.16</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9.70</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9.70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2130119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防灾救灾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49.98</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49.98</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农业生态资源保护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23.29</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23.29</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53.52</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53.52</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53.52</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53.52</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347.45</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347.45</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338.98</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338.98</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8.47</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8.47</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260.86</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260.86</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29.89</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29.89</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230.97</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230.97</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147.79</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147.79</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147.79</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147.79</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134.54</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134.54</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13.25</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13.25</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67.95</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67.95</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67.95</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67.95</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67.95</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67.95</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77.39</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77.39</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77.39</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77.39</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77.39</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77.39</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重庆市荣昌区清升镇人民政府</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1,219.02</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213.07</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260.35</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66.62</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105.61</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4.52</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159.65</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310.66</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0.30</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114.59</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13.34</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57.20</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18.88</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46.54</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10.86</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11.14</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77.39</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8.96</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0.03</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56.08</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69.65</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4.28</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52.81</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4.17</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9.84</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0.17</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55.98</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7.00</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2.22</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7.28</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21.03</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12.75</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1,288.67</w:t>
            </w:r>
            <w:r>
              <w:rPr>
                <w:rFonts w:hint="default" w:ascii="Times New Roman" w:hAnsi="Times New Roman" w:cs="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213.07</w:t>
            </w:r>
            <w:r>
              <w:rPr>
                <w:rFonts w:hint="default" w:ascii="Times New Roman" w:hAnsi="Times New Roman" w:cs="Times New Roman"/>
                <w:color w:val="000000"/>
                <w:sz w:val="18"/>
                <w:u w:color="auto"/>
              </w:rPr>
              <w:t xml:space="preserve"> </w:t>
            </w:r>
          </w:p>
        </w:tc>
      </w:tr>
    </w:tbl>
    <w:p>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重庆市荣昌区清升镇人民政府</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516.75</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516.75</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516.75</w:t>
            </w:r>
            <w:r>
              <w:rPr>
                <w:rFonts w:hint="default" w:ascii="Times New Roman" w:hAnsi="Times New Roman" w:cs="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13.25</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13.25</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13.25</w:t>
            </w:r>
            <w:r>
              <w:rPr>
                <w:rFonts w:hint="default" w:ascii="Times New Roman" w:hAnsi="Times New Roman" w:cs="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13.25</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13.25</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13.25</w:t>
            </w:r>
            <w:r>
              <w:rPr>
                <w:rFonts w:hint="default" w:ascii="Times New Roman" w:hAnsi="Times New Roman" w:cs="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13.25</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13.25</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13.25</w:t>
            </w:r>
            <w:r>
              <w:rPr>
                <w:rFonts w:hint="default" w:ascii="Times New Roman" w:hAnsi="Times New Roman" w:cs="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503.50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503.50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503.50</w:t>
            </w:r>
            <w:r>
              <w:rPr>
                <w:rFonts w:hint="default" w:ascii="Times New Roman" w:hAnsi="Times New Roman" w:cs="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22904</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其他政府性基金及对应专项债务收入安排的支出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489.90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489.90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489.90</w:t>
            </w:r>
            <w:r>
              <w:rPr>
                <w:rFonts w:hint="default" w:ascii="Times New Roman" w:hAnsi="Times New Roman" w:cs="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2290402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其他地方自行试点项目收益专项债券收入安排的支出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489.90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489.90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489.90</w:t>
            </w:r>
            <w:r>
              <w:rPr>
                <w:rFonts w:hint="default" w:ascii="Times New Roman" w:hAnsi="Times New Roman" w:cs="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13.60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13.60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13.60</w:t>
            </w:r>
            <w:r>
              <w:rPr>
                <w:rFonts w:hint="default" w:ascii="Times New Roman" w:hAnsi="Times New Roman" w:cs="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13.20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13.20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13.20</w:t>
            </w:r>
            <w:r>
              <w:rPr>
                <w:rFonts w:hint="default" w:ascii="Times New Roman" w:hAnsi="Times New Roman" w:cs="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2296006</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用于残疾人事业的彩票公益金支出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0.40</w:t>
            </w:r>
            <w:r>
              <w:rPr>
                <w:rFonts w:hint="default" w:ascii="Times New Roman" w:hAnsi="Times New Roman" w:cs="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备注：1.本表反映部门本年度政府性基金预算财政拨款收入支出及结转和结余情况。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重庆市荣昌区清升镇人民政府</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备注：本表反映部门本年度国有资本经营预算财政拨款支出情况。本部门无国有资本经营收支，故本表无数据。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ascii="Times New Roman" w:hAnsi="Times New Roman" w:cs="Times New Roman"/>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部门</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重庆市荣昌区清升镇人民政府</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99.08</w:t>
            </w: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11.56</w:t>
            </w: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11.56</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99.08</w:t>
            </w: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7.28</w:t>
            </w: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7.28</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w:t>
            </w: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7.28</w:t>
            </w: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7.28</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4.28</w:t>
            </w: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4.28</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4.28</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w:t>
            </w: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70</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0.85</w:t>
            </w: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0.85</w:t>
            </w: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510</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0.85</w:t>
            </w: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0.85</w:t>
            </w: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1.00</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1.50</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pPr>
        <w:rPr>
          <w:rFonts w:hint="default" w:ascii="Times New Roman" w:hAnsi="Times New Roman" w:cs="Times New Roman"/>
          <w:sz w:val="18"/>
          <w:szCs w:val="18"/>
        </w:rPr>
      </w:pPr>
      <w:r>
        <w:rPr>
          <w:rFonts w:hint="default" w:ascii="Times New Roman" w:hAnsi="Times New Roman" w:cs="Times New Roman"/>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p>
    <w:p>
      <w:pPr>
        <w:rPr>
          <w:rFonts w:hint="default" w:ascii="Times New Roman" w:hAnsi="Times New Roman" w:cs="Times New Roman"/>
          <w:sz w:val="18"/>
          <w:szCs w:val="18"/>
        </w:rPr>
      </w:pP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tbl>
      <w:tblPr>
        <w:tblStyle w:val="7"/>
        <w:tblW w:w="15372" w:type="dxa"/>
        <w:tblInd w:w="0" w:type="dxa"/>
        <w:tblLayout w:type="fixed"/>
        <w:tblCellMar>
          <w:top w:w="0" w:type="dxa"/>
          <w:left w:w="170" w:type="dxa"/>
          <w:bottom w:w="0" w:type="dxa"/>
          <w:right w:w="170" w:type="dxa"/>
        </w:tblCellMar>
      </w:tblPr>
      <w:tblGrid>
        <w:gridCol w:w="1712"/>
        <w:gridCol w:w="1128"/>
        <w:gridCol w:w="102"/>
        <w:gridCol w:w="1026"/>
        <w:gridCol w:w="1210"/>
        <w:gridCol w:w="651"/>
        <w:gridCol w:w="822"/>
        <w:gridCol w:w="725"/>
        <w:gridCol w:w="735"/>
        <w:gridCol w:w="681"/>
        <w:gridCol w:w="1460"/>
        <w:gridCol w:w="524"/>
        <w:gridCol w:w="695"/>
        <w:gridCol w:w="1606"/>
        <w:gridCol w:w="69"/>
        <w:gridCol w:w="2176"/>
        <w:gridCol w:w="50"/>
      </w:tblGrid>
      <w:tr>
        <w:tblPrEx>
          <w:tblCellMar>
            <w:top w:w="0" w:type="dxa"/>
            <w:left w:w="170" w:type="dxa"/>
            <w:bottom w:w="0" w:type="dxa"/>
            <w:right w:w="170" w:type="dxa"/>
          </w:tblCellMar>
        </w:tblPrEx>
        <w:trPr>
          <w:trHeight w:val="343" w:hRule="atLeast"/>
        </w:trPr>
        <w:tc>
          <w:tcPr>
            <w:tcW w:w="13077" w:type="dxa"/>
            <w:gridSpan w:val="14"/>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lang w:val="en-US" w:eastAsia="zh-CN"/>
              </w:rPr>
              <w:t>2024年度部门整体绩效自评表</w:t>
            </w:r>
          </w:p>
        </w:tc>
        <w:tc>
          <w:tcPr>
            <w:tcW w:w="2295" w:type="dxa"/>
            <w:gridSpan w:val="3"/>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kern w:val="2"/>
                <w:sz w:val="32"/>
                <w:szCs w:val="32"/>
                <w:lang w:val="en-US" w:eastAsia="zh-CN"/>
              </w:rPr>
            </w:pPr>
          </w:p>
        </w:tc>
      </w:tr>
      <w:tr>
        <w:tblPrEx>
          <w:tblCellMar>
            <w:top w:w="0" w:type="dxa"/>
            <w:left w:w="170" w:type="dxa"/>
            <w:bottom w:w="0" w:type="dxa"/>
            <w:right w:w="170" w:type="dxa"/>
          </w:tblCellMar>
        </w:tblPrEx>
        <w:trPr>
          <w:trHeight w:val="244" w:hRule="atLeast"/>
        </w:trPr>
        <w:tc>
          <w:tcPr>
            <w:tcW w:w="2942" w:type="dxa"/>
            <w:gridSpan w:val="3"/>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236" w:type="dxa"/>
            <w:gridSpan w:val="2"/>
            <w:shd w:val="clear" w:color="auto" w:fill="auto"/>
            <w:noWrap/>
            <w:tcMar>
              <w:top w:w="15" w:type="dxa"/>
              <w:left w:w="15" w:type="dxa"/>
              <w:right w:w="15" w:type="dxa"/>
            </w:tcMar>
            <w:vAlign w:val="bottom"/>
          </w:tcPr>
          <w:p>
            <w:pPr>
              <w:spacing w:line="280" w:lineRule="exact"/>
              <w:jc w:val="center"/>
              <w:rPr>
                <w:rFonts w:hint="default" w:ascii="Times New Roman" w:hAnsi="Times New Roman" w:cs="Times New Roman"/>
                <w:color w:val="000000"/>
                <w:kern w:val="2"/>
                <w:sz w:val="20"/>
                <w:szCs w:val="20"/>
              </w:rPr>
            </w:pPr>
          </w:p>
        </w:tc>
        <w:tc>
          <w:tcPr>
            <w:tcW w:w="2198" w:type="dxa"/>
            <w:gridSpan w:val="3"/>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400" w:type="dxa"/>
            <w:gridSpan w:val="4"/>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301" w:type="dxa"/>
            <w:gridSpan w:val="2"/>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p>
        </w:tc>
        <w:tc>
          <w:tcPr>
            <w:tcW w:w="2295" w:type="dxa"/>
            <w:gridSpan w:val="3"/>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w:t>
            </w:r>
            <w:r>
              <w:rPr>
                <w:rFonts w:hint="default" w:ascii="Times New Roman" w:hAnsi="Times New Roman" w:cs="Times New Roman"/>
                <w:color w:val="000000"/>
                <w:kern w:val="2"/>
                <w:sz w:val="20"/>
                <w:szCs w:val="20"/>
                <w:lang w:val="en-US" w:eastAsia="zh-CN"/>
              </w:rPr>
              <w:t>10</w:t>
            </w:r>
            <w:r>
              <w:rPr>
                <w:rFonts w:hint="default" w:ascii="Times New Roman" w:hAnsi="Times New Roman" w:cs="Times New Roman"/>
                <w:color w:val="000000"/>
                <w:kern w:val="2"/>
                <w:sz w:val="20"/>
                <w:szCs w:val="20"/>
              </w:rPr>
              <w:t>表</w:t>
            </w:r>
          </w:p>
        </w:tc>
      </w:tr>
      <w:tr>
        <w:tblPrEx>
          <w:tblCellMar>
            <w:top w:w="0" w:type="dxa"/>
            <w:left w:w="170" w:type="dxa"/>
            <w:bottom w:w="0" w:type="dxa"/>
            <w:right w:w="170" w:type="dxa"/>
          </w:tblCellMar>
        </w:tblPrEx>
        <w:trPr>
          <w:trHeight w:val="244" w:hRule="atLeast"/>
        </w:trPr>
        <w:tc>
          <w:tcPr>
            <w:tcW w:w="5178" w:type="dxa"/>
            <w:gridSpan w:val="5"/>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部门</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重庆市荣昌区清升镇人民政府</w:t>
            </w:r>
          </w:p>
        </w:tc>
        <w:tc>
          <w:tcPr>
            <w:tcW w:w="2198" w:type="dxa"/>
            <w:gridSpan w:val="3"/>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400" w:type="dxa"/>
            <w:gridSpan w:val="4"/>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301"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p>
        </w:tc>
        <w:tc>
          <w:tcPr>
            <w:tcW w:w="2295" w:type="dxa"/>
            <w:gridSpan w:val="3"/>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0" w:type="dxa"/>
          <w:trHeight w:val="5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b/>
                <w:i w:val="0"/>
                <w:color w:val="DA3232"/>
                <w:sz w:val="22"/>
                <w:szCs w:val="22"/>
                <w:u w:val="none"/>
              </w:rPr>
            </w:pPr>
            <w:r>
              <w:rPr>
                <w:rFonts w:hint="default" w:ascii="Times New Roman" w:hAnsi="Times New Roman" w:eastAsia="宋体" w:cs="Times New Roman"/>
                <w:b/>
                <w:i w:val="0"/>
                <w:color w:val="DA3232"/>
                <w:kern w:val="0"/>
                <w:sz w:val="22"/>
                <w:szCs w:val="22"/>
                <w:u w:val="none"/>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0" w:type="dxa"/>
          <w:trHeight w:val="620" w:hRule="atLeast"/>
        </w:trPr>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项目名称：</w:t>
            </w:r>
          </w:p>
        </w:tc>
        <w:tc>
          <w:tcPr>
            <w:tcW w:w="22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重庆市荣昌区清升镇人民政府整体自评</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项目编码：</w:t>
            </w:r>
          </w:p>
        </w:tc>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50015300024P000073</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自评总分：</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100.00</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eastAsia="宋体" w:cs="Times New Roman"/>
                <w:b/>
                <w:i w:val="0"/>
                <w:color w:val="000000"/>
                <w:sz w:val="22"/>
                <w:szCs w:val="22"/>
                <w:u w:val="none"/>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0" w:type="dxa"/>
          <w:trHeight w:val="620" w:hRule="atLeast"/>
        </w:trPr>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项目主管部门：</w:t>
            </w:r>
          </w:p>
        </w:tc>
        <w:tc>
          <w:tcPr>
            <w:tcW w:w="22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909-重庆市荣昌区清升镇人民政府</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财政归口处室：</w:t>
            </w:r>
          </w:p>
        </w:tc>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002-预算科</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部门联系人：</w:t>
            </w: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罗橙</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联系电话：</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18423170446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0" w:type="dxa"/>
          <w:trHeight w:val="6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default" w:ascii="Times New Roman" w:hAnsi="Times New Roman" w:eastAsia="微软雅黑" w:cs="Times New Roman"/>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0" w:type="dxa"/>
          <w:trHeight w:val="500" w:hRule="atLeast"/>
        </w:trPr>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298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年初预算数</w:t>
            </w:r>
          </w:p>
        </w:tc>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全年（调整）预算数</w:t>
            </w:r>
          </w:p>
        </w:tc>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全年执行数</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执行率权重</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0" w:type="dxa"/>
          <w:trHeight w:val="500" w:hRule="atLeast"/>
        </w:trPr>
        <w:tc>
          <w:tcPr>
            <w:tcW w:w="171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年度总金额</w:t>
            </w:r>
          </w:p>
        </w:tc>
        <w:tc>
          <w:tcPr>
            <w:tcW w:w="112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12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86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42,153,097.22 </w:t>
            </w:r>
          </w:p>
        </w:tc>
        <w:tc>
          <w:tcPr>
            <w:tcW w:w="82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46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33,909,713.97 </w:t>
            </w:r>
          </w:p>
        </w:tc>
        <w:tc>
          <w:tcPr>
            <w:tcW w:w="68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4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33,909,713.97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0" w:type="dxa"/>
          <w:trHeight w:val="500" w:hRule="atLeast"/>
        </w:trPr>
        <w:tc>
          <w:tcPr>
            <w:tcW w:w="171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其中：财政拨款</w:t>
            </w:r>
          </w:p>
        </w:tc>
        <w:tc>
          <w:tcPr>
            <w:tcW w:w="112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12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86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42,153,097.22 </w:t>
            </w:r>
          </w:p>
        </w:tc>
        <w:tc>
          <w:tcPr>
            <w:tcW w:w="82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46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33,909,713.97 </w:t>
            </w:r>
          </w:p>
        </w:tc>
        <w:tc>
          <w:tcPr>
            <w:tcW w:w="68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4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33,909,713.97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0" w:type="dxa"/>
          <w:trHeight w:val="500" w:hRule="atLeast"/>
        </w:trPr>
        <w:tc>
          <w:tcPr>
            <w:tcW w:w="171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一般公共预算</w:t>
            </w:r>
          </w:p>
        </w:tc>
        <w:tc>
          <w:tcPr>
            <w:tcW w:w="112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12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86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32,216,373.73 </w:t>
            </w:r>
          </w:p>
        </w:tc>
        <w:tc>
          <w:tcPr>
            <w:tcW w:w="82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46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28,742,214.43 </w:t>
            </w:r>
          </w:p>
        </w:tc>
        <w:tc>
          <w:tcPr>
            <w:tcW w:w="68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14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28,742,214.43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0" w:type="dxa"/>
          <w:trHeight w:val="6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default" w:ascii="Times New Roman" w:hAnsi="Times New Roman" w:eastAsia="微软雅黑" w:cs="Times New Roman"/>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0" w:type="dxa"/>
          <w:trHeight w:val="500" w:hRule="atLeast"/>
        </w:trPr>
        <w:tc>
          <w:tcPr>
            <w:tcW w:w="582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年初绩效目标</w:t>
            </w:r>
          </w:p>
        </w:tc>
        <w:tc>
          <w:tcPr>
            <w:tcW w:w="442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全年（调整）绩效目标</w:t>
            </w:r>
          </w:p>
        </w:tc>
        <w:tc>
          <w:tcPr>
            <w:tcW w:w="507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0" w:type="dxa"/>
          <w:trHeight w:val="1210" w:hRule="atLeast"/>
        </w:trPr>
        <w:tc>
          <w:tcPr>
            <w:tcW w:w="582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完成就业、再就业、农村富余劳动力转移、劳动和社会保障、社会救助等方面的事务性服务工作。;完成规划建设、市政公用事业、房屋管理、市容环境、环境保护等领域的事务性服务工作。;完成辖区内文化体育阵地建设，组织开展文化体育、文化交流、全民健身活动，组织辖区内文艺培训， 负责广播电视、旅游等事务性服务工作，完成文化体育事业方面的其他服务工作。;完成纪检、宣传、精神文明、统战、法制、武装、编制、人事、民宗侨台以及综合协调、文秘、目标管理等职责，负责承办政协工作方面的具体事务。;完成退役军人关系转接、联络接待、困难帮扶、信息采集、情况反映、立功喜报、悬挂光荣牌和“八一”、春节等节日以及重大变故走访慰问等具体事务，搭建政策咨询、帮扶援助、沟通联系、学习交流等活动场所；承担其他涉及退役军人的相关服务等工作。;完成集中行使依法授权或委托的农林水利、规划建设、环境保护、卫生计生、文化旅游、民政管理等领域的行政执法权。协调、配合区级有关部门及派驻机构开展其他领域的联合执法。;完成人大工作方面的具体事务。;完成财政、法制、武装、编制、人事、民宗侨台以及综合协调、文秘、目标管理等职责，承办政协工作方面的具体事务。;实施动物疫病的防疫、强制免疫，协助做好动物、动物产品检疫、兽药、饲料等养殖业投入品及畜产品的技术服务等工作；负责动物疫情调查、监测、报告，畜牧生产指导，畜牧兽医技术推广和畜牧业生产信息统计等工作。;完成农技、农机、林业、水利水保、水产等方面的重大技术推广、信息服务、资源环境保护、灾害防治、土地规模经营管理、农产品质量安全监管公共服务等工作。负责辖区内的水资源管理、防汛抗旱、农田水利建设和水利科技推广、水文监测、洪旱预警预报等工作；承担农村水利工程建设、管理与运行维护的技术指导；指导农民用水合作组织建设，协调农村涉水事务等工作。;</w:t>
            </w:r>
          </w:p>
        </w:tc>
        <w:tc>
          <w:tcPr>
            <w:tcW w:w="442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default" w:ascii="Times New Roman" w:hAnsi="Times New Roman" w:eastAsia="宋体" w:cs="Times New Roman"/>
                <w:i w:val="0"/>
                <w:color w:val="000000"/>
                <w:sz w:val="22"/>
                <w:szCs w:val="22"/>
                <w:u w:val="none"/>
              </w:rPr>
            </w:pPr>
          </w:p>
        </w:tc>
        <w:tc>
          <w:tcPr>
            <w:tcW w:w="507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完成就业、再就业、农村富余劳动力转移、劳动和社会保障、社会救助等方面的事务性服务工作。;完成规划建设、市政公用事业、房屋管理、市容环境、环境保护等领域的事务性服务工作。;完成辖区内文化体育阵地建设，组织开展文化体育、文化交流、全民健身活动，组织辖区内文艺培训， 负责广播电视、旅游等事务性服务工作，完成文化体育事业方面的其他服务工作。;完成纪检、宣传、精神文明、统战、法制、武装、编制、人事、民宗侨台以及综合协调、文秘、目标管理等职责，负责承办政协工作方面的具体事务。;完成退役军人关系转接、联络接待、困难帮扶、信息采集、情况反映、立功喜报、悬挂光荣牌和“八一”、春节等节日以及重大变故走访慰问等具体事务，搭建政策咨询、帮扶援助、沟通联系、学习交流等活动场所；承担其他涉及退役军人的相关服务等工作。;完成集中行使依法授权或委托的农林水利、规划建设、环境保护、卫生计生、文化旅游、民政管理等领域的行政执法权。协调、配合区级有关部门及派驻机构开展其他领域的联合执法。;完成人大工作方面的具体事务。;完成财政、法制、武装、编制、人事、民宗侨台以及综合协调、文秘、目标管理等职责，承办政协工作方面的具体事务。;实施动物疫病的防疫、强制免疫，协助做好动物、动物产品检疫、兽药、饲料等养殖业投入品及畜产品的技术服务等工作；负责动物疫情调查、监测、报告，畜牧生产指导，畜牧兽医技术推广和畜牧业生产信息统计等工作。;完成农技、农机、林业、水利水保、水产等方面的重大技术推广、信息服务、资源环境保护、灾害防治、土地规模经营管理、农产品质量安全监管公共服务等工作。负责辖区内的水资源管理、防汛抗旱、农田水利建设和水利科技推广、水文监测、洪旱预警预报等工作；承担农村水利工程建设、管理与运行维护的技术指导；指导农民用水合作组织建设，协调农村涉水事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0" w:type="dxa"/>
          <w:trHeight w:val="6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default" w:ascii="Times New Roman" w:hAnsi="Times New Roman" w:eastAsia="微软雅黑" w:cs="Times New Roman"/>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0" w:type="dxa"/>
          <w:trHeight w:val="500" w:hRule="atLeast"/>
        </w:trPr>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计量单位</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指标性质</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指标值</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全年完成值</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偏离度（%）</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得分系数（%）</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指标权重</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指标得分</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是否核心指标</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0" w:type="dxa"/>
          <w:trHeight w:val="500" w:hRule="atLeast"/>
        </w:trPr>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安全隐患排查问题整改到位率</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是</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0" w:type="dxa"/>
          <w:trHeight w:val="500" w:hRule="atLeast"/>
        </w:trPr>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重点工作完成率</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0" w:type="dxa"/>
          <w:trHeight w:val="500" w:hRule="atLeast"/>
        </w:trPr>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企业好评率</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0" w:type="dxa"/>
          <w:trHeight w:val="500" w:hRule="atLeast"/>
        </w:trPr>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招商引资完成率</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是</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0" w:type="dxa"/>
          <w:trHeight w:val="500" w:hRule="atLeast"/>
        </w:trPr>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惠农惠民政策知晓率</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是</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0" w:type="dxa"/>
          <w:trHeight w:val="500" w:hRule="atLeast"/>
        </w:trPr>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重大集访、越级上访事件</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件</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是</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0" w:type="dxa"/>
          <w:trHeight w:val="500" w:hRule="atLeast"/>
        </w:trPr>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“三保”支出</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是</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0" w:type="dxa"/>
          <w:trHeight w:val="500" w:hRule="atLeast"/>
        </w:trPr>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群众满意度</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0" w:type="dxa"/>
          <w:trHeight w:val="500" w:hRule="atLeast"/>
        </w:trPr>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预算执行率</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22"/>
                <w:szCs w:val="22"/>
                <w:u w:val="none"/>
              </w:rPr>
            </w:pPr>
          </w:p>
        </w:tc>
      </w:tr>
    </w:tbl>
    <w:p>
      <w:pPr>
        <w:rPr>
          <w:rFonts w:hint="default" w:cs="宋体"/>
          <w:sz w:val="18"/>
          <w:szCs w:val="18"/>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Eras Light ITC"/>
    <w:panose1 w:val="020F0502020204030204"/>
    <w:charset w:val="00"/>
    <w:family w:val="swiss"/>
    <w:pitch w:val="default"/>
    <w:sig w:usb0="00000000" w:usb1="00000000" w:usb2="00000001" w:usb3="00000000" w:csb0="0000019F" w:csb1="00000000"/>
  </w:font>
  <w:font w:name="Eras Light ITC">
    <w:panose1 w:val="020B04020305040208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3F67D41"/>
    <w:rsid w:val="044C50BA"/>
    <w:rsid w:val="05BC6D49"/>
    <w:rsid w:val="06194FF1"/>
    <w:rsid w:val="064E0422"/>
    <w:rsid w:val="06A2550B"/>
    <w:rsid w:val="06F80EE2"/>
    <w:rsid w:val="07001CCA"/>
    <w:rsid w:val="075678DB"/>
    <w:rsid w:val="079D7CC7"/>
    <w:rsid w:val="08051BCA"/>
    <w:rsid w:val="086C12F4"/>
    <w:rsid w:val="087B3940"/>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EA46639"/>
    <w:rsid w:val="0EC6180C"/>
    <w:rsid w:val="0ED13F9D"/>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9D5716"/>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B6F15B6"/>
    <w:rsid w:val="1BAA2EDC"/>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40042"/>
    <w:rsid w:val="25791755"/>
    <w:rsid w:val="26396DF4"/>
    <w:rsid w:val="26FF5CFA"/>
    <w:rsid w:val="27167136"/>
    <w:rsid w:val="27B23302"/>
    <w:rsid w:val="29310A5F"/>
    <w:rsid w:val="29C37A35"/>
    <w:rsid w:val="2A076083"/>
    <w:rsid w:val="2A73162E"/>
    <w:rsid w:val="2B167953"/>
    <w:rsid w:val="2B200583"/>
    <w:rsid w:val="2B220436"/>
    <w:rsid w:val="2B8209DE"/>
    <w:rsid w:val="2C1C62C0"/>
    <w:rsid w:val="2C6762A3"/>
    <w:rsid w:val="2E5F2E05"/>
    <w:rsid w:val="2EBF7B3E"/>
    <w:rsid w:val="2ED379CB"/>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D92688"/>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D45FD0"/>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B96DCF"/>
    <w:rsid w:val="44C37687"/>
    <w:rsid w:val="45557A7A"/>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32290A"/>
    <w:rsid w:val="4DAC4ACA"/>
    <w:rsid w:val="4DBE01D2"/>
    <w:rsid w:val="4EFC6D10"/>
    <w:rsid w:val="4F0C6BA3"/>
    <w:rsid w:val="4F10477D"/>
    <w:rsid w:val="4F186D58"/>
    <w:rsid w:val="4FEA65B7"/>
    <w:rsid w:val="501F53D2"/>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9F67B2"/>
    <w:rsid w:val="56FF7E9E"/>
    <w:rsid w:val="578867FC"/>
    <w:rsid w:val="5842572D"/>
    <w:rsid w:val="5A3B59D6"/>
    <w:rsid w:val="5AD134D8"/>
    <w:rsid w:val="5B6503B1"/>
    <w:rsid w:val="5C0F7EC4"/>
    <w:rsid w:val="5C263CE4"/>
    <w:rsid w:val="5C5D2777"/>
    <w:rsid w:val="5CF66BF3"/>
    <w:rsid w:val="5D290C69"/>
    <w:rsid w:val="5E864750"/>
    <w:rsid w:val="5F2D4A41"/>
    <w:rsid w:val="60C74F6C"/>
    <w:rsid w:val="60F81AB5"/>
    <w:rsid w:val="61025A59"/>
    <w:rsid w:val="613D5BBC"/>
    <w:rsid w:val="61536C39"/>
    <w:rsid w:val="61E64F4A"/>
    <w:rsid w:val="623E0993"/>
    <w:rsid w:val="62944DD7"/>
    <w:rsid w:val="6319381F"/>
    <w:rsid w:val="63236436"/>
    <w:rsid w:val="63303185"/>
    <w:rsid w:val="63C25DC5"/>
    <w:rsid w:val="63C62057"/>
    <w:rsid w:val="64571EF5"/>
    <w:rsid w:val="64CB0157"/>
    <w:rsid w:val="64FB113D"/>
    <w:rsid w:val="65036946"/>
    <w:rsid w:val="654A25FE"/>
    <w:rsid w:val="656152C6"/>
    <w:rsid w:val="6587477F"/>
    <w:rsid w:val="658C3A08"/>
    <w:rsid w:val="65C031CA"/>
    <w:rsid w:val="65CE6852"/>
    <w:rsid w:val="65EB6584"/>
    <w:rsid w:val="66267C04"/>
    <w:rsid w:val="663F505A"/>
    <w:rsid w:val="66967186"/>
    <w:rsid w:val="66E4783D"/>
    <w:rsid w:val="66EE5541"/>
    <w:rsid w:val="67924660"/>
    <w:rsid w:val="67B3608E"/>
    <w:rsid w:val="683200C2"/>
    <w:rsid w:val="68407834"/>
    <w:rsid w:val="6883293E"/>
    <w:rsid w:val="688412AD"/>
    <w:rsid w:val="68C766BF"/>
    <w:rsid w:val="68EB1B71"/>
    <w:rsid w:val="69475C96"/>
    <w:rsid w:val="6AAD2300"/>
    <w:rsid w:val="6B474EF5"/>
    <w:rsid w:val="6BBF53FD"/>
    <w:rsid w:val="6C560CAE"/>
    <w:rsid w:val="6C576495"/>
    <w:rsid w:val="6D903FF5"/>
    <w:rsid w:val="6DA955B8"/>
    <w:rsid w:val="6DE346AB"/>
    <w:rsid w:val="6DE5391A"/>
    <w:rsid w:val="6EEA5552"/>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7F8401D1"/>
    <w:rsid w:val="7FAC32D7"/>
    <w:rsid w:val="7FD56D5C"/>
    <w:rsid w:val="FFBF8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20</TotalTime>
  <ScaleCrop>false</ScaleCrop>
  <LinksUpToDate>false</LinksUpToDate>
  <CharactersWithSpaces>26302</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2025-06-27T07:40:00Z</dcterms:created>
  <dc:creator>Administrator</dc:creator>
  <cp:lastModifiedBy>admin2</cp:lastModifiedBy>
  <dcterms:modified xsi:type="dcterms:W3CDTF">2026-05-26T11:02:27Z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BB46EABDBB2749749395447164B066B3_12</vt:lpwstr>
  </property>
</Properties>
</file>