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重庆市荣昌区荣隆镇劳动就业和社会保障服务所</w:t>
      </w: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default" w:ascii="黑体" w:hAnsi="黑体" w:eastAsia="黑体" w:cs="黑体"/>
          <w:b w:val="0"/>
          <w:bCs/>
          <w:sz w:val="32"/>
          <w:szCs w:val="32"/>
        </w:rPr>
      </w:pPr>
      <w:r>
        <w:rPr>
          <w:rStyle w:val="9"/>
          <w:rFonts w:ascii="黑体" w:hAnsi="黑体" w:eastAsia="黑体" w:cs="黑体"/>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ascii="楷体" w:hAnsi="楷体" w:eastAsia="楷体" w:cs="楷体"/>
          <w:b w:val="0"/>
          <w:bCs/>
          <w:sz w:val="32"/>
          <w:szCs w:val="32"/>
          <w:shd w:val="clear" w:color="auto" w:fill="FFFFFF"/>
        </w:rPr>
      </w:pPr>
      <w:r>
        <w:rPr>
          <w:rStyle w:val="9"/>
          <w:rFonts w:ascii="楷体" w:hAnsi="楷体" w:eastAsia="楷体" w:cs="楷体"/>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rPr>
        <w:t>重庆市荣昌区荣隆镇劳动就业和社会保障服务所的主要职责是：承担就业、再就业、农村富余劳动力转移、劳动和社会保障、社会救助等方面的事务性服务工作</w:t>
      </w:r>
      <w:r>
        <w:rPr>
          <w:rFonts w:hint="eastAsia" w:ascii="Times New Roman" w:hAnsi="Times New Roman" w:eastAsia="方正仿宋_GBK" w:cs="方正仿宋_GBK"/>
          <w:sz w:val="32"/>
          <w:szCs w:val="32"/>
          <w:lang w:eastAsia="zh-CN"/>
        </w:rPr>
        <w:t>。</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line="560" w:lineRule="exact"/>
        <w:ind w:firstLine="640" w:firstLineChars="200"/>
        <w:textAlignment w:val="auto"/>
        <w:rPr>
          <w:rStyle w:val="9"/>
          <w:rFonts w:ascii="楷体" w:hAnsi="楷体" w:eastAsia="楷体" w:cs="楷体"/>
          <w:b w:val="0"/>
          <w:bCs/>
          <w:sz w:val="32"/>
          <w:szCs w:val="32"/>
          <w:shd w:val="clear" w:color="auto" w:fill="FFFFFF"/>
        </w:rPr>
      </w:pPr>
      <w:r>
        <w:rPr>
          <w:rStyle w:val="9"/>
          <w:rFonts w:ascii="楷体" w:hAnsi="楷体" w:eastAsia="楷体" w:cs="楷体"/>
          <w:b w:val="0"/>
          <w:bCs/>
          <w:sz w:val="32"/>
          <w:szCs w:val="32"/>
          <w:shd w:val="clear" w:color="auto" w:fill="FFFFFF"/>
        </w:rPr>
        <w:t>机构设置</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hint="eastAsia" w:ascii="楷体" w:hAnsi="楷体" w:eastAsia="方正仿宋_GBK" w:cs="楷体"/>
          <w:sz w:val="32"/>
          <w:szCs w:val="32"/>
          <w:shd w:val="clear" w:color="auto" w:fill="FFFFFF"/>
          <w:lang w:eastAsia="zh-CN"/>
        </w:rPr>
      </w:pPr>
      <w:r>
        <w:rPr>
          <w:rFonts w:hint="eastAsia" w:ascii="Times New Roman" w:hAnsi="Times New Roman" w:eastAsia="方正仿宋_GBK" w:cs="方正仿宋_GBK"/>
          <w:sz w:val="32"/>
          <w:szCs w:val="32"/>
        </w:rPr>
        <w:t>重庆市荣昌区</w:t>
      </w:r>
      <w:r>
        <w:rPr>
          <w:rFonts w:hint="eastAsia" w:ascii="Times New Roman" w:hAnsi="Times New Roman" w:eastAsia="方正仿宋_GBK" w:cs="方正仿宋_GBK"/>
          <w:sz w:val="32"/>
          <w:szCs w:val="32"/>
          <w:lang w:eastAsia="zh-CN"/>
        </w:rPr>
        <w:t>荣隆</w:t>
      </w:r>
      <w:r>
        <w:rPr>
          <w:rFonts w:hint="eastAsia" w:ascii="Times New Roman" w:hAnsi="Times New Roman" w:eastAsia="方正仿宋_GBK" w:cs="方正仿宋_GBK"/>
          <w:sz w:val="32"/>
          <w:szCs w:val="32"/>
        </w:rPr>
        <w:t>镇</w:t>
      </w:r>
      <w:r>
        <w:rPr>
          <w:rFonts w:hint="eastAsia" w:ascii="Times New Roman" w:hAnsi="Times New Roman" w:eastAsia="方正仿宋_GBK" w:cs="方正仿宋_GBK"/>
          <w:sz w:val="32"/>
          <w:szCs w:val="32"/>
          <w:lang w:val="en-US" w:eastAsia="zh-CN"/>
        </w:rPr>
        <w:t>劳动就业和社会保障服务所</w:t>
      </w:r>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sz w:val="32"/>
          <w:szCs w:val="32"/>
          <w:lang w:eastAsia="zh-CN"/>
        </w:rPr>
        <w:t>荣隆</w:t>
      </w:r>
      <w:r>
        <w:rPr>
          <w:rFonts w:hint="eastAsia" w:ascii="Times New Roman" w:hAnsi="Times New Roman" w:eastAsia="方正仿宋_GBK" w:cs="方正仿宋_GBK"/>
          <w:sz w:val="32"/>
          <w:szCs w:val="32"/>
        </w:rPr>
        <w:t>镇人民政府管理的正科级财政全额拨款事业单位（公益一类）</w:t>
      </w:r>
      <w:r>
        <w:rPr>
          <w:rFonts w:hint="eastAsia" w:ascii="Times New Roman" w:hAnsi="Times New Roman" w:eastAsia="方正仿宋_GBK" w:cs="方正仿宋_GBK"/>
          <w:sz w:val="32"/>
          <w:szCs w:val="32"/>
          <w:lang w:eastAsia="zh-CN"/>
        </w:rPr>
        <w:t>。</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b w:val="0"/>
          <w:bCs/>
          <w:sz w:val="32"/>
          <w:szCs w:val="32"/>
        </w:rPr>
      </w:pPr>
      <w:r>
        <w:rPr>
          <w:rStyle w:val="9"/>
          <w:rFonts w:ascii="黑体" w:hAnsi="黑体" w:eastAsia="黑体" w:cs="黑体"/>
          <w:b w:val="0"/>
          <w:bCs/>
          <w:sz w:val="32"/>
          <w:szCs w:val="32"/>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2023年度收入总计128.92万元，支出总计</w:t>
      </w:r>
      <w:r>
        <w:rPr>
          <w:rFonts w:ascii="方正仿宋_GBK" w:hAnsi="方正仿宋_GBK" w:eastAsia="方正仿宋_GBK" w:cs="方正仿宋_GBK"/>
          <w:sz w:val="32"/>
          <w:szCs w:val="32"/>
        </w:rPr>
        <w:t>128.92</w:t>
      </w:r>
      <w:r>
        <w:rPr>
          <w:rFonts w:ascii="方正仿宋_GBK" w:hAnsi="方正仿宋_GBK" w:eastAsia="方正仿宋_GBK" w:cs="方正仿宋_GBK"/>
          <w:sz w:val="32"/>
          <w:szCs w:val="32"/>
          <w:shd w:val="clear" w:color="auto" w:fill="FFFFFF"/>
        </w:rPr>
        <w:t>万元。收支较上年决算数减少0.57万元，下降0.44%，主要原因是</w:t>
      </w:r>
      <w:r>
        <w:rPr>
          <w:rFonts w:hint="eastAsia" w:ascii="方正仿宋_GBK" w:hAnsi="方正仿宋_GBK" w:eastAsia="方正仿宋_GBK" w:cs="方正仿宋_GBK"/>
          <w:sz w:val="32"/>
          <w:szCs w:val="32"/>
          <w:shd w:val="clear" w:color="auto" w:fill="FFFFFF"/>
        </w:rPr>
        <w:t>厉行节约，严控经费支出。</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2023年度收入合计128.92万元，较上年决算数减少0.57万元，下降0.44%，主要原因是</w:t>
      </w:r>
      <w:r>
        <w:rPr>
          <w:rFonts w:hint="eastAsia" w:ascii="方正仿宋_GBK" w:hAnsi="方正仿宋_GBK" w:eastAsia="方正仿宋_GBK" w:cs="方正仿宋_GBK"/>
          <w:sz w:val="32"/>
          <w:szCs w:val="32"/>
          <w:shd w:val="clear" w:color="auto" w:fill="FFFFFF"/>
        </w:rPr>
        <w:t>厉行节约，严控经费支出。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128.92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128.92</w:t>
      </w:r>
      <w:r>
        <w:rPr>
          <w:rFonts w:ascii="方正仿宋_GBK" w:hAnsi="方正仿宋_GBK" w:eastAsia="方正仿宋_GBK" w:cs="方正仿宋_GBK"/>
          <w:sz w:val="32"/>
          <w:szCs w:val="32"/>
          <w:shd w:val="clear" w:color="auto" w:fill="FFFFFF"/>
        </w:rPr>
        <w:t>万元，较上年决算数减少0.57万元，下降0.44%，主要原因是</w:t>
      </w:r>
      <w:r>
        <w:rPr>
          <w:rFonts w:hint="eastAsia" w:ascii="方正仿宋_GBK" w:hAnsi="方正仿宋_GBK" w:eastAsia="方正仿宋_GBK" w:cs="方正仿宋_GBK"/>
          <w:sz w:val="32"/>
          <w:szCs w:val="32"/>
          <w:shd w:val="clear" w:color="auto" w:fill="FFFFFF"/>
        </w:rPr>
        <w:t>厉行节约，严控经费支出。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128.92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本年度本单位无财政应返还额度</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2023年度财政拨款收、支总计128.92万元。与2022年相比，财政拨款收、支总计各减少0.57万元，下降0.44%。主要原因是</w:t>
      </w:r>
      <w:r>
        <w:rPr>
          <w:rFonts w:hint="eastAsia" w:ascii="方正仿宋_GBK" w:hAnsi="方正仿宋_GBK" w:eastAsia="方正仿宋_GBK" w:cs="方正仿宋_GBK"/>
          <w:sz w:val="32"/>
          <w:szCs w:val="32"/>
          <w:shd w:val="clear" w:color="auto" w:fill="FFFFFF"/>
        </w:rPr>
        <w:t>厉行节约，严控经费支出。</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128.92</w:t>
      </w:r>
      <w:r>
        <w:rPr>
          <w:rFonts w:ascii="方正仿宋_GBK" w:hAnsi="方正仿宋_GBK" w:eastAsia="方正仿宋_GBK" w:cs="方正仿宋_GBK"/>
          <w:sz w:val="32"/>
          <w:szCs w:val="32"/>
          <w:shd w:val="clear" w:color="auto" w:fill="FFFFFF"/>
        </w:rPr>
        <w:t>万元，较上年决算数减少0.57万元，下降0.44%。主要原因是</w:t>
      </w:r>
      <w:r>
        <w:rPr>
          <w:rFonts w:hint="eastAsia" w:ascii="方正仿宋_GBK" w:hAnsi="方正仿宋_GBK" w:eastAsia="方正仿宋_GBK" w:cs="方正仿宋_GBK"/>
          <w:sz w:val="32"/>
          <w:szCs w:val="32"/>
          <w:shd w:val="clear" w:color="auto" w:fill="FFFFFF"/>
        </w:rPr>
        <w:t>厉行节约，严控经费支出。</w:t>
      </w:r>
      <w:r>
        <w:rPr>
          <w:rFonts w:ascii="方正仿宋_GBK" w:hAnsi="方正仿宋_GBK" w:eastAsia="方正仿宋_GBK" w:cs="方正仿宋_GBK"/>
          <w:sz w:val="32"/>
          <w:szCs w:val="32"/>
          <w:shd w:val="clear" w:color="auto" w:fill="FFFFFF"/>
        </w:rPr>
        <w:t>较年初预算数减少21.86万元，下降14.50%。主要原因是</w:t>
      </w:r>
      <w:r>
        <w:rPr>
          <w:rFonts w:hint="eastAsia" w:ascii="方正仿宋_GBK" w:hAnsi="方正仿宋_GBK" w:eastAsia="方正仿宋_GBK" w:cs="方正仿宋_GBK"/>
          <w:sz w:val="32"/>
          <w:szCs w:val="32"/>
          <w:shd w:val="clear" w:color="auto" w:fill="FFFFFF"/>
        </w:rPr>
        <w:t>厉行节约，严控经费支出。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128.92</w:t>
      </w:r>
      <w:r>
        <w:rPr>
          <w:rFonts w:ascii="方正仿宋_GBK" w:hAnsi="方正仿宋_GBK" w:eastAsia="方正仿宋_GBK" w:cs="方正仿宋_GBK"/>
          <w:sz w:val="32"/>
          <w:szCs w:val="32"/>
          <w:shd w:val="clear" w:color="auto" w:fill="FFFFFF"/>
        </w:rPr>
        <w:t>万元，较上年决算数减少0.57万元，下降0.44%。主要原因是</w:t>
      </w:r>
      <w:r>
        <w:rPr>
          <w:rFonts w:hint="eastAsia" w:ascii="方正仿宋_GBK" w:hAnsi="方正仿宋_GBK" w:eastAsia="方正仿宋_GBK" w:cs="方正仿宋_GBK"/>
          <w:sz w:val="32"/>
          <w:szCs w:val="32"/>
          <w:shd w:val="clear" w:color="auto" w:fill="FFFFFF"/>
        </w:rPr>
        <w:t>厉行节约，严控经费支出。</w:t>
      </w:r>
      <w:r>
        <w:rPr>
          <w:rFonts w:ascii="方正仿宋_GBK" w:hAnsi="方正仿宋_GBK" w:eastAsia="方正仿宋_GBK" w:cs="方正仿宋_GBK"/>
          <w:sz w:val="32"/>
          <w:szCs w:val="32"/>
          <w:shd w:val="clear" w:color="auto" w:fill="FFFFFF"/>
        </w:rPr>
        <w:t>较年初预算数减少21.86万元，下降14.50%。主要原因是</w:t>
      </w:r>
      <w:r>
        <w:rPr>
          <w:rFonts w:hint="eastAsia" w:ascii="方正仿宋_GBK" w:hAnsi="方正仿宋_GBK" w:eastAsia="方正仿宋_GBK" w:cs="方正仿宋_GBK"/>
          <w:sz w:val="32"/>
          <w:szCs w:val="32"/>
          <w:shd w:val="clear" w:color="auto" w:fill="FFFFFF"/>
        </w:rPr>
        <w:t>厉行节约，严控经费支出。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本年度本单位无财政应返还</w:t>
      </w:r>
      <w:r>
        <w:rPr>
          <w:rFonts w:hint="eastAsia" w:ascii="方正仿宋_GBK" w:hAnsi="方正仿宋_GBK" w:eastAsia="方正仿宋_GBK" w:cs="方正仿宋_GBK"/>
          <w:color w:val="auto"/>
          <w:sz w:val="32"/>
          <w:szCs w:val="32"/>
          <w:shd w:val="clear" w:color="auto" w:fill="FFFFFF"/>
          <w:lang w:val="en-US" w:eastAsia="zh-CN"/>
        </w:rPr>
        <w:t>额度</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116.52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90.39</w:t>
      </w:r>
      <w:r>
        <w:rPr>
          <w:rFonts w:ascii="方正仿宋_GBK" w:hAnsi="方正仿宋_GBK" w:eastAsia="方正仿宋_GBK" w:cs="方正仿宋_GBK"/>
          <w:sz w:val="32"/>
          <w:szCs w:val="32"/>
          <w:shd w:val="clear" w:color="auto" w:fill="FFFFFF"/>
        </w:rPr>
        <w:t>%，较年初预算数减少21.60万元，下降15.64%，主要原因是</w:t>
      </w:r>
      <w:r>
        <w:rPr>
          <w:rStyle w:val="9"/>
          <w:rFonts w:hint="default" w:ascii="Times New Roman" w:hAnsi="Times New Roman" w:eastAsia="方正仿宋_GBK" w:cs="Times New Roman"/>
          <w:b w:val="0"/>
          <w:bCs/>
          <w:sz w:val="32"/>
          <w:szCs w:val="32"/>
          <w:lang w:eastAsia="zh-CN"/>
        </w:rPr>
        <w:t>严控人员经费支，工资福利支出减少。</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4.73</w:t>
      </w:r>
      <w:r>
        <w:rPr>
          <w:rFonts w:ascii="方正仿宋_GBK" w:hAnsi="方正仿宋_GBK" w:eastAsia="方正仿宋_GBK" w:cs="方正仿宋_GBK"/>
          <w:sz w:val="32"/>
          <w:szCs w:val="32"/>
          <w:shd w:val="clear" w:color="auto" w:fill="FFFFFF"/>
        </w:rPr>
        <w:t>%，较年初预算数减少0.26万元，下降4.09%，主要原因是</w:t>
      </w:r>
      <w:r>
        <w:rPr>
          <w:rStyle w:val="9"/>
          <w:rFonts w:hint="default" w:ascii="Times New Roman" w:hAnsi="Times New Roman" w:eastAsia="方正仿宋_GBK" w:cs="Times New Roman"/>
          <w:b w:val="0"/>
          <w:bCs/>
          <w:sz w:val="32"/>
          <w:szCs w:val="32"/>
          <w:lang w:eastAsia="zh-CN"/>
        </w:rPr>
        <w:t>严控人员经费支，工资福利支出减少。</w:t>
      </w:r>
    </w:p>
    <w:p>
      <w:pPr>
        <w:keepNext w:val="0"/>
        <w:keepLines w:val="0"/>
        <w:pageBreakBefore w:val="0"/>
        <w:widowControl/>
        <w:kinsoku/>
        <w:wordWrap/>
        <w:overflowPunct/>
        <w:topLinePunct w:val="0"/>
        <w:autoSpaceDN/>
        <w:bidi w:val="0"/>
        <w:adjustRightInd/>
        <w:spacing w:line="56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4.88</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128.92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101.43</w:t>
      </w:r>
      <w:r>
        <w:rPr>
          <w:rFonts w:ascii="方正仿宋_GBK" w:hAnsi="方正仿宋_GBK" w:eastAsia="方正仿宋_GBK" w:cs="方正仿宋_GBK"/>
          <w:sz w:val="32"/>
          <w:szCs w:val="32"/>
          <w:shd w:val="clear" w:color="auto" w:fill="FFFFFF"/>
        </w:rPr>
        <w:t>万元，较上年决算数减少2.57万元，下降2.47%，主要原因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rPr>
        <w:t>厉行节约，严控经费支出。</w:t>
      </w:r>
      <w:r>
        <w:rPr>
          <w:rFonts w:ascii="方正仿宋_GBK" w:hAnsi="方正仿宋_GBK" w:eastAsia="方正仿宋_GBK" w:cs="方正仿宋_GBK"/>
          <w:color w:val="auto"/>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sz w:val="32"/>
          <w:szCs w:val="32"/>
          <w:shd w:val="clear" w:color="auto" w:fill="FFFFFF"/>
        </w:rPr>
        <w:t>基本工资、津贴补贴、奖金、其他工资福利（包括临聘人员工资、绩效考核、应休未休年休假补助、公务员平时考核奖励金）、住房公积金。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27.49</w:t>
      </w:r>
      <w:r>
        <w:rPr>
          <w:rFonts w:ascii="方正仿宋_GBK" w:hAnsi="方正仿宋_GBK" w:eastAsia="方正仿宋_GBK" w:cs="方正仿宋_GBK"/>
          <w:sz w:val="32"/>
          <w:szCs w:val="32"/>
          <w:shd w:val="clear" w:color="auto" w:fill="FFFFFF"/>
        </w:rPr>
        <w:t>万元，较上年决算数增加2.00万元，增长7.85%，主要原因是</w:t>
      </w:r>
      <w:r>
        <w:rPr>
          <w:rFonts w:hint="eastAsia" w:ascii="方正仿宋_GBK" w:hAnsi="方正仿宋_GBK" w:eastAsia="方正仿宋_GBK" w:cs="方正仿宋_GBK"/>
          <w:sz w:val="32"/>
          <w:szCs w:val="32"/>
          <w:shd w:val="clear" w:color="auto" w:fill="FFFFFF"/>
        </w:rPr>
        <w:t>加大城乡医保社保征收力度，宣传费用增加，日常公用经费增加。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 xml:space="preserve">办公费、印刷费、水费、电费、邮电费、差旅费、维修（护）费、会议费、培训费、公务接待费、专用材料费、劳务费、工会经费、公务车用车运行维护费、其他交通费用。 </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hint="default" w:ascii="黑体" w:hAnsi="黑体" w:eastAsia="黑体" w:cs="黑体"/>
          <w:b w:val="0"/>
          <w:bCs/>
          <w:sz w:val="32"/>
          <w:szCs w:val="32"/>
          <w:shd w:val="clear" w:color="auto" w:fill="FFFFFF"/>
        </w:rPr>
      </w:pPr>
      <w:r>
        <w:rPr>
          <w:rStyle w:val="9"/>
          <w:rFonts w:ascii="黑体" w:hAnsi="黑体" w:eastAsia="黑体" w:cs="黑体"/>
          <w:b w:val="0"/>
          <w:bCs/>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bCs/>
          <w:sz w:val="32"/>
          <w:szCs w:val="32"/>
          <w:shd w:val="clear" w:color="auto" w:fill="FFFFFF"/>
        </w:rPr>
      </w:pPr>
      <w:r>
        <w:rPr>
          <w:rFonts w:hint="eastAsia" w:ascii="楷体" w:hAnsi="楷体" w:eastAsia="楷体" w:cs="楷体"/>
          <w:b w:val="0"/>
          <w:bCs w:val="0"/>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“三公”经费支出。较上年支出数无增减，主要原因是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“三公”经费支出。</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公务车购置费。较上年支出数无增减，主要原因是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公务车购置费。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。费</w:t>
      </w:r>
      <w:r>
        <w:rPr>
          <w:rFonts w:ascii="方正仿宋_GBK" w:hAnsi="方正仿宋_GBK" w:eastAsia="方正仿宋_GBK" w:cs="方正仿宋_GBK"/>
          <w:sz w:val="32"/>
          <w:szCs w:val="32"/>
          <w:shd w:val="clear" w:color="auto" w:fill="FFFFFF"/>
        </w:rPr>
        <w:t>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公务车运行维</w:t>
      </w:r>
      <w:r>
        <w:rPr>
          <w:rFonts w:ascii="方正仿宋_GBK" w:hAnsi="方正仿宋_GBK" w:eastAsia="方正仿宋_GBK" w:cs="方正仿宋_GBK"/>
          <w:color w:val="auto"/>
          <w:sz w:val="32"/>
          <w:szCs w:val="32"/>
          <w:shd w:val="clear" w:color="auto" w:fill="FFFFFF"/>
        </w:rPr>
        <w:t>护费。较上年支出数无增减，主要原因是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公务车运行维护费。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w:t>
      </w:r>
      <w:r>
        <w:rPr>
          <w:rFonts w:ascii="方正仿宋_GBK" w:hAnsi="方正仿宋_GBK" w:eastAsia="方正仿宋_GBK" w:cs="方正仿宋_GBK"/>
          <w:color w:val="auto"/>
          <w:sz w:val="32"/>
          <w:szCs w:val="32"/>
          <w:shd w:val="clear" w:color="auto" w:fill="FFFFFF"/>
        </w:rPr>
        <w:t>元。费用支出较年初预算数无增减，主要原因是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公务接待费。较上年支出数无增减，主要原因是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公务接待费。</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hint="default" w:ascii="方正仿宋_GBK" w:hAnsi="方正仿宋_GBK" w:eastAsia="方正仿宋_GBK" w:cs="方正仿宋_GBK"/>
          <w:b w:val="0"/>
          <w:bCs/>
          <w:sz w:val="32"/>
          <w:szCs w:val="32"/>
          <w:shd w:val="clear" w:color="auto" w:fill="FFFFFF"/>
        </w:rPr>
      </w:pPr>
      <w:r>
        <w:rPr>
          <w:rStyle w:val="9"/>
          <w:rFonts w:ascii="黑体" w:hAnsi="黑体" w:eastAsia="黑体" w:cs="黑体"/>
          <w:b w:val="0"/>
          <w:bCs/>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万元，较上年决算数减少0.18万元，下降46.15%，主要原因是</w:t>
      </w:r>
      <w:r>
        <w:rPr>
          <w:rFonts w:hint="eastAsia" w:ascii="方正仿宋_GBK" w:hAnsi="方正仿宋_GBK" w:eastAsia="方正仿宋_GBK" w:cs="方正仿宋_GBK"/>
          <w:sz w:val="32"/>
          <w:szCs w:val="32"/>
          <w:shd w:val="clear" w:color="auto" w:fill="FFFFFF"/>
        </w:rPr>
        <w:t>本年度本单位组织召开会议次数减少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万元，较上年决算数减少0.55万元，下降90.16%，主要原因是</w:t>
      </w:r>
      <w:r>
        <w:rPr>
          <w:rFonts w:hint="eastAsia" w:ascii="方正仿宋_GBK" w:hAnsi="方正仿宋_GBK" w:eastAsia="方正仿宋_GBK" w:cs="方正仿宋_GBK"/>
          <w:sz w:val="32"/>
          <w:szCs w:val="32"/>
          <w:shd w:val="clear" w:color="auto" w:fill="FFFFFF"/>
        </w:rPr>
        <w:t>本年度本单位培训次数减少</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color w:val="000000" w:themeColor="text1"/>
          <w:sz w:val="32"/>
          <w:szCs w:val="32"/>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2023年度我单位未发生政府采购事项，无相关经费支出。</w:t>
      </w:r>
    </w:p>
    <w:p>
      <w:pPr>
        <w:pStyle w:val="6"/>
        <w:keepNext w:val="0"/>
        <w:keepLines w:val="0"/>
        <w:pageBreakBefore w:val="0"/>
        <w:widowControl/>
        <w:numPr>
          <w:ilvl w:val="0"/>
          <w:numId w:val="2"/>
        </w:numPr>
        <w:shd w:val="clear" w:color="auto" w:fill="FFFFFF"/>
        <w:kinsoku/>
        <w:wordWrap/>
        <w:overflowPunct/>
        <w:topLinePunct w:val="0"/>
        <w:autoSpaceDN/>
        <w:bidi w:val="0"/>
        <w:adjustRightInd/>
        <w:spacing w:line="560" w:lineRule="exact"/>
        <w:ind w:firstLine="640" w:firstLineChars="200"/>
        <w:textAlignment w:val="auto"/>
        <w:rPr>
          <w:rStyle w:val="9"/>
          <w:rFonts w:hint="default" w:ascii="黑体" w:hAnsi="黑体" w:eastAsia="黑体" w:cs="黑体"/>
          <w:b w:val="0"/>
          <w:bCs/>
          <w:sz w:val="32"/>
          <w:szCs w:val="32"/>
          <w:shd w:val="clear" w:color="auto" w:fill="FFFFFF"/>
        </w:rPr>
      </w:pPr>
      <w:r>
        <w:rPr>
          <w:rStyle w:val="9"/>
          <w:rFonts w:ascii="黑体" w:hAnsi="黑体" w:eastAsia="黑体" w:cs="黑体"/>
          <w:b w:val="0"/>
          <w:bCs/>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方正仿宋_GBK"/>
          <w:sz w:val="32"/>
          <w:szCs w:val="32"/>
          <w:lang w:val="en-US" w:eastAsia="zh-CN"/>
        </w:rPr>
        <w:t>2023年重庆市荣昌区荣隆镇劳动就业和社会保障服务所无项目支出。</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hint="default" w:ascii="方正仿宋_GBK" w:hAnsi="方正仿宋_GBK" w:eastAsia="方正仿宋_GBK" w:cs="方正仿宋_GBK"/>
          <w:b w:val="0"/>
          <w:bCs/>
          <w:sz w:val="32"/>
          <w:szCs w:val="32"/>
          <w:shd w:val="clear" w:color="auto" w:fill="FFFFFF"/>
        </w:rPr>
      </w:pPr>
      <w:r>
        <w:rPr>
          <w:rStyle w:val="9"/>
          <w:rFonts w:ascii="黑体" w:hAnsi="黑体" w:eastAsia="黑体" w:cs="黑体"/>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（二）事业收入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（三）经营收入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（四）其他收入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（五）使用非财政拨款结余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（六）年初结转和结余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（七）结余分配</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（八）年末结转和结余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（九）基本支出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（十）项目支出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（十一）经营支出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（十二）“三公”经费</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（十三）机关运行经费</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（十四）工资福利支出（支出经济分类科目类级）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（十五）商品和服务支出（支出经济分类科目类级）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（十六）对个人和家庭的补助（支出经济分类科目类级）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（十七）其他资本性支出（支出经济分类科目类级）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line="560" w:lineRule="exact"/>
        <w:ind w:firstLine="640" w:firstLineChars="200"/>
        <w:textAlignment w:val="auto"/>
        <w:rPr>
          <w:rStyle w:val="9"/>
          <w:rFonts w:hint="default" w:ascii="方正仿宋_GBK" w:hAnsi="方正仿宋_GBK" w:eastAsia="方正仿宋_GBK" w:cs="方正仿宋_GBK"/>
          <w:b w:val="0"/>
          <w:bCs/>
          <w:sz w:val="32"/>
          <w:szCs w:val="32"/>
          <w:shd w:val="clear" w:color="auto" w:fill="FFFFFF"/>
        </w:rPr>
      </w:pPr>
      <w:r>
        <w:rPr>
          <w:rStyle w:val="9"/>
          <w:rFonts w:ascii="黑体" w:hAnsi="黑体" w:eastAsia="黑体" w:cs="黑体"/>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彭圆</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46551008</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atLeast"/>
        <w:ind w:left="0" w:firstLine="640" w:firstLineChars="200"/>
        <w:jc w:val="left"/>
        <w:textAlignment w:val="auto"/>
        <w:rPr>
          <w:rFonts w:hint="eastAsia" w:ascii="Times New Roman" w:hAnsi="Times New Roman"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附件1：</w:t>
      </w:r>
      <w:r>
        <w:rPr>
          <w:rFonts w:hint="eastAsia" w:ascii="Times New Roman" w:hAnsi="Times New Roman" w:eastAsia="方正仿宋_GBK" w:cs="方正仿宋_GBK"/>
          <w:sz w:val="32"/>
          <w:szCs w:val="32"/>
          <w:shd w:val="clear" w:color="auto" w:fill="FFFFFF"/>
          <w:lang w:val="en-US" w:eastAsia="zh-CN"/>
        </w:rPr>
        <w:t>重庆市荣昌区荣隆镇劳动就业和社会保障服务所2023年度决算公开报表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重庆市荣昌区荣隆镇劳动就业和社会保障服务所</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128.92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116.52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128.92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128.92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128.92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128.92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重庆市荣昌区荣隆镇劳动就业和社会保障服务所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128.92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128.92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重庆市荣昌区荣隆镇劳动就业和社会保障服务所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128.92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128.92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重庆市荣昌区荣隆镇劳动就业和社会保障服务所</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128.92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128.92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98.74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98.74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重庆市荣昌区荣隆镇劳动就业和社会保障服务所</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45.45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101.43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重庆市荣昌区荣隆镇劳动就业和社会保障服务所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重庆市荣昌区荣隆镇劳动就业和社会保障服务所</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bookmarkStart w:id="0" w:name="_GoBack"/>
            <w:bookmarkEnd w:id="0"/>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5FA0A"/>
    <w:multiLevelType w:val="singleLevel"/>
    <w:tmpl w:val="90F5FA0A"/>
    <w:lvl w:ilvl="0" w:tentative="0">
      <w:start w:val="2"/>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QxYjNmMTAzYzc3MjJlNWI4MzczZGRmMjllMDhkMW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160126"/>
    <w:rsid w:val="044C50BA"/>
    <w:rsid w:val="05BC6D49"/>
    <w:rsid w:val="06194FF1"/>
    <w:rsid w:val="06A2550B"/>
    <w:rsid w:val="06AA61C1"/>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024724"/>
    <w:rsid w:val="0B332B3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5A0E16"/>
    <w:rsid w:val="11643A4B"/>
    <w:rsid w:val="11ED0F98"/>
    <w:rsid w:val="11F03528"/>
    <w:rsid w:val="12C921C4"/>
    <w:rsid w:val="13871C70"/>
    <w:rsid w:val="13A71CB4"/>
    <w:rsid w:val="13AF1D43"/>
    <w:rsid w:val="13CE1647"/>
    <w:rsid w:val="13FD55AB"/>
    <w:rsid w:val="14200702"/>
    <w:rsid w:val="163A6CEE"/>
    <w:rsid w:val="16BD79A1"/>
    <w:rsid w:val="173708E3"/>
    <w:rsid w:val="17C374FC"/>
    <w:rsid w:val="182E4AB6"/>
    <w:rsid w:val="18602A8A"/>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6646DA"/>
    <w:rsid w:val="21556F04"/>
    <w:rsid w:val="22403BD3"/>
    <w:rsid w:val="22D812EC"/>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816B64"/>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A65FD3"/>
    <w:rsid w:val="5C263CE4"/>
    <w:rsid w:val="5C5D2777"/>
    <w:rsid w:val="5C904CB9"/>
    <w:rsid w:val="5CF66BF3"/>
    <w:rsid w:val="5D064F7B"/>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A1743F"/>
    <w:rsid w:val="68EB1B71"/>
    <w:rsid w:val="6A6C0A0D"/>
    <w:rsid w:val="6A6C7940"/>
    <w:rsid w:val="6AAD2300"/>
    <w:rsid w:val="6ACA0F97"/>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40880"/>
    <w:rsid w:val="7A1525F7"/>
    <w:rsid w:val="7A212F9C"/>
    <w:rsid w:val="7B420052"/>
    <w:rsid w:val="7B5F4A0C"/>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paragraph" w:styleId="7">
    <w:name w:val="Title"/>
    <w:basedOn w:val="1"/>
    <w:next w:val="1"/>
    <w:qFormat/>
    <w:uiPriority w:val="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character" w:styleId="9">
    <w:name w:val="Strong"/>
    <w:basedOn w:val="8"/>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7652</Words>
  <Characters>9061</Characters>
  <Lines>190</Lines>
  <Paragraphs>53</Paragraphs>
  <TotalTime>0</TotalTime>
  <ScaleCrop>false</ScaleCrop>
  <LinksUpToDate>false</LinksUpToDate>
  <CharactersWithSpaces>10065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2024-10-08T02:43:46Z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BB46EABDBB2749749395447164B066B3_12</vt:lpwstr>
  </property>
</Properties>
</file>