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textAlignment w:val="auto"/>
        <w:rPr>
          <w:rFonts w:hint="eastAsia" w:ascii="方正楷体_GBK" w:hAnsi="方正楷体_GBK" w:eastAsia="方正楷体_GBK" w:cs="方正楷体_GBK"/>
          <w:bCs/>
          <w:kern w:val="0"/>
          <w:sz w:val="30"/>
          <w:szCs w:val="30"/>
        </w:rPr>
      </w:pPr>
      <w:r>
        <w:rPr>
          <w:rFonts w:hint="eastAsia" w:ascii="方正楷体_GBK" w:hAnsi="方正楷体_GBK" w:eastAsia="方正楷体_GBK" w:cs="方正楷体_GBK"/>
          <w:bCs/>
          <w:kern w:val="0"/>
          <w:sz w:val="30"/>
          <w:szCs w:val="30"/>
        </w:rPr>
        <w:t>镇十</w:t>
      </w:r>
      <w:r>
        <w:rPr>
          <w:rFonts w:hint="eastAsia" w:ascii="方正楷体_GBK" w:hAnsi="方正楷体_GBK" w:eastAsia="方正楷体_GBK" w:cs="方正楷体_GBK"/>
          <w:bCs/>
          <w:kern w:val="0"/>
          <w:sz w:val="30"/>
          <w:szCs w:val="30"/>
          <w:lang w:eastAsia="zh-CN"/>
        </w:rPr>
        <w:t>七</w:t>
      </w:r>
      <w:r>
        <w:rPr>
          <w:rFonts w:hint="eastAsia" w:ascii="方正楷体_GBK" w:hAnsi="方正楷体_GBK" w:eastAsia="方正楷体_GBK" w:cs="方正楷体_GBK"/>
          <w:bCs/>
          <w:kern w:val="0"/>
          <w:sz w:val="30"/>
          <w:szCs w:val="30"/>
        </w:rPr>
        <w:t>届</w:t>
      </w:r>
      <w:r>
        <w:rPr>
          <w:rFonts w:hint="eastAsia" w:ascii="方正楷体_GBK" w:hAnsi="方正楷体_GBK" w:eastAsia="方正楷体_GBK" w:cs="方正楷体_GBK"/>
          <w:bCs/>
          <w:kern w:val="0"/>
          <w:sz w:val="30"/>
          <w:szCs w:val="30"/>
          <w:lang w:eastAsia="zh-CN"/>
        </w:rPr>
        <w:t>人大</w:t>
      </w:r>
      <w:r>
        <w:rPr>
          <w:rFonts w:hint="eastAsia" w:ascii="方正楷体_GBK" w:hAnsi="方正楷体_GBK" w:eastAsia="方正楷体_GBK" w:cs="方正楷体_GBK"/>
          <w:bCs/>
          <w:kern w:val="0"/>
          <w:sz w:val="30"/>
          <w:szCs w:val="30"/>
          <w:lang w:val="en-US" w:eastAsia="zh-CN"/>
        </w:rPr>
        <w:t>十七</w:t>
      </w:r>
      <w:r>
        <w:rPr>
          <w:rFonts w:hint="eastAsia" w:ascii="方正楷体_GBK" w:hAnsi="方正楷体_GBK" w:eastAsia="方正楷体_GBK" w:cs="方正楷体_GBK"/>
          <w:bCs/>
          <w:kern w:val="0"/>
          <w:sz w:val="30"/>
          <w:szCs w:val="30"/>
        </w:rPr>
        <w:t>次</w:t>
      </w:r>
      <w:r>
        <w:rPr>
          <w:rFonts w:hint="eastAsia" w:ascii="方正楷体_GBK" w:hAnsi="方正楷体_GBK" w:eastAsia="方正楷体_GBK" w:cs="方正楷体_GBK"/>
          <w:bCs/>
          <w:kern w:val="0"/>
          <w:sz w:val="30"/>
          <w:szCs w:val="30"/>
          <w:lang w:eastAsia="zh-CN"/>
        </w:rPr>
        <w:t>会议</w:t>
      </w:r>
    </w:p>
    <w:p>
      <w:pPr>
        <w:tabs>
          <w:tab w:val="left" w:pos="9110"/>
        </w:tabs>
        <w:rPr>
          <w:rFonts w:hint="eastAsia" w:ascii="方正楷体_GBK" w:hAnsi="方正楷体_GBK" w:eastAsia="方正楷体_GBK" w:cs="方正楷体_GBK"/>
          <w:bCs/>
          <w:kern w:val="0"/>
          <w:sz w:val="30"/>
          <w:szCs w:val="30"/>
          <w:lang w:val="en-US" w:eastAsia="zh-CN"/>
        </w:rPr>
      </w:pPr>
      <w:r>
        <w:rPr>
          <w:rFonts w:hint="eastAsia" w:ascii="方正楷体_GBK" w:hAnsi="方正楷体_GBK" w:eastAsia="方正楷体_GBK" w:cs="方正楷体_GBK"/>
          <w:bCs/>
          <w:kern w:val="0"/>
          <w:sz w:val="30"/>
          <w:szCs w:val="30"/>
        </w:rPr>
        <w:t>材</w:t>
      </w:r>
      <w:r>
        <w:rPr>
          <w:rFonts w:hint="eastAsia" w:ascii="方正楷体_GBK" w:hAnsi="方正楷体_GBK" w:eastAsia="方正楷体_GBK" w:cs="方正楷体_GBK"/>
          <w:bCs/>
          <w:kern w:val="0"/>
          <w:sz w:val="30"/>
          <w:szCs w:val="30"/>
          <w:lang w:val="en-US" w:eastAsia="zh-CN"/>
        </w:rPr>
        <w:t xml:space="preserve">  </w:t>
      </w:r>
      <w:r>
        <w:rPr>
          <w:rFonts w:hint="eastAsia" w:ascii="方正楷体_GBK" w:hAnsi="方正楷体_GBK" w:eastAsia="方正楷体_GBK" w:cs="方正楷体_GBK"/>
          <w:bCs/>
          <w:kern w:val="0"/>
          <w:sz w:val="30"/>
          <w:szCs w:val="30"/>
        </w:rPr>
        <w:t>料</w:t>
      </w:r>
      <w:r>
        <w:rPr>
          <w:rFonts w:hint="eastAsia" w:ascii="方正楷体_GBK" w:hAnsi="方正楷体_GBK" w:eastAsia="方正楷体_GBK" w:cs="方正楷体_GBK"/>
          <w:bCs/>
          <w:kern w:val="0"/>
          <w:sz w:val="30"/>
          <w:szCs w:val="30"/>
          <w:lang w:val="en-US" w:eastAsia="zh-CN"/>
        </w:rPr>
        <w:t xml:space="preserve">           （四）</w:t>
      </w:r>
    </w:p>
    <w:p>
      <w:pPr>
        <w:keepNext w:val="0"/>
        <w:keepLines w:val="0"/>
        <w:pageBreakBefore w:val="0"/>
        <w:widowControl/>
        <w:kinsoku/>
        <w:wordWrap/>
        <w:overflowPunct/>
        <w:topLinePunct w:val="0"/>
        <w:autoSpaceDN/>
        <w:bidi w:val="0"/>
        <w:adjustRightInd/>
        <w:snapToGrid/>
        <w:spacing w:line="597" w:lineRule="exact"/>
        <w:ind w:left="0" w:leftChars="0" w:right="0" w:rightChars="0" w:firstLine="592" w:firstLineChars="200"/>
        <w:textAlignment w:val="auto"/>
        <w:rPr>
          <w:rFonts w:hint="default" w:ascii="Times Newer Roman" w:hAnsi="Times Newer Roman" w:eastAsia="方正楷体_GBK" w:cs="Times Newer Roman"/>
          <w:bCs/>
          <w:kern w:val="0"/>
          <w:sz w:val="30"/>
          <w:szCs w:val="30"/>
          <w:lang w:val="en-US" w:eastAsia="zh-CN"/>
        </w:rPr>
      </w:pPr>
      <w:r>
        <w:rPr>
          <w:rFonts w:hint="default" w:ascii="Times Newer Roman" w:hAnsi="Times Newer Roman" w:eastAsia="方正楷体_GBK" w:cs="Times Newer Roman"/>
          <w:bCs/>
          <w:kern w:val="0"/>
          <w:sz w:val="30"/>
          <w:szCs w:val="30"/>
          <w:lang w:val="en-US" w:eastAsia="zh-CN"/>
        </w:rPr>
        <w:t xml:space="preserve">  </w:t>
      </w:r>
    </w:p>
    <w:p>
      <w:pPr>
        <w:keepNext w:val="0"/>
        <w:keepLines w:val="0"/>
        <w:pageBreakBefore w:val="0"/>
        <w:kinsoku/>
        <w:wordWrap/>
        <w:overflowPunct/>
        <w:topLinePunct w:val="0"/>
        <w:autoSpaceDN/>
        <w:bidi w:val="0"/>
        <w:adjustRightInd/>
        <w:snapToGrid/>
        <w:spacing w:line="597" w:lineRule="exact"/>
        <w:ind w:left="0" w:leftChars="0" w:right="0" w:rightChars="0" w:firstLine="712" w:firstLineChars="200"/>
        <w:jc w:val="center"/>
        <w:textAlignment w:val="auto"/>
        <w:rPr>
          <w:rFonts w:hint="default" w:ascii="Times Newer Roman" w:hAnsi="Times Newer Roman" w:eastAsia="宋体" w:cs="Times Newer Roman"/>
          <w:b/>
          <w:color w:val="auto"/>
          <w:sz w:val="36"/>
          <w:szCs w:val="36"/>
        </w:rPr>
      </w:pPr>
    </w:p>
    <w:p>
      <w:pPr>
        <w:keepNext w:val="0"/>
        <w:keepLines w:val="0"/>
        <w:pageBreakBefore w:val="0"/>
        <w:kinsoku/>
        <w:wordWrap/>
        <w:overflowPunct/>
        <w:topLinePunct w:val="0"/>
        <w:autoSpaceDN/>
        <w:bidi w:val="0"/>
        <w:adjustRightInd/>
        <w:snapToGrid/>
        <w:spacing w:line="597" w:lineRule="exact"/>
        <w:ind w:left="0" w:leftChars="0" w:right="0" w:rightChars="0" w:firstLine="872" w:firstLineChars="200"/>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关于</w:t>
      </w:r>
      <w:r>
        <w:rPr>
          <w:rFonts w:hint="eastAsia" w:ascii="方正小标宋_GBK" w:hAnsi="方正小标宋_GBK" w:eastAsia="方正小标宋_GBK" w:cs="方正小标宋_GBK"/>
          <w:bCs/>
          <w:color w:val="auto"/>
          <w:sz w:val="44"/>
          <w:szCs w:val="44"/>
          <w:lang w:eastAsia="zh-CN"/>
        </w:rPr>
        <w:t>重庆市荣昌区</w:t>
      </w:r>
      <w:r>
        <w:rPr>
          <w:rFonts w:hint="eastAsia" w:ascii="方正小标宋_GBK" w:hAnsi="方正小标宋_GBK" w:eastAsia="方正小标宋_GBK" w:cs="方正小标宋_GBK"/>
          <w:bCs/>
          <w:color w:val="auto"/>
          <w:sz w:val="44"/>
          <w:szCs w:val="44"/>
        </w:rPr>
        <w:t>吴家镇</w:t>
      </w:r>
      <w:r>
        <w:rPr>
          <w:rFonts w:hint="eastAsia" w:ascii="方正小标宋_GBK" w:hAnsi="方正小标宋_GBK" w:eastAsia="方正小标宋_GBK" w:cs="方正小标宋_GBK"/>
          <w:bCs/>
          <w:color w:val="auto"/>
          <w:sz w:val="44"/>
          <w:szCs w:val="44"/>
          <w:lang w:eastAsia="zh-CN"/>
        </w:rPr>
        <w:t>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年财政</w:t>
      </w:r>
    </w:p>
    <w:p>
      <w:pPr>
        <w:keepNext w:val="0"/>
        <w:keepLines w:val="0"/>
        <w:pageBreakBefore w:val="0"/>
        <w:kinsoku/>
        <w:wordWrap/>
        <w:overflowPunct/>
        <w:topLinePunct w:val="0"/>
        <w:autoSpaceDN/>
        <w:bidi w:val="0"/>
        <w:adjustRightInd/>
        <w:snapToGrid/>
        <w:spacing w:line="597" w:lineRule="exact"/>
        <w:ind w:left="0" w:leftChars="0" w:right="0" w:rightChars="0" w:firstLine="872" w:firstLineChars="200"/>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预算执行情况和202</w:t>
      </w:r>
      <w:r>
        <w:rPr>
          <w:rFonts w:hint="eastAsia" w:ascii="方正小标宋_GBK" w:hAnsi="方正小标宋_GBK" w:eastAsia="方正小标宋_GBK" w:cs="方正小标宋_GBK"/>
          <w:bCs/>
          <w:color w:val="auto"/>
          <w:sz w:val="44"/>
          <w:szCs w:val="44"/>
          <w:lang w:val="en-US" w:eastAsia="zh-CN"/>
        </w:rPr>
        <w:t>6</w:t>
      </w:r>
      <w:r>
        <w:rPr>
          <w:rFonts w:hint="eastAsia" w:ascii="方正小标宋_GBK" w:hAnsi="方正小标宋_GBK" w:eastAsia="方正小标宋_GBK" w:cs="方正小标宋_GBK"/>
          <w:bCs/>
          <w:color w:val="auto"/>
          <w:sz w:val="44"/>
          <w:szCs w:val="44"/>
        </w:rPr>
        <w:t>年财政预算草案的</w:t>
      </w:r>
    </w:p>
    <w:p>
      <w:pPr>
        <w:keepNext w:val="0"/>
        <w:keepLines w:val="0"/>
        <w:pageBreakBefore w:val="0"/>
        <w:kinsoku/>
        <w:wordWrap/>
        <w:overflowPunct/>
        <w:topLinePunct w:val="0"/>
        <w:autoSpaceDN/>
        <w:bidi w:val="0"/>
        <w:adjustRightInd/>
        <w:snapToGrid/>
        <w:spacing w:line="597" w:lineRule="exact"/>
        <w:ind w:left="0" w:leftChars="0" w:right="0" w:rightChars="0" w:firstLine="872" w:firstLineChars="200"/>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报告</w:t>
      </w:r>
    </w:p>
    <w:p>
      <w:pPr>
        <w:keepNext w:val="0"/>
        <w:keepLines w:val="0"/>
        <w:pageBreakBefore w:val="0"/>
        <w:kinsoku/>
        <w:wordWrap/>
        <w:overflowPunct/>
        <w:topLinePunct w:val="0"/>
        <w:autoSpaceDN/>
        <w:bidi w:val="0"/>
        <w:adjustRightInd/>
        <w:snapToGrid/>
        <w:spacing w:line="597" w:lineRule="exact"/>
        <w:ind w:left="0" w:leftChars="0" w:right="0" w:rightChars="0" w:firstLine="552" w:firstLineChars="200"/>
        <w:jc w:val="center"/>
        <w:textAlignment w:val="auto"/>
        <w:rPr>
          <w:rFonts w:hint="default" w:ascii="Times Newer Roman" w:hAnsi="Times Newer Roman" w:cs="Times Newer Roman"/>
          <w:color w:val="auto"/>
          <w:sz w:val="28"/>
          <w:szCs w:val="28"/>
        </w:rPr>
      </w:pPr>
    </w:p>
    <w:p>
      <w:pPr>
        <w:keepNext w:val="0"/>
        <w:keepLines w:val="0"/>
        <w:pageBreakBefore w:val="0"/>
        <w:kinsoku/>
        <w:wordWrap/>
        <w:overflowPunct/>
        <w:topLinePunct w:val="0"/>
        <w:autoSpaceDN/>
        <w:bidi w:val="0"/>
        <w:adjustRightInd/>
        <w:snapToGrid/>
        <w:spacing w:line="597" w:lineRule="exact"/>
        <w:ind w:left="0" w:leftChars="0" w:right="0" w:rightChars="0" w:firstLine="552" w:firstLineChars="200"/>
        <w:jc w:val="center"/>
        <w:textAlignment w:val="auto"/>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——202</w:t>
      </w:r>
      <w:r>
        <w:rPr>
          <w:rFonts w:hint="eastAsia" w:ascii="方正楷体_GBK" w:hAnsi="方正楷体_GBK" w:eastAsia="方正楷体_GBK" w:cs="方正楷体_GBK"/>
          <w:color w:val="auto"/>
          <w:sz w:val="28"/>
          <w:szCs w:val="28"/>
          <w:lang w:val="en-US" w:eastAsia="zh-CN"/>
        </w:rPr>
        <w:t>6</w:t>
      </w:r>
      <w:r>
        <w:rPr>
          <w:rFonts w:hint="eastAsia" w:ascii="方正楷体_GBK" w:hAnsi="方正楷体_GBK" w:eastAsia="方正楷体_GBK" w:cs="方正楷体_GBK"/>
          <w:color w:val="auto"/>
          <w:sz w:val="28"/>
          <w:szCs w:val="28"/>
        </w:rPr>
        <w:t>年</w:t>
      </w:r>
      <w:r>
        <w:rPr>
          <w:rFonts w:hint="eastAsia" w:ascii="方正楷体_GBK" w:hAnsi="方正楷体_GBK" w:eastAsia="方正楷体_GBK" w:cs="方正楷体_GBK"/>
          <w:color w:val="auto"/>
          <w:sz w:val="28"/>
          <w:szCs w:val="28"/>
          <w:lang w:val="en-US" w:eastAsia="zh-CN"/>
        </w:rPr>
        <w:t>1</w:t>
      </w:r>
      <w:r>
        <w:rPr>
          <w:rFonts w:hint="eastAsia" w:ascii="方正楷体_GBK" w:hAnsi="方正楷体_GBK" w:eastAsia="方正楷体_GBK" w:cs="方正楷体_GBK"/>
          <w:color w:val="auto"/>
          <w:sz w:val="28"/>
          <w:szCs w:val="28"/>
        </w:rPr>
        <w:t>月</w:t>
      </w:r>
      <w:r>
        <w:rPr>
          <w:rFonts w:hint="eastAsia" w:ascii="方正楷体_GBK" w:hAnsi="方正楷体_GBK" w:eastAsia="方正楷体_GBK" w:cs="方正楷体_GBK"/>
          <w:color w:val="auto"/>
          <w:sz w:val="28"/>
          <w:szCs w:val="28"/>
          <w:lang w:val="en-US" w:eastAsia="zh-CN"/>
        </w:rPr>
        <w:t>29</w:t>
      </w:r>
      <w:r>
        <w:rPr>
          <w:rFonts w:hint="eastAsia" w:ascii="方正楷体_GBK" w:hAnsi="方正楷体_GBK" w:eastAsia="方正楷体_GBK" w:cs="方正楷体_GBK"/>
          <w:color w:val="auto"/>
          <w:sz w:val="28"/>
          <w:szCs w:val="28"/>
        </w:rPr>
        <w:t>日在重庆市荣昌区吴家镇第十</w:t>
      </w:r>
      <w:r>
        <w:rPr>
          <w:rFonts w:hint="eastAsia" w:ascii="方正楷体_GBK" w:hAnsi="方正楷体_GBK" w:eastAsia="方正楷体_GBK" w:cs="方正楷体_GBK"/>
          <w:color w:val="auto"/>
          <w:sz w:val="28"/>
          <w:szCs w:val="28"/>
          <w:lang w:eastAsia="zh-CN"/>
        </w:rPr>
        <w:t>七</w:t>
      </w:r>
      <w:r>
        <w:rPr>
          <w:rFonts w:hint="eastAsia" w:ascii="方正楷体_GBK" w:hAnsi="方正楷体_GBK" w:eastAsia="方正楷体_GBK" w:cs="方正楷体_GBK"/>
          <w:color w:val="auto"/>
          <w:sz w:val="28"/>
          <w:szCs w:val="28"/>
        </w:rPr>
        <w:t>届人民代表大会</w:t>
      </w:r>
    </w:p>
    <w:p>
      <w:pPr>
        <w:keepNext w:val="0"/>
        <w:keepLines w:val="0"/>
        <w:pageBreakBefore w:val="0"/>
        <w:kinsoku/>
        <w:wordWrap/>
        <w:overflowPunct/>
        <w:topLinePunct w:val="0"/>
        <w:autoSpaceDN/>
        <w:bidi w:val="0"/>
        <w:adjustRightInd/>
        <w:snapToGrid/>
        <w:spacing w:line="597" w:lineRule="exact"/>
        <w:ind w:left="0" w:leftChars="0" w:right="0" w:rightChars="0" w:firstLine="552" w:firstLineChars="200"/>
        <w:jc w:val="center"/>
        <w:textAlignment w:val="auto"/>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第</w:t>
      </w:r>
      <w:r>
        <w:rPr>
          <w:rFonts w:hint="eastAsia" w:ascii="方正楷体_GBK" w:hAnsi="方正楷体_GBK" w:eastAsia="方正楷体_GBK" w:cs="方正楷体_GBK"/>
          <w:color w:val="auto"/>
          <w:sz w:val="28"/>
          <w:szCs w:val="28"/>
          <w:lang w:val="en-US" w:eastAsia="zh-CN"/>
        </w:rPr>
        <w:t>十七</w:t>
      </w:r>
      <w:r>
        <w:rPr>
          <w:rFonts w:hint="eastAsia" w:ascii="方正楷体_GBK" w:hAnsi="方正楷体_GBK" w:eastAsia="方正楷体_GBK" w:cs="方正楷体_GBK"/>
          <w:color w:val="auto"/>
          <w:sz w:val="28"/>
          <w:szCs w:val="28"/>
        </w:rPr>
        <w:t>次会议上</w:t>
      </w:r>
    </w:p>
    <w:p>
      <w:pPr>
        <w:keepNext w:val="0"/>
        <w:keepLines w:val="0"/>
        <w:pageBreakBefore w:val="0"/>
        <w:kinsoku/>
        <w:wordWrap/>
        <w:overflowPunct/>
        <w:topLinePunct w:val="0"/>
        <w:autoSpaceDN/>
        <w:bidi w:val="0"/>
        <w:adjustRightInd/>
        <w:snapToGrid/>
        <w:spacing w:line="597" w:lineRule="exact"/>
        <w:ind w:left="0" w:leftChars="0" w:right="0" w:rightChars="0" w:firstLine="552" w:firstLineChars="200"/>
        <w:jc w:val="center"/>
        <w:textAlignment w:val="auto"/>
        <w:rPr>
          <w:rFonts w:hint="default" w:ascii="Times Newer Roman" w:hAnsi="Times Newer Roman" w:cs="Times Newer Roman"/>
          <w:color w:val="auto"/>
          <w:sz w:val="28"/>
          <w:szCs w:val="28"/>
        </w:rPr>
      </w:pPr>
      <w:r>
        <w:rPr>
          <w:rFonts w:hint="default" w:ascii="Times Newer Roman" w:hAnsi="Times Newer Roman" w:eastAsia="方正楷体_GBK" w:cs="Times Newer Roman"/>
          <w:color w:val="auto"/>
          <w:sz w:val="28"/>
          <w:szCs w:val="28"/>
        </w:rPr>
        <w:t>重庆市荣昌区吴家镇</w:t>
      </w:r>
      <w:r>
        <w:rPr>
          <w:rFonts w:hint="eastAsia" w:ascii="Times Newer Roman" w:hAnsi="Times Newer Roman" w:eastAsia="方正楷体_GBK" w:cs="Times Newer Roman"/>
          <w:color w:val="auto"/>
          <w:sz w:val="28"/>
          <w:szCs w:val="28"/>
          <w:lang w:val="en-US" w:eastAsia="zh-CN"/>
        </w:rPr>
        <w:t>经济发展</w:t>
      </w:r>
      <w:r>
        <w:rPr>
          <w:rFonts w:hint="default" w:ascii="Times Newer Roman" w:hAnsi="Times Newer Roman" w:eastAsia="方正楷体_GBK" w:cs="Times Newer Roman"/>
          <w:color w:val="auto"/>
          <w:sz w:val="28"/>
          <w:szCs w:val="28"/>
          <w:lang w:eastAsia="zh-CN"/>
        </w:rPr>
        <w:t>办公室</w:t>
      </w:r>
      <w:r>
        <w:rPr>
          <w:rFonts w:hint="default" w:ascii="Times Newer Roman" w:hAnsi="Times Newer Roman" w:cs="Times Newer Roman"/>
          <w:color w:val="auto"/>
          <w:sz w:val="28"/>
          <w:szCs w:val="28"/>
        </w:rPr>
        <w:t xml:space="preserve">   </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color w:val="auto"/>
          <w:szCs w:val="32"/>
        </w:rPr>
      </w:pPr>
    </w:p>
    <w:p>
      <w:pPr>
        <w:keepNext w:val="0"/>
        <w:keepLines w:val="0"/>
        <w:pageBreakBefore w:val="0"/>
        <w:widowControl w:val="0"/>
        <w:kinsoku/>
        <w:wordWrap/>
        <w:overflowPunct/>
        <w:topLinePunct w:val="0"/>
        <w:autoSpaceDN/>
        <w:bidi w:val="0"/>
        <w:adjustRightInd/>
        <w:snapToGrid/>
        <w:spacing w:line="597" w:lineRule="exact"/>
        <w:ind w:right="0" w:rightChars="0"/>
        <w:textAlignment w:val="auto"/>
        <w:rPr>
          <w:rFonts w:hint="eastAsia" w:ascii="Times Newer Roman" w:hAnsi="Times Newer Roman" w:eastAsia="方正仿宋_GBK" w:cs="Times Newer Roman"/>
          <w:color w:val="auto"/>
          <w:sz w:val="32"/>
          <w:szCs w:val="32"/>
          <w:lang w:val="en-US" w:eastAsia="zh-CN"/>
        </w:rPr>
      </w:pPr>
      <w:r>
        <w:rPr>
          <w:rFonts w:hint="default" w:ascii="Times Newer Roman" w:hAnsi="Times Newer Roman" w:cs="Times Newer Roman"/>
          <w:color w:val="auto"/>
          <w:sz w:val="32"/>
          <w:szCs w:val="32"/>
        </w:rPr>
        <w:t>各位代表：</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受镇政府委托，现将吴家镇</w:t>
      </w:r>
      <w:r>
        <w:rPr>
          <w:rFonts w:hint="default" w:ascii="Times New Roman" w:hAnsi="Times New Roman" w:eastAsia="方正仿宋_GBK" w:cs="Times New Roman"/>
          <w:color w:val="auto"/>
          <w:sz w:val="32"/>
          <w:szCs w:val="32"/>
          <w:lang w:eastAsia="zh-CN"/>
        </w:rPr>
        <w:t>202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年财政预算执行情况和202</w:t>
      </w:r>
      <w:r>
        <w:rPr>
          <w:rFonts w:hint="eastAsia" w:cs="Times New Roman"/>
          <w:color w:val="auto"/>
          <w:sz w:val="32"/>
          <w:szCs w:val="32"/>
          <w:lang w:val="en-US" w:eastAsia="zh-CN"/>
        </w:rPr>
        <w:t>6</w:t>
      </w:r>
      <w:r>
        <w:rPr>
          <w:rFonts w:hint="eastAsia" w:ascii="方正仿宋_GBK" w:hAnsi="方正仿宋_GBK" w:eastAsia="方正仿宋_GBK" w:cs="方正仿宋_GBK"/>
          <w:color w:val="auto"/>
          <w:sz w:val="32"/>
          <w:szCs w:val="32"/>
        </w:rPr>
        <w:t>年财政预算草案的报告提请大会</w:t>
      </w:r>
      <w:r>
        <w:rPr>
          <w:rFonts w:hint="eastAsia" w:ascii="方正仿宋_GBK" w:hAnsi="方正仿宋_GBK" w:eastAsia="方正仿宋_GBK" w:cs="方正仿宋_GBK"/>
          <w:color w:val="auto"/>
          <w:sz w:val="32"/>
          <w:szCs w:val="32"/>
          <w:lang w:eastAsia="zh-CN"/>
        </w:rPr>
        <w:t>审查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rPr>
        <w:t>并请列席人员提出意见</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left="0" w:leftChars="0" w:right="0" w:rightChars="0" w:firstLine="632"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b w:val="0"/>
          <w:bCs/>
          <w:sz w:val="32"/>
          <w:szCs w:val="32"/>
          <w:lang w:val="en-US" w:eastAsia="zh-CN"/>
        </w:rPr>
        <w:t>一、2025年财政预算执行情况</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lang w:eastAsia="zh-CN"/>
        </w:rPr>
      </w:pPr>
      <w:r>
        <w:rPr>
          <w:rFonts w:hint="default" w:ascii="Times New Roman" w:hAnsi="Times New Roman" w:eastAsia="方正仿宋_GBK" w:cs="Times New Roman"/>
          <w:kern w:val="2"/>
          <w:sz w:val="32"/>
          <w:szCs w:val="32"/>
          <w:lang w:val="en-US" w:eastAsia="zh-CN" w:bidi="ar"/>
        </w:rPr>
        <w:t>2025年是</w:t>
      </w:r>
      <w:r>
        <w:rPr>
          <w:rFonts w:hint="eastAsia"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十四五</w:t>
      </w:r>
      <w:r>
        <w:rPr>
          <w:rFonts w:hint="eastAsia" w:ascii="方正仿宋_GBK" w:hAnsi="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规划收官交卷的关键之年，更是承前启后、攻坚克难的非凡一年</w:t>
      </w:r>
      <w:r>
        <w:rPr>
          <w:rFonts w:hint="eastAsia" w:cs="Times New Roman"/>
          <w:kern w:val="2"/>
          <w:sz w:val="32"/>
          <w:szCs w:val="32"/>
          <w:lang w:val="en-US" w:eastAsia="zh-CN" w:bidi="ar"/>
        </w:rPr>
        <w:t>。</w:t>
      </w:r>
      <w:r>
        <w:rPr>
          <w:rFonts w:hint="default" w:ascii="Times Newer Roman" w:hAnsi="Times Newer Roman" w:cs="Times Newer Roman"/>
          <w:color w:val="auto"/>
          <w:sz w:val="32"/>
          <w:szCs w:val="32"/>
        </w:rPr>
        <w:t>全</w:t>
      </w:r>
      <w:r>
        <w:rPr>
          <w:rFonts w:hint="default" w:ascii="Times Newer Roman" w:hAnsi="Times Newer Roman" w:cs="Times Newer Roman"/>
          <w:color w:val="auto"/>
          <w:sz w:val="32"/>
          <w:szCs w:val="32"/>
          <w:lang w:val="en-US" w:eastAsia="zh-CN"/>
        </w:rPr>
        <w:t>镇</w:t>
      </w:r>
      <w:r>
        <w:rPr>
          <w:rFonts w:hint="default" w:ascii="Times Newer Roman" w:hAnsi="Times Newer Roman" w:cs="Times Newer Roman"/>
          <w:color w:val="auto"/>
          <w:sz w:val="32"/>
          <w:szCs w:val="32"/>
        </w:rPr>
        <w:t>财政工作在</w:t>
      </w:r>
      <w:r>
        <w:rPr>
          <w:rFonts w:hint="default" w:ascii="Times Newer Roman" w:hAnsi="Times Newer Roman" w:cs="Times Newer Roman"/>
          <w:color w:val="auto"/>
          <w:sz w:val="32"/>
          <w:szCs w:val="32"/>
          <w:lang w:val="en-US" w:eastAsia="zh-CN"/>
        </w:rPr>
        <w:t>镇党</w:t>
      </w:r>
      <w:r>
        <w:rPr>
          <w:rFonts w:hint="default" w:ascii="Times Newer Roman" w:hAnsi="Times Newer Roman" w:cs="Times Newer Roman"/>
          <w:color w:val="auto"/>
          <w:sz w:val="32"/>
          <w:szCs w:val="32"/>
        </w:rPr>
        <w:t>委的坚强领导和</w:t>
      </w:r>
      <w:r>
        <w:rPr>
          <w:rFonts w:hint="default" w:ascii="Times Newer Roman" w:hAnsi="Times Newer Roman" w:cs="Times Newer Roman"/>
          <w:color w:val="auto"/>
          <w:sz w:val="32"/>
          <w:szCs w:val="32"/>
          <w:lang w:val="en-US" w:eastAsia="zh-CN"/>
        </w:rPr>
        <w:t>镇</w:t>
      </w:r>
      <w:r>
        <w:rPr>
          <w:rFonts w:hint="default" w:ascii="Times Newer Roman" w:hAnsi="Times Newer Roman" w:cs="Times Newer Roman"/>
          <w:color w:val="auto"/>
          <w:sz w:val="32"/>
          <w:szCs w:val="32"/>
        </w:rPr>
        <w:t>人大的监督指导下</w:t>
      </w:r>
      <w:r>
        <w:rPr>
          <w:rFonts w:hint="default" w:ascii="Times New Roman" w:hAnsi="Times New Roman" w:eastAsia="方正仿宋_GBK" w:cs="Times New Roman"/>
          <w:kern w:val="2"/>
          <w:sz w:val="32"/>
          <w:szCs w:val="32"/>
          <w:lang w:val="en-US" w:eastAsia="zh-CN" w:bidi="ar"/>
        </w:rPr>
        <w:t>，坚持以习近平新时代中国特色社会主义思想为指导，全面贯彻党的二十大和二十届</w:t>
      </w:r>
      <w:r>
        <w:rPr>
          <w:rFonts w:hint="eastAsia" w:cs="Times New Roman"/>
          <w:kern w:val="2"/>
          <w:sz w:val="32"/>
          <w:szCs w:val="32"/>
          <w:lang w:val="en-US" w:eastAsia="zh-CN" w:bidi="ar"/>
        </w:rPr>
        <w:t>历次</w:t>
      </w:r>
      <w:r>
        <w:rPr>
          <w:rFonts w:hint="default" w:ascii="Times New Roman" w:hAnsi="Times New Roman" w:eastAsia="方正仿宋_GBK" w:cs="Times New Roman"/>
          <w:kern w:val="2"/>
          <w:sz w:val="32"/>
          <w:szCs w:val="32"/>
          <w:lang w:val="en-US" w:eastAsia="zh-CN" w:bidi="ar"/>
        </w:rPr>
        <w:t>全会精神，深入落实中央经济工作会议</w:t>
      </w:r>
      <w:r>
        <w:rPr>
          <w:rFonts w:hint="eastAsia"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积极的财政政策要加力提效</w:t>
      </w:r>
      <w:r>
        <w:rPr>
          <w:rFonts w:hint="eastAsia"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部署要求，紧扣市委六届</w:t>
      </w:r>
      <w:r>
        <w:rPr>
          <w:rFonts w:hint="eastAsia" w:cs="Times New Roman"/>
          <w:kern w:val="2"/>
          <w:sz w:val="32"/>
          <w:szCs w:val="32"/>
          <w:lang w:val="en-US" w:eastAsia="zh-CN" w:bidi="ar"/>
        </w:rPr>
        <w:t>历次</w:t>
      </w:r>
      <w:r>
        <w:rPr>
          <w:rFonts w:hint="default" w:ascii="Times New Roman" w:hAnsi="Times New Roman" w:eastAsia="方正仿宋_GBK" w:cs="Times New Roman"/>
          <w:kern w:val="2"/>
          <w:sz w:val="32"/>
          <w:szCs w:val="32"/>
          <w:lang w:val="en-US" w:eastAsia="zh-CN" w:bidi="ar"/>
        </w:rPr>
        <w:t>全会</w:t>
      </w:r>
      <w:r>
        <w:rPr>
          <w:rFonts w:hint="eastAsia"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奋力谱写中国式现代化重庆篇章</w:t>
      </w:r>
      <w:r>
        <w:rPr>
          <w:rFonts w:hint="eastAsia" w:ascii="方正仿宋_GBK" w:hAnsi="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目标任务，坚持稳中求进工作总基调，完整准确全面贯彻新发展理念，统筹发展和安全两件大事，纵深推进财政管理体制改革，全力破解收支平衡难题，预算执行呈现</w:t>
      </w:r>
      <w:r>
        <w:rPr>
          <w:rFonts w:hint="eastAsia" w:cs="Times New Roman"/>
          <w:kern w:val="2"/>
          <w:sz w:val="32"/>
          <w:szCs w:val="32"/>
          <w:lang w:val="en-US" w:eastAsia="zh-CN" w:bidi="ar"/>
        </w:rPr>
        <w:t>总体平稳</w:t>
      </w:r>
      <w:r>
        <w:rPr>
          <w:rFonts w:hint="default" w:ascii="Times New Roman" w:hAnsi="Times New Roman" w:eastAsia="方正仿宋_GBK" w:cs="Times New Roman"/>
          <w:kern w:val="2"/>
          <w:sz w:val="32"/>
          <w:szCs w:val="32"/>
          <w:lang w:val="en-US" w:eastAsia="zh-CN" w:bidi="ar"/>
        </w:rPr>
        <w:t>、结构优化、重点突出、风险可控的良好态势，为全</w:t>
      </w:r>
      <w:r>
        <w:rPr>
          <w:rFonts w:hint="eastAsia" w:ascii="Times New Roman" w:hAnsi="Times New Roman" w:cs="Times New Roman"/>
          <w:kern w:val="2"/>
          <w:sz w:val="32"/>
          <w:szCs w:val="32"/>
          <w:lang w:val="en-US" w:eastAsia="zh-CN" w:bidi="ar"/>
        </w:rPr>
        <w:t>镇</w:t>
      </w:r>
      <w:r>
        <w:rPr>
          <w:rFonts w:hint="default" w:ascii="Times New Roman" w:hAnsi="Times New Roman" w:eastAsia="方正仿宋_GBK" w:cs="Times New Roman"/>
          <w:kern w:val="2"/>
          <w:sz w:val="32"/>
          <w:szCs w:val="32"/>
          <w:lang w:val="en-US" w:eastAsia="zh-CN" w:bidi="ar"/>
        </w:rPr>
        <w:t>经济社会高质量发展筑牢坚实财政保障</w:t>
      </w:r>
      <w:r>
        <w:rPr>
          <w:rFonts w:hint="eastAsia" w:ascii="Times New Roman" w:hAnsi="Times New Roman" w:cs="Times New Roman"/>
          <w:kern w:val="2"/>
          <w:sz w:val="32"/>
          <w:szCs w:val="32"/>
          <w:lang w:val="en-US" w:eastAsia="zh-CN" w:bidi="ar"/>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lang w:val="en-US" w:eastAsia="zh-CN"/>
        </w:rPr>
        <w:t>202</w:t>
      </w:r>
      <w:r>
        <w:rPr>
          <w:rFonts w:hint="eastAsia" w:eastAsia="方正楷体_GBK" w:cs="Times New Roman"/>
          <w:sz w:val="32"/>
          <w:szCs w:val="32"/>
          <w:lang w:val="en-US" w:eastAsia="zh-CN"/>
        </w:rPr>
        <w:t>5</w:t>
      </w:r>
      <w:r>
        <w:rPr>
          <w:rFonts w:hint="default" w:ascii="Times New Roman" w:hAnsi="Times New Roman" w:eastAsia="方正楷体_GBK" w:cs="Times New Roman"/>
          <w:sz w:val="32"/>
          <w:szCs w:val="32"/>
          <w:lang w:val="en-US" w:eastAsia="zh-CN"/>
        </w:rPr>
        <w:t>年一般公共预算执行情况。</w:t>
      </w:r>
    </w:p>
    <w:p>
      <w:pPr>
        <w:keepNext w:val="0"/>
        <w:keepLines w:val="0"/>
        <w:pageBreakBefore w:val="0"/>
        <w:numPr>
          <w:ilvl w:val="0"/>
          <w:numId w:val="1"/>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全镇一般公共预算收</w:t>
      </w:r>
      <w:r>
        <w:rPr>
          <w:rFonts w:hint="default" w:ascii="Times New Roman" w:hAnsi="Times New Roman" w:cs="Times New Roman"/>
          <w:b/>
          <w:bCs/>
          <w:sz w:val="32"/>
          <w:szCs w:val="32"/>
          <w:lang w:val="en-US" w:eastAsia="zh-CN"/>
        </w:rPr>
        <w:t>入</w:t>
      </w:r>
      <w:r>
        <w:rPr>
          <w:rFonts w:hint="default" w:ascii="Times New Roman" w:hAnsi="Times New Roman" w:eastAsia="方正仿宋_GBK" w:cs="Times New Roman"/>
          <w:b/>
          <w:bCs/>
          <w:sz w:val="32"/>
          <w:szCs w:val="32"/>
          <w:lang w:val="en-US" w:eastAsia="zh-CN"/>
        </w:rPr>
        <w:t>执行情况。</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sz w:val="32"/>
          <w:szCs w:val="32"/>
          <w:lang w:eastAsia="zh-CN"/>
        </w:rPr>
        <w:t>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eastAsia="zh-CN"/>
        </w:rPr>
        <w:t>全镇一般公共预算财政拨款收入为</w:t>
      </w:r>
      <w:bookmarkStart w:id="0" w:name="OLE_LINK27"/>
      <w:bookmarkStart w:id="1" w:name="OLE_LINK28"/>
      <w:r>
        <w:rPr>
          <w:rFonts w:hint="eastAsia" w:cs="Times New Roman"/>
          <w:color w:val="auto"/>
          <w:szCs w:val="32"/>
          <w:highlight w:val="none"/>
          <w:lang w:val="en-US" w:eastAsia="zh-CN"/>
        </w:rPr>
        <w:t>7367.38</w:t>
      </w:r>
      <w:bookmarkEnd w:id="0"/>
      <w:bookmarkEnd w:id="1"/>
      <w:r>
        <w:rPr>
          <w:rFonts w:hint="default" w:ascii="Times New Roman" w:hAnsi="Times New Roman" w:cs="Times New Roman"/>
          <w:color w:val="auto"/>
          <w:szCs w:val="32"/>
          <w:highlight w:val="none"/>
        </w:rPr>
        <w:t>万元</w:t>
      </w:r>
      <w:r>
        <w:rPr>
          <w:rFonts w:hint="default" w:ascii="Times New Roman" w:hAnsi="Times New Roman" w:cs="Times New Roman"/>
          <w:color w:val="auto"/>
          <w:szCs w:val="32"/>
          <w:highlight w:val="none"/>
          <w:lang w:val="en-US" w:eastAsia="zh-CN"/>
        </w:rPr>
        <w:t>，较上年</w:t>
      </w:r>
      <w:r>
        <w:rPr>
          <w:rFonts w:hint="eastAsia" w:cs="Times New Roman"/>
          <w:color w:val="auto"/>
          <w:szCs w:val="32"/>
          <w:highlight w:val="none"/>
          <w:lang w:val="en-US" w:eastAsia="zh-CN"/>
        </w:rPr>
        <w:t>增长45.49</w:t>
      </w:r>
      <w:r>
        <w:rPr>
          <w:rFonts w:hint="default" w:ascii="Times New Roman" w:hAnsi="Times New Roman" w:cs="Times New Roman"/>
          <w:color w:val="auto"/>
          <w:szCs w:val="32"/>
          <w:highlight w:val="none"/>
          <w:lang w:val="en-US" w:eastAsia="zh-CN"/>
        </w:rPr>
        <w:t xml:space="preserve"> %</w:t>
      </w:r>
      <w:r>
        <w:rPr>
          <w:rFonts w:hint="eastAsia" w:cs="Times New Roman"/>
          <w:color w:val="auto"/>
          <w:szCs w:val="32"/>
          <w:highlight w:val="none"/>
          <w:lang w:val="en-US" w:eastAsia="zh-CN"/>
        </w:rPr>
        <w:t>；政府性基金预算财政拨款收入</w:t>
      </w:r>
      <w:bookmarkStart w:id="2" w:name="OLE_LINK29"/>
      <w:bookmarkStart w:id="3" w:name="OLE_LINK30"/>
      <w:r>
        <w:rPr>
          <w:rFonts w:hint="eastAsia" w:cs="Times New Roman"/>
          <w:color w:val="auto"/>
          <w:szCs w:val="32"/>
          <w:highlight w:val="none"/>
          <w:lang w:val="en-US" w:eastAsia="zh-CN"/>
        </w:rPr>
        <w:t>2132.72</w:t>
      </w:r>
      <w:bookmarkEnd w:id="2"/>
      <w:bookmarkEnd w:id="3"/>
      <w:r>
        <w:rPr>
          <w:rFonts w:hint="default" w:ascii="Times New Roman" w:hAnsi="Times New Roman" w:cs="Times New Roman"/>
          <w:color w:val="auto"/>
          <w:szCs w:val="32"/>
          <w:highlight w:val="none"/>
          <w:lang w:val="en-US" w:eastAsia="zh-CN"/>
        </w:rPr>
        <w:t>万元，较上年</w:t>
      </w:r>
      <w:r>
        <w:rPr>
          <w:rFonts w:hint="eastAsia" w:cs="Times New Roman"/>
          <w:color w:val="auto"/>
          <w:szCs w:val="32"/>
          <w:highlight w:val="none"/>
          <w:lang w:val="en-US" w:eastAsia="zh-CN"/>
        </w:rPr>
        <w:t>增长</w:t>
      </w:r>
      <w:r>
        <w:rPr>
          <w:rFonts w:hint="eastAsia" w:cs="Times New Roman"/>
          <w:kern w:val="2"/>
          <w:sz w:val="32"/>
          <w:szCs w:val="32"/>
          <w:lang w:val="en-US" w:eastAsia="zh-CN" w:bidi="ar"/>
        </w:rPr>
        <w:t>334.95</w:t>
      </w:r>
      <w:r>
        <w:rPr>
          <w:rFonts w:hint="default" w:ascii="Times New Roman" w:hAnsi="Times New Roman" w:cs="Times New Roman"/>
          <w:color w:val="auto"/>
          <w:szCs w:val="32"/>
          <w:highlight w:val="none"/>
          <w:lang w:val="en-US" w:eastAsia="zh-CN"/>
        </w:rPr>
        <w:t>%</w:t>
      </w:r>
      <w:r>
        <w:rPr>
          <w:rFonts w:hint="eastAsia" w:cs="Times New Roman"/>
          <w:color w:val="auto"/>
          <w:szCs w:val="32"/>
          <w:highlight w:val="none"/>
          <w:lang w:val="en-US" w:eastAsia="zh-CN"/>
        </w:rPr>
        <w:t>；年初结转和结余272.62万元，</w:t>
      </w:r>
      <w:r>
        <w:rPr>
          <w:rFonts w:hint="default" w:ascii="Times New Roman" w:hAnsi="Times New Roman" w:cs="Times New Roman"/>
          <w:color w:val="auto"/>
          <w:szCs w:val="32"/>
          <w:highlight w:val="none"/>
          <w:lang w:val="en-US" w:eastAsia="zh-CN"/>
        </w:rPr>
        <w:t>较上年</w:t>
      </w:r>
      <w:r>
        <w:rPr>
          <w:rFonts w:hint="eastAsia" w:cs="Times New Roman"/>
          <w:color w:val="auto"/>
          <w:szCs w:val="32"/>
          <w:highlight w:val="none"/>
          <w:lang w:val="en-US" w:eastAsia="zh-CN"/>
        </w:rPr>
        <w:t>下降87.36</w:t>
      </w:r>
      <w:r>
        <w:rPr>
          <w:rFonts w:hint="default" w:ascii="Times New Roman" w:hAnsi="Times New Roman" w:cs="Times New Roman"/>
          <w:color w:val="auto"/>
          <w:szCs w:val="32"/>
          <w:highlight w:val="none"/>
          <w:lang w:val="en-US" w:eastAsia="zh-CN"/>
        </w:rPr>
        <w:t xml:space="preserve"> %</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总计</w:t>
      </w:r>
      <w:bookmarkStart w:id="4" w:name="OLE_LINK21"/>
      <w:bookmarkStart w:id="5" w:name="OLE_LINK22"/>
      <w:r>
        <w:rPr>
          <w:rFonts w:hint="eastAsia" w:cs="Times New Roman"/>
          <w:color w:val="auto"/>
          <w:szCs w:val="32"/>
          <w:highlight w:val="none"/>
          <w:lang w:val="en-US" w:eastAsia="zh-CN"/>
        </w:rPr>
        <w:t>9772.72</w:t>
      </w:r>
      <w:bookmarkEnd w:id="4"/>
      <w:bookmarkEnd w:id="5"/>
      <w:r>
        <w:rPr>
          <w:rFonts w:hint="default" w:ascii="Times New Roman" w:hAnsi="Times New Roman" w:cs="Times New Roman"/>
          <w:color w:val="auto"/>
          <w:szCs w:val="32"/>
          <w:highlight w:val="none"/>
          <w:lang w:val="en-US" w:eastAsia="zh-CN"/>
        </w:rPr>
        <w:t>万元。</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其中：税收收入完成20</w:t>
      </w:r>
      <w:r>
        <w:rPr>
          <w:rFonts w:hint="eastAsia" w:cs="Times New Roman"/>
          <w:color w:val="auto"/>
          <w:szCs w:val="32"/>
          <w:highlight w:val="none"/>
          <w:lang w:val="en-US" w:eastAsia="zh-CN"/>
        </w:rPr>
        <w:t>4</w:t>
      </w:r>
      <w:r>
        <w:rPr>
          <w:rFonts w:hint="default" w:ascii="Times New Roman" w:hAnsi="Times New Roman" w:cs="Times New Roman"/>
          <w:color w:val="auto"/>
          <w:szCs w:val="32"/>
          <w:highlight w:val="none"/>
          <w:lang w:val="en-US" w:eastAsia="zh-CN"/>
        </w:rPr>
        <w:t>万元，主要税收收入执行情况为：</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——增值税</w:t>
      </w:r>
      <w:r>
        <w:rPr>
          <w:rFonts w:hint="eastAsia" w:cs="Times New Roman"/>
          <w:color w:val="auto"/>
          <w:szCs w:val="32"/>
          <w:highlight w:val="none"/>
          <w:lang w:val="en-US" w:eastAsia="zh-CN"/>
        </w:rPr>
        <w:t>177</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增长21.23</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仿宋_GBK"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——企业所得税</w:t>
      </w:r>
      <w:r>
        <w:rPr>
          <w:rFonts w:hint="eastAsia" w:cs="Times New Roman"/>
          <w:color w:val="auto"/>
          <w:szCs w:val="32"/>
          <w:highlight w:val="none"/>
          <w:lang w:val="en-US" w:eastAsia="zh-CN"/>
        </w:rPr>
        <w:t>6</w:t>
      </w:r>
      <w:r>
        <w:rPr>
          <w:rFonts w:hint="default" w:ascii="Times New Roman" w:hAnsi="Times New Roman" w:cs="Times New Roman"/>
          <w:color w:val="auto"/>
          <w:szCs w:val="32"/>
          <w:highlight w:val="none"/>
          <w:lang w:val="en-US" w:eastAsia="zh-CN"/>
        </w:rPr>
        <w:t>万元，下降</w:t>
      </w:r>
      <w:r>
        <w:rPr>
          <w:rFonts w:hint="eastAsia" w:cs="Times New Roman"/>
          <w:color w:val="auto"/>
          <w:szCs w:val="32"/>
          <w:highlight w:val="none"/>
          <w:lang w:val="en-US" w:eastAsia="zh-CN"/>
        </w:rPr>
        <w:t>40.00</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——个人所得税</w:t>
      </w:r>
      <w:r>
        <w:rPr>
          <w:rFonts w:hint="eastAsia" w:cs="Times New Roman"/>
          <w:color w:val="auto"/>
          <w:szCs w:val="32"/>
          <w:highlight w:val="none"/>
          <w:lang w:val="en-US" w:eastAsia="zh-CN"/>
        </w:rPr>
        <w:t>0</w:t>
      </w:r>
      <w:r>
        <w:rPr>
          <w:rFonts w:hint="default" w:ascii="Times New Roman" w:hAnsi="Times New Roman" w:cs="Times New Roman"/>
          <w:color w:val="auto"/>
          <w:szCs w:val="32"/>
          <w:highlight w:val="none"/>
          <w:lang w:val="en-US" w:eastAsia="zh-CN"/>
        </w:rPr>
        <w:t>万元，下降</w:t>
      </w:r>
      <w:r>
        <w:rPr>
          <w:rFonts w:hint="eastAsia" w:cs="Times New Roman"/>
          <w:color w:val="auto"/>
          <w:szCs w:val="32"/>
          <w:highlight w:val="none"/>
          <w:lang w:val="en-US" w:eastAsia="zh-CN"/>
        </w:rPr>
        <w:t>100</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——房产税</w:t>
      </w:r>
      <w:r>
        <w:rPr>
          <w:rFonts w:hint="eastAsia" w:cs="Times New Roman"/>
          <w:color w:val="auto"/>
          <w:szCs w:val="32"/>
          <w:highlight w:val="none"/>
          <w:lang w:val="en-US" w:eastAsia="zh-CN"/>
        </w:rPr>
        <w:t>4</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增长33.33</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——印花税2万元，</w:t>
      </w:r>
      <w:r>
        <w:rPr>
          <w:rFonts w:hint="eastAsia" w:cs="Times New Roman"/>
          <w:color w:val="auto"/>
          <w:szCs w:val="32"/>
          <w:highlight w:val="none"/>
          <w:lang w:val="en-US" w:eastAsia="zh-CN"/>
        </w:rPr>
        <w:t>与上年一致</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——城镇土地使用税21万元，</w:t>
      </w:r>
      <w:r>
        <w:rPr>
          <w:rFonts w:hint="eastAsia" w:cs="Times New Roman"/>
          <w:color w:val="auto"/>
          <w:szCs w:val="32"/>
          <w:highlight w:val="none"/>
          <w:lang w:val="en-US" w:eastAsia="zh-CN"/>
        </w:rPr>
        <w:t>与上年一致</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——城市维护建设税2</w:t>
      </w:r>
      <w:r>
        <w:rPr>
          <w:rFonts w:hint="eastAsia" w:cs="Times New Roman"/>
          <w:color w:val="auto"/>
          <w:szCs w:val="32"/>
          <w:highlight w:val="none"/>
          <w:lang w:val="en-US" w:eastAsia="zh-CN"/>
        </w:rPr>
        <w:t>4</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增长20</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——环境保护税2万元，</w:t>
      </w:r>
      <w:r>
        <w:rPr>
          <w:rFonts w:hint="eastAsia" w:cs="Times New Roman"/>
          <w:color w:val="auto"/>
          <w:szCs w:val="32"/>
          <w:highlight w:val="none"/>
          <w:lang w:val="en-US" w:eastAsia="zh-CN"/>
        </w:rPr>
        <w:t>与上年一致</w:t>
      </w:r>
      <w:r>
        <w:rPr>
          <w:rFonts w:hint="default" w:ascii="Times New Roman" w:hAnsi="Times New Roman" w:cs="Times New Roman"/>
          <w:color w:val="auto"/>
          <w:szCs w:val="32"/>
          <w:highlight w:val="none"/>
          <w:lang w:val="en-US" w:eastAsia="zh-CN"/>
        </w:rPr>
        <w:t>；</w:t>
      </w:r>
    </w:p>
    <w:p>
      <w:pPr>
        <w:pStyle w:val="2"/>
        <w:ind w:firstLine="632" w:firstLineChars="200"/>
        <w:rPr>
          <w:rFonts w:hint="default"/>
          <w:lang w:val="en-US" w:eastAsia="zh-CN"/>
        </w:rPr>
      </w:pPr>
      <w:r>
        <w:rPr>
          <w:rFonts w:hint="default" w:ascii="Times New Roman" w:hAnsi="Times New Roman" w:cs="Times New Roman"/>
          <w:color w:val="auto"/>
          <w:szCs w:val="32"/>
          <w:highlight w:val="none"/>
          <w:lang w:val="en-US" w:eastAsia="zh-CN"/>
        </w:rPr>
        <w:t>——</w:t>
      </w:r>
      <w:r>
        <w:rPr>
          <w:rFonts w:hint="eastAsia" w:cs="Times New Roman"/>
          <w:color w:val="auto"/>
          <w:szCs w:val="32"/>
          <w:highlight w:val="none"/>
          <w:lang w:val="en-US" w:eastAsia="zh-CN"/>
        </w:rPr>
        <w:t>土地增值</w:t>
      </w:r>
      <w:r>
        <w:rPr>
          <w:rFonts w:hint="default" w:ascii="Times New Roman" w:hAnsi="Times New Roman" w:cs="Times New Roman"/>
          <w:color w:val="auto"/>
          <w:szCs w:val="32"/>
          <w:highlight w:val="none"/>
          <w:lang w:val="en-US" w:eastAsia="zh-CN"/>
        </w:rPr>
        <w:t>税</w:t>
      </w:r>
      <w:r>
        <w:rPr>
          <w:rFonts w:hint="eastAsia" w:cs="Times New Roman"/>
          <w:color w:val="auto"/>
          <w:szCs w:val="32"/>
          <w:highlight w:val="none"/>
          <w:lang w:val="en-US" w:eastAsia="zh-CN"/>
        </w:rPr>
        <w:t>-32</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下降</w:t>
      </w:r>
      <w:r>
        <w:rPr>
          <w:rFonts w:hint="eastAsia" w:cs="Times New Roman"/>
          <w:color w:val="auto"/>
          <w:szCs w:val="32"/>
          <w:highlight w:val="none"/>
          <w:lang w:val="en-US" w:eastAsia="zh-CN"/>
        </w:rPr>
        <w:t>100%；</w:t>
      </w:r>
    </w:p>
    <w:p>
      <w:pPr>
        <w:keepNext w:val="0"/>
        <w:keepLines w:val="0"/>
        <w:pageBreakBefore w:val="0"/>
        <w:numPr>
          <w:ilvl w:val="0"/>
          <w:numId w:val="0"/>
        </w:numPr>
        <w:kinsoku/>
        <w:wordWrap/>
        <w:overflowPunct/>
        <w:topLinePunct w:val="0"/>
        <w:autoSpaceDN/>
        <w:bidi w:val="0"/>
        <w:adjustRightInd/>
        <w:snapToGrid/>
        <w:spacing w:line="597" w:lineRule="exact"/>
        <w:ind w:leftChars="200" w:right="0" w:rightChars="0" w:firstLine="632"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cs="Times New Roman"/>
          <w:color w:val="auto"/>
          <w:szCs w:val="32"/>
          <w:highlight w:val="none"/>
          <w:lang w:val="en-US" w:eastAsia="zh-CN"/>
        </w:rPr>
        <w:t>非税收入完成</w:t>
      </w:r>
      <w:r>
        <w:rPr>
          <w:rFonts w:hint="eastAsia" w:cs="Times New Roman"/>
          <w:color w:val="auto"/>
          <w:szCs w:val="32"/>
          <w:highlight w:val="none"/>
          <w:lang w:val="en-US" w:eastAsia="zh-CN"/>
        </w:rPr>
        <w:t>11.45</w:t>
      </w:r>
      <w:r>
        <w:rPr>
          <w:rFonts w:hint="default" w:ascii="Times New Roman" w:hAnsi="Times New Roman" w:cs="Times New Roman"/>
          <w:color w:val="auto"/>
          <w:szCs w:val="32"/>
          <w:highlight w:val="none"/>
          <w:lang w:val="en-US" w:eastAsia="zh-CN"/>
        </w:rPr>
        <w:t>万元，其中</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其他一般罚没收入</w:t>
      </w:r>
      <w:r>
        <w:rPr>
          <w:rFonts w:hint="eastAsia" w:cs="Times New Roman"/>
          <w:color w:val="auto"/>
          <w:szCs w:val="32"/>
          <w:highlight w:val="none"/>
          <w:lang w:val="en-US" w:eastAsia="zh-CN"/>
        </w:rPr>
        <w:t>0.16</w:t>
      </w:r>
      <w:r>
        <w:rPr>
          <w:rFonts w:hint="default" w:ascii="Times New Roman" w:hAnsi="Times New Roman" w:cs="Times New Roman"/>
          <w:color w:val="auto"/>
          <w:szCs w:val="32"/>
          <w:highlight w:val="none"/>
          <w:lang w:val="en-US" w:eastAsia="zh-CN"/>
        </w:rPr>
        <w:t>万元，其他利息收入</w:t>
      </w:r>
      <w:r>
        <w:rPr>
          <w:rFonts w:hint="eastAsia" w:cs="Times New Roman"/>
          <w:color w:val="auto"/>
          <w:szCs w:val="32"/>
          <w:highlight w:val="none"/>
          <w:lang w:val="en-US" w:eastAsia="zh-CN"/>
        </w:rPr>
        <w:t>0.1</w:t>
      </w:r>
      <w:r>
        <w:rPr>
          <w:rFonts w:hint="default" w:ascii="Times New Roman" w:hAnsi="Times New Roman" w:cs="Times New Roman"/>
          <w:color w:val="auto"/>
          <w:szCs w:val="32"/>
          <w:highlight w:val="none"/>
          <w:lang w:val="en-US" w:eastAsia="zh-CN"/>
        </w:rPr>
        <w:t>万元，行政单位国有资产出租出借收入</w:t>
      </w:r>
      <w:r>
        <w:rPr>
          <w:rFonts w:hint="eastAsia" w:cs="Times New Roman"/>
          <w:color w:val="auto"/>
          <w:szCs w:val="32"/>
          <w:highlight w:val="none"/>
          <w:lang w:val="en-US" w:eastAsia="zh-CN"/>
        </w:rPr>
        <w:t>7.95</w:t>
      </w:r>
      <w:r>
        <w:rPr>
          <w:rFonts w:hint="default" w:ascii="Times New Roman" w:hAnsi="Times New Roman" w:cs="Times New Roman"/>
          <w:color w:val="auto"/>
          <w:szCs w:val="32"/>
          <w:highlight w:val="none"/>
          <w:lang w:val="en-US" w:eastAsia="zh-CN"/>
        </w:rPr>
        <w:t>万元，行政单位国有资产处置收入</w:t>
      </w:r>
      <w:r>
        <w:rPr>
          <w:rFonts w:hint="eastAsia" w:cs="Times New Roman"/>
          <w:color w:val="auto"/>
          <w:szCs w:val="32"/>
          <w:highlight w:val="none"/>
          <w:lang w:val="en-US" w:eastAsia="zh-CN"/>
        </w:rPr>
        <w:t>3.24</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w:t>
      </w:r>
    </w:p>
    <w:p>
      <w:pPr>
        <w:keepNext w:val="0"/>
        <w:keepLines w:val="0"/>
        <w:pageBreakBefore w:val="0"/>
        <w:numPr>
          <w:ilvl w:val="0"/>
          <w:numId w:val="1"/>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b/>
          <w:bCs/>
          <w:color w:val="auto"/>
          <w:szCs w:val="32"/>
          <w:highlight w:val="none"/>
          <w:lang w:eastAsia="zh-CN"/>
        </w:rPr>
      </w:pPr>
      <w:r>
        <w:rPr>
          <w:rFonts w:hint="default" w:ascii="Times New Roman" w:hAnsi="Times New Roman" w:eastAsia="方正仿宋_GBK" w:cs="Times New Roman"/>
          <w:b/>
          <w:bCs/>
          <w:sz w:val="32"/>
          <w:szCs w:val="32"/>
          <w:lang w:val="en-US" w:eastAsia="zh-CN"/>
        </w:rPr>
        <w:t>全镇一般公共预算</w:t>
      </w:r>
      <w:r>
        <w:rPr>
          <w:rFonts w:hint="default" w:ascii="Times New Roman" w:hAnsi="Times New Roman" w:cs="Times New Roman"/>
          <w:b/>
          <w:bCs/>
          <w:sz w:val="32"/>
          <w:szCs w:val="32"/>
          <w:lang w:val="en-US" w:eastAsia="zh-CN"/>
        </w:rPr>
        <w:t>支出</w:t>
      </w:r>
      <w:r>
        <w:rPr>
          <w:rFonts w:hint="default" w:ascii="Times New Roman" w:hAnsi="Times New Roman" w:eastAsia="方正仿宋_GBK" w:cs="Times New Roman"/>
          <w:b/>
          <w:bCs/>
          <w:sz w:val="32"/>
          <w:szCs w:val="32"/>
          <w:lang w:val="en-US" w:eastAsia="zh-CN"/>
        </w:rPr>
        <w:t>执行情况。</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FF0000"/>
          <w:szCs w:val="32"/>
          <w:highlight w:val="none"/>
          <w:lang w:val="en-US" w:eastAsia="zh-CN"/>
        </w:rPr>
      </w:pPr>
      <w:r>
        <w:rPr>
          <w:rFonts w:hint="default" w:ascii="Times New Roman" w:hAnsi="Times New Roman" w:cs="Times New Roman"/>
          <w:color w:val="auto"/>
          <w:szCs w:val="32"/>
          <w:highlight w:val="none"/>
          <w:lang w:val="en-US" w:eastAsia="zh-CN"/>
        </w:rPr>
        <w:t>202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lang w:val="en-US" w:eastAsia="zh-CN"/>
        </w:rPr>
        <w:t>年，</w:t>
      </w:r>
      <w:r>
        <w:rPr>
          <w:rFonts w:hint="default" w:ascii="Times New Roman" w:hAnsi="Times New Roman" w:cs="Times New Roman"/>
          <w:color w:val="auto"/>
          <w:szCs w:val="32"/>
          <w:highlight w:val="none"/>
          <w:lang w:eastAsia="zh-CN"/>
        </w:rPr>
        <w:t>全镇</w:t>
      </w:r>
      <w:r>
        <w:rPr>
          <w:rFonts w:hint="default" w:ascii="Times New Roman" w:hAnsi="Times New Roman" w:cs="Times New Roman"/>
          <w:sz w:val="32"/>
          <w:szCs w:val="32"/>
          <w:lang w:eastAsia="zh-CN"/>
        </w:rPr>
        <w:t>一般公共预算财政拨款</w:t>
      </w:r>
      <w:r>
        <w:rPr>
          <w:rFonts w:hint="eastAsia" w:cs="Times New Roman"/>
          <w:sz w:val="32"/>
          <w:szCs w:val="32"/>
          <w:lang w:val="en-US" w:eastAsia="zh-CN"/>
        </w:rPr>
        <w:t>支出</w:t>
      </w:r>
      <w:r>
        <w:rPr>
          <w:rFonts w:hint="default" w:ascii="Times New Roman" w:hAnsi="Times New Roman" w:cs="Times New Roman"/>
          <w:color w:val="auto"/>
          <w:szCs w:val="32"/>
          <w:highlight w:val="none"/>
          <w:lang w:eastAsia="zh-CN"/>
        </w:rPr>
        <w:t>为</w:t>
      </w:r>
      <w:r>
        <w:rPr>
          <w:rFonts w:hint="eastAsia" w:cs="Times New Roman"/>
          <w:color w:val="auto"/>
          <w:szCs w:val="32"/>
          <w:highlight w:val="none"/>
          <w:lang w:val="en-US" w:eastAsia="zh-CN"/>
        </w:rPr>
        <w:t>9772.72</w:t>
      </w:r>
      <w:r>
        <w:rPr>
          <w:rFonts w:hint="default" w:ascii="Times New Roman" w:hAnsi="Times New Roman" w:cs="Times New Roman"/>
          <w:color w:val="auto"/>
          <w:szCs w:val="32"/>
          <w:highlight w:val="none"/>
          <w:lang w:val="en-US" w:eastAsia="zh-CN"/>
        </w:rPr>
        <w:t>万元，较上年</w:t>
      </w:r>
      <w:r>
        <w:rPr>
          <w:rFonts w:hint="eastAsia" w:cs="Times New Roman"/>
          <w:color w:val="auto"/>
          <w:szCs w:val="32"/>
          <w:highlight w:val="none"/>
          <w:lang w:val="en-US" w:eastAsia="zh-CN"/>
        </w:rPr>
        <w:t>增长75.95</w:t>
      </w:r>
      <w:r>
        <w:rPr>
          <w:rFonts w:hint="default" w:ascii="Times New Roman" w:hAnsi="Times New Roman" w:cs="Times New Roman"/>
          <w:color w:val="auto"/>
          <w:szCs w:val="32"/>
          <w:highlight w:val="none"/>
          <w:lang w:val="en-US" w:eastAsia="zh-CN"/>
        </w:rPr>
        <w:t>%，其中，基本支出</w:t>
      </w:r>
      <w:r>
        <w:rPr>
          <w:rFonts w:hint="eastAsia" w:cs="Times New Roman"/>
          <w:color w:val="auto"/>
          <w:szCs w:val="32"/>
          <w:highlight w:val="none"/>
          <w:lang w:val="en-US" w:eastAsia="zh-CN"/>
        </w:rPr>
        <w:t>2800.02</w:t>
      </w:r>
      <w:r>
        <w:rPr>
          <w:rFonts w:hint="default" w:ascii="Times New Roman" w:hAnsi="Times New Roman" w:cs="Times New Roman"/>
          <w:color w:val="auto"/>
          <w:szCs w:val="32"/>
          <w:highlight w:val="none"/>
          <w:lang w:val="en-US" w:eastAsia="zh-CN"/>
        </w:rPr>
        <w:t>万元，项目支出</w:t>
      </w:r>
      <w:r>
        <w:rPr>
          <w:rFonts w:hint="eastAsia" w:cs="Times New Roman"/>
          <w:color w:val="auto"/>
          <w:szCs w:val="32"/>
          <w:highlight w:val="none"/>
          <w:lang w:val="en-US" w:eastAsia="zh-CN"/>
        </w:rPr>
        <w:t>6972.70万元</w:t>
      </w:r>
      <w:r>
        <w:rPr>
          <w:rFonts w:hint="default" w:ascii="Times New Roman" w:hAnsi="Times New Roman" w:cs="Times New Roman"/>
          <w:color w:val="auto"/>
          <w:szCs w:val="32"/>
          <w:highlight w:val="none"/>
          <w:lang w:val="en-US" w:eastAsia="zh-CN"/>
        </w:rPr>
        <w:t>，支出总计</w:t>
      </w:r>
      <w:r>
        <w:rPr>
          <w:rFonts w:hint="eastAsia" w:cs="Times New Roman"/>
          <w:color w:val="auto"/>
          <w:szCs w:val="32"/>
          <w:highlight w:val="none"/>
          <w:lang w:val="en-US" w:eastAsia="zh-CN"/>
        </w:rPr>
        <w:t>9772.72</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主要支出执行情况为：</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——一般公共服务支出</w:t>
      </w:r>
      <w:r>
        <w:rPr>
          <w:rFonts w:hint="eastAsia" w:cs="Times New Roman"/>
          <w:color w:val="auto"/>
          <w:szCs w:val="32"/>
          <w:highlight w:val="none"/>
          <w:lang w:val="en-US" w:eastAsia="zh-CN"/>
        </w:rPr>
        <w:t>1540.86</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增长11.14</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——公共安全支出</w:t>
      </w:r>
      <w:r>
        <w:rPr>
          <w:rFonts w:hint="eastAsia" w:cs="Times New Roman"/>
          <w:color w:val="auto"/>
          <w:szCs w:val="32"/>
          <w:highlight w:val="none"/>
          <w:lang w:val="en-US" w:eastAsia="zh-CN"/>
        </w:rPr>
        <w:t>0.00</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下降100</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——教育支出1.2</w:t>
      </w:r>
      <w:r>
        <w:rPr>
          <w:rFonts w:hint="eastAsia" w:cs="Times New Roman"/>
          <w:color w:val="auto"/>
          <w:szCs w:val="32"/>
          <w:highlight w:val="none"/>
          <w:lang w:val="en-US" w:eastAsia="zh-CN"/>
        </w:rPr>
        <w:t>8</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5.78</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——文化旅游体育与传媒支出</w:t>
      </w:r>
      <w:r>
        <w:rPr>
          <w:rFonts w:hint="eastAsia" w:cs="Times New Roman"/>
          <w:color w:val="auto"/>
          <w:szCs w:val="32"/>
          <w:highlight w:val="none"/>
          <w:lang w:val="en-US" w:eastAsia="zh-CN"/>
        </w:rPr>
        <w:t>74.01</w:t>
      </w:r>
      <w:r>
        <w:rPr>
          <w:rFonts w:hint="default" w:ascii="Times New Roman" w:hAnsi="Times New Roman" w:cs="Times New Roman"/>
          <w:color w:val="auto"/>
          <w:szCs w:val="32"/>
          <w:highlight w:val="none"/>
          <w:lang w:val="en-US" w:eastAsia="zh-CN"/>
        </w:rPr>
        <w:t>万元，下降24%；</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——社会保障和就业支出</w:t>
      </w:r>
      <w:r>
        <w:rPr>
          <w:rFonts w:hint="eastAsia" w:cs="Times New Roman"/>
          <w:color w:val="auto"/>
          <w:szCs w:val="32"/>
          <w:highlight w:val="none"/>
          <w:lang w:val="en-US" w:eastAsia="zh-CN"/>
        </w:rPr>
        <w:t>884.64</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增长19.55</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——卫生健康支出</w:t>
      </w:r>
      <w:r>
        <w:rPr>
          <w:rFonts w:hint="eastAsia" w:cs="Times New Roman"/>
          <w:color w:val="auto"/>
          <w:szCs w:val="32"/>
          <w:highlight w:val="none"/>
          <w:lang w:val="en-US" w:eastAsia="zh-CN"/>
        </w:rPr>
        <w:t>136.32</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2.62</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——节能环保支出</w:t>
      </w:r>
      <w:r>
        <w:rPr>
          <w:rFonts w:hint="eastAsia" w:cs="Times New Roman"/>
          <w:color w:val="auto"/>
          <w:szCs w:val="32"/>
          <w:highlight w:val="none"/>
          <w:lang w:val="en-US" w:eastAsia="zh-CN"/>
        </w:rPr>
        <w:t>10.48</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147.16</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——城乡社区支出</w:t>
      </w:r>
      <w:r>
        <w:rPr>
          <w:rFonts w:hint="eastAsia" w:cs="Times New Roman"/>
          <w:color w:val="auto"/>
          <w:szCs w:val="32"/>
          <w:highlight w:val="none"/>
          <w:lang w:val="en-US" w:eastAsia="zh-CN"/>
        </w:rPr>
        <w:t>383.61</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47.55</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——农林水支出</w:t>
      </w:r>
      <w:r>
        <w:rPr>
          <w:rFonts w:hint="eastAsia" w:cs="Times New Roman"/>
          <w:color w:val="auto"/>
          <w:szCs w:val="32"/>
          <w:highlight w:val="none"/>
          <w:lang w:val="en-US" w:eastAsia="zh-CN"/>
        </w:rPr>
        <w:t>1723.33</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15.05</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——交通运输支出</w:t>
      </w:r>
      <w:r>
        <w:rPr>
          <w:rFonts w:hint="eastAsia" w:cs="Times New Roman"/>
          <w:color w:val="auto"/>
          <w:szCs w:val="32"/>
          <w:highlight w:val="none"/>
          <w:lang w:val="en-US" w:eastAsia="zh-CN"/>
        </w:rPr>
        <w:t>764.59</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228.02</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——资源勘探工业信息等支出</w:t>
      </w:r>
      <w:r>
        <w:rPr>
          <w:rFonts w:hint="eastAsia" w:cs="Times New Roman"/>
          <w:color w:val="auto"/>
          <w:szCs w:val="32"/>
          <w:highlight w:val="none"/>
          <w:lang w:val="en-US" w:eastAsia="zh-CN"/>
        </w:rPr>
        <w:t>24.37万元，</w:t>
      </w:r>
      <w:r>
        <w:rPr>
          <w:rFonts w:hint="default" w:ascii="Times New Roman" w:hAnsi="Times New Roman" w:cs="Times New Roman"/>
          <w:color w:val="auto"/>
          <w:szCs w:val="32"/>
          <w:highlight w:val="none"/>
          <w:lang w:val="en-US" w:eastAsia="zh-CN"/>
        </w:rPr>
        <w:t>增长</w:t>
      </w:r>
      <w:r>
        <w:rPr>
          <w:rFonts w:hint="eastAsia" w:cs="Times New Roman"/>
          <w:color w:val="auto"/>
          <w:szCs w:val="32"/>
          <w:highlight w:val="none"/>
          <w:lang w:val="en-US" w:eastAsia="zh-CN"/>
        </w:rPr>
        <w:t>100%；</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——住房保障支出</w:t>
      </w:r>
      <w:r>
        <w:rPr>
          <w:rFonts w:hint="eastAsia" w:cs="Times New Roman"/>
          <w:color w:val="auto"/>
          <w:szCs w:val="32"/>
          <w:highlight w:val="none"/>
          <w:lang w:val="en-US" w:eastAsia="zh-CN"/>
        </w:rPr>
        <w:t>1938.61</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1219.50</w:t>
      </w:r>
      <w:r>
        <w:rPr>
          <w:rFonts w:hint="default" w:ascii="Times New Roman" w:hAnsi="Times New Roman"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w:t>
      </w:r>
      <w:r>
        <w:rPr>
          <w:rFonts w:hint="default" w:ascii="Times New Roman" w:hAnsi="Times New Roman" w:eastAsia="仿宋" w:cs="Times New Roman"/>
          <w:color w:val="auto"/>
          <w:szCs w:val="32"/>
          <w:highlight w:val="none"/>
          <w:lang w:val="en-US" w:eastAsia="zh-CN"/>
        </w:rPr>
        <w:t>自然资源海洋气象等支出</w:t>
      </w:r>
      <w:r>
        <w:rPr>
          <w:rFonts w:hint="eastAsia" w:cs="Times New Roman"/>
          <w:color w:val="auto"/>
          <w:szCs w:val="32"/>
          <w:highlight w:val="none"/>
          <w:lang w:val="en-US" w:eastAsia="zh-CN"/>
        </w:rPr>
        <w:t>26.25</w:t>
      </w:r>
      <w:r>
        <w:rPr>
          <w:rFonts w:hint="default" w:ascii="Times New Roman" w:hAnsi="Times New Roman" w:cs="Times New Roman"/>
          <w:color w:val="auto"/>
          <w:szCs w:val="32"/>
          <w:highlight w:val="none"/>
          <w:lang w:val="en-US" w:eastAsia="zh-CN"/>
        </w:rPr>
        <w:t>万元，下降</w:t>
      </w:r>
      <w:r>
        <w:rPr>
          <w:rFonts w:hint="eastAsia" w:cs="Times New Roman"/>
          <w:color w:val="auto"/>
          <w:szCs w:val="32"/>
          <w:highlight w:val="none"/>
          <w:lang w:val="en-US" w:eastAsia="zh-CN"/>
        </w:rPr>
        <w:t>84.07</w:t>
      </w:r>
      <w:r>
        <w:rPr>
          <w:rFonts w:hint="default" w:ascii="Times New Roman" w:hAnsi="Times New Roman" w:cs="Times New Roman"/>
          <w:color w:val="auto"/>
          <w:szCs w:val="32"/>
          <w:highlight w:val="none"/>
          <w:lang w:val="en-US" w:eastAsia="zh-CN"/>
        </w:rPr>
        <w:t>%；</w:t>
      </w:r>
    </w:p>
    <w:p>
      <w:pPr>
        <w:keepNext w:val="0"/>
        <w:keepLines w:val="0"/>
        <w:pageBreakBefore w:val="0"/>
        <w:numPr>
          <w:ilvl w:val="0"/>
          <w:numId w:val="0"/>
        </w:numPr>
        <w:kinsoku/>
        <w:wordWrap/>
        <w:overflowPunct/>
        <w:topLinePunct w:val="0"/>
        <w:autoSpaceDN/>
        <w:bidi w:val="0"/>
        <w:adjustRightInd/>
        <w:snapToGrid/>
        <w:spacing w:line="597" w:lineRule="exact"/>
        <w:ind w:leftChars="200" w:right="0" w:rightChars="0"/>
        <w:textAlignment w:val="auto"/>
        <w:rPr>
          <w:rFonts w:hint="default" w:ascii="Times New Roman" w:hAnsi="Times New Roman" w:cs="Times New Roman"/>
          <w:b/>
          <w:bCs/>
          <w:color w:val="auto"/>
          <w:szCs w:val="32"/>
          <w:highlight w:val="none"/>
          <w:lang w:eastAsia="zh-CN"/>
        </w:rPr>
      </w:pPr>
      <w:r>
        <w:rPr>
          <w:rFonts w:hint="default" w:ascii="Times New Roman" w:hAnsi="Times New Roman" w:cs="Times New Roman"/>
          <w:color w:val="auto"/>
          <w:szCs w:val="32"/>
          <w:highlight w:val="none"/>
          <w:lang w:val="en-US" w:eastAsia="zh-CN"/>
        </w:rPr>
        <w:t>——灾害防治及应急管理支出</w:t>
      </w:r>
      <w:r>
        <w:rPr>
          <w:rFonts w:hint="eastAsia" w:cs="Times New Roman"/>
          <w:color w:val="auto"/>
          <w:szCs w:val="32"/>
          <w:highlight w:val="none"/>
          <w:lang w:val="en-US" w:eastAsia="zh-CN"/>
        </w:rPr>
        <w:t>131.64</w:t>
      </w:r>
      <w:r>
        <w:rPr>
          <w:rFonts w:hint="default" w:ascii="Times New Roman" w:hAnsi="Times New Roman" w:cs="Times New Roman"/>
          <w:color w:val="auto"/>
          <w:szCs w:val="32"/>
          <w:highlight w:val="none"/>
          <w:lang w:val="en-US" w:eastAsia="zh-CN"/>
        </w:rPr>
        <w:t>万元，增长</w:t>
      </w:r>
      <w:r>
        <w:rPr>
          <w:rFonts w:hint="eastAsia" w:cs="Times New Roman"/>
          <w:color w:val="auto"/>
          <w:szCs w:val="32"/>
          <w:highlight w:val="none"/>
          <w:lang w:val="en-US" w:eastAsia="zh-CN"/>
        </w:rPr>
        <w:t>57.08</w:t>
      </w:r>
      <w:r>
        <w:rPr>
          <w:rFonts w:hint="default" w:ascii="Times New Roman" w:hAnsi="Times New Roman" w:cs="Times New Roman"/>
          <w:color w:val="auto"/>
          <w:szCs w:val="32"/>
          <w:highlight w:val="none"/>
          <w:lang w:val="en-US" w:eastAsia="zh-CN"/>
        </w:rPr>
        <w:t xml:space="preserve"> %</w:t>
      </w:r>
      <w:r>
        <w:rPr>
          <w:rFonts w:hint="eastAsia" w:cs="Times New Roman"/>
          <w:color w:val="auto"/>
          <w:szCs w:val="32"/>
          <w:highlight w:val="none"/>
          <w:lang w:val="en-US" w:eastAsia="zh-CN"/>
        </w:rPr>
        <w:t>；</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202</w:t>
      </w:r>
      <w:r>
        <w:rPr>
          <w:rFonts w:hint="eastAsia" w:eastAsia="方正楷体_GBK" w:cs="Times New Roman"/>
          <w:sz w:val="32"/>
          <w:szCs w:val="32"/>
          <w:lang w:val="en-US" w:eastAsia="zh-CN"/>
        </w:rPr>
        <w:t>5</w:t>
      </w:r>
      <w:r>
        <w:rPr>
          <w:rFonts w:hint="default" w:ascii="Times New Roman" w:hAnsi="Times New Roman" w:eastAsia="方正楷体_GBK" w:cs="Times New Roman"/>
          <w:sz w:val="32"/>
          <w:szCs w:val="32"/>
          <w:lang w:val="en-US" w:eastAsia="zh-CN"/>
        </w:rPr>
        <w:t>年政府基金预算收支执行情况。</w:t>
      </w:r>
    </w:p>
    <w:p>
      <w:pPr>
        <w:keepNext w:val="0"/>
        <w:keepLines w:val="0"/>
        <w:pageBreakBefore w:val="0"/>
        <w:widowControl/>
        <w:suppressLineNumbers w:val="0"/>
        <w:kinsoku/>
        <w:wordWrap/>
        <w:overflowPunct/>
        <w:topLinePunct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auto"/>
          <w:szCs w:val="32"/>
          <w:lang w:val="en-US" w:eastAsia="zh-CN"/>
        </w:rPr>
        <w:t>202</w:t>
      </w:r>
      <w:r>
        <w:rPr>
          <w:rFonts w:hint="eastAsia" w:cs="Times New Roman"/>
          <w:color w:val="auto"/>
          <w:szCs w:val="32"/>
          <w:lang w:val="en-US" w:eastAsia="zh-CN"/>
        </w:rPr>
        <w:t>5</w:t>
      </w:r>
      <w:r>
        <w:rPr>
          <w:rFonts w:hint="default" w:ascii="Times New Roman" w:hAnsi="Times New Roman" w:eastAsia="方正仿宋_GBK" w:cs="Times New Roman"/>
          <w:color w:val="auto"/>
          <w:szCs w:val="32"/>
          <w:lang w:val="en-US" w:eastAsia="zh-CN"/>
        </w:rPr>
        <w:t>年</w:t>
      </w:r>
      <w:r>
        <w:rPr>
          <w:rFonts w:hint="default" w:ascii="Times New Roman" w:hAnsi="Times New Roman" w:eastAsia="方正仿宋_GBK" w:cs="Times New Roman"/>
          <w:kern w:val="2"/>
          <w:sz w:val="32"/>
          <w:szCs w:val="32"/>
          <w:lang w:val="en-US" w:eastAsia="zh-CN" w:bidi="ar"/>
        </w:rPr>
        <w:t>，全镇政府性基金预算收入年初预算为</w:t>
      </w:r>
      <w:r>
        <w:rPr>
          <w:rFonts w:hint="eastAsia" w:cs="Times New Roman"/>
          <w:kern w:val="2"/>
          <w:sz w:val="32"/>
          <w:szCs w:val="32"/>
          <w:lang w:val="en-US" w:eastAsia="zh-CN" w:bidi="ar"/>
        </w:rPr>
        <w:t>328.31</w:t>
      </w:r>
      <w:r>
        <w:rPr>
          <w:rFonts w:hint="default" w:ascii="Times New Roman" w:hAnsi="Times New Roman" w:eastAsia="方正仿宋_GBK" w:cs="Times New Roman"/>
          <w:kern w:val="2"/>
          <w:sz w:val="32"/>
          <w:szCs w:val="32"/>
          <w:lang w:val="en-US" w:eastAsia="zh-CN" w:bidi="ar"/>
        </w:rPr>
        <w:t>万元，完成</w:t>
      </w:r>
      <w:r>
        <w:rPr>
          <w:rFonts w:hint="eastAsia" w:cs="Times New Roman"/>
          <w:kern w:val="2"/>
          <w:sz w:val="32"/>
          <w:szCs w:val="32"/>
          <w:lang w:val="en-US" w:eastAsia="zh-CN" w:bidi="ar"/>
        </w:rPr>
        <w:t>2132.72</w:t>
      </w:r>
      <w:r>
        <w:rPr>
          <w:rFonts w:hint="default" w:ascii="Times New Roman" w:hAnsi="Times New Roman" w:eastAsia="方正仿宋_GBK" w:cs="Times New Roman"/>
          <w:kern w:val="2"/>
          <w:sz w:val="32"/>
          <w:szCs w:val="32"/>
          <w:lang w:val="en-US" w:eastAsia="zh-CN" w:bidi="ar"/>
        </w:rPr>
        <w:t>万元，较上年完成数增长</w:t>
      </w:r>
      <w:r>
        <w:rPr>
          <w:rFonts w:hint="eastAsia" w:cs="Times New Roman"/>
          <w:kern w:val="2"/>
          <w:sz w:val="32"/>
          <w:szCs w:val="32"/>
          <w:lang w:val="en-US" w:eastAsia="zh-CN" w:bidi="ar"/>
        </w:rPr>
        <w:t>334.95</w:t>
      </w:r>
      <w:r>
        <w:rPr>
          <w:rFonts w:hint="default" w:ascii="Times New Roman" w:hAnsi="Times New Roman" w:eastAsia="方正仿宋_GBK"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202</w:t>
      </w:r>
      <w:r>
        <w:rPr>
          <w:rFonts w:hint="eastAsia"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rPr>
        <w:t>年，全镇政府性基金预算支出年初预算为</w:t>
      </w:r>
      <w:r>
        <w:rPr>
          <w:rFonts w:hint="eastAsia" w:cs="Times New Roman"/>
          <w:kern w:val="2"/>
          <w:sz w:val="32"/>
          <w:szCs w:val="32"/>
          <w:lang w:val="en-US" w:eastAsia="zh-CN" w:bidi="ar"/>
        </w:rPr>
        <w:t>328.31</w:t>
      </w:r>
      <w:r>
        <w:rPr>
          <w:rFonts w:hint="default" w:ascii="Times New Roman" w:hAnsi="Times New Roman" w:eastAsia="方正仿宋_GBK" w:cs="Times New Roman"/>
          <w:kern w:val="2"/>
          <w:sz w:val="32"/>
          <w:szCs w:val="32"/>
          <w:lang w:val="en-US" w:eastAsia="zh-CN" w:bidi="ar"/>
        </w:rPr>
        <w:t>万元，完成</w:t>
      </w:r>
      <w:r>
        <w:rPr>
          <w:rFonts w:hint="eastAsia" w:cs="Times New Roman"/>
          <w:kern w:val="2"/>
          <w:sz w:val="32"/>
          <w:szCs w:val="32"/>
          <w:lang w:val="en-US" w:eastAsia="zh-CN" w:bidi="ar"/>
        </w:rPr>
        <w:t>2132.72</w:t>
      </w:r>
      <w:r>
        <w:rPr>
          <w:rFonts w:hint="default" w:ascii="Times New Roman" w:hAnsi="Times New Roman" w:eastAsia="方正仿宋_GBK" w:cs="Times New Roman"/>
          <w:kern w:val="2"/>
          <w:sz w:val="32"/>
          <w:szCs w:val="32"/>
          <w:lang w:val="en-US" w:eastAsia="zh-CN" w:bidi="ar"/>
        </w:rPr>
        <w:t>万元，完成数较上年增长</w:t>
      </w:r>
      <w:r>
        <w:rPr>
          <w:rFonts w:hint="eastAsia" w:cs="Times New Roman"/>
          <w:kern w:val="2"/>
          <w:sz w:val="32"/>
          <w:szCs w:val="32"/>
          <w:lang w:val="en-US" w:eastAsia="zh-CN" w:bidi="ar"/>
        </w:rPr>
        <w:t>334.95</w:t>
      </w:r>
      <w:r>
        <w:rPr>
          <w:rFonts w:hint="default" w:ascii="Times New Roman" w:hAnsi="Times New Roman" w:eastAsia="方正仿宋_GBK" w:cs="Times New Roman"/>
          <w:kern w:val="2"/>
          <w:sz w:val="32"/>
          <w:szCs w:val="32"/>
          <w:lang w:val="en-US" w:eastAsia="zh-CN" w:bidi="ar"/>
        </w:rPr>
        <w:t>%</w:t>
      </w:r>
      <w:r>
        <w:rPr>
          <w:rFonts w:hint="default" w:ascii="Times New Roman" w:hAnsi="Times New Roman"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当年收支平衡。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主要支出执行情况为：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——城乡社区支出</w:t>
      </w:r>
      <w:r>
        <w:rPr>
          <w:rFonts w:hint="eastAsia" w:cs="Times New Roman"/>
          <w:kern w:val="2"/>
          <w:sz w:val="32"/>
          <w:szCs w:val="32"/>
          <w:lang w:val="en-US" w:eastAsia="zh-CN" w:bidi="ar"/>
        </w:rPr>
        <w:t>23.45</w:t>
      </w:r>
      <w:r>
        <w:rPr>
          <w:rFonts w:hint="default" w:ascii="Times New Roman" w:hAnsi="Times New Roman" w:eastAsia="方正仿宋_GBK" w:cs="Times New Roman"/>
          <w:kern w:val="2"/>
          <w:sz w:val="32"/>
          <w:szCs w:val="32"/>
          <w:lang w:val="en-US" w:eastAsia="zh-CN" w:bidi="ar"/>
        </w:rPr>
        <w:t>万元，增长</w:t>
      </w:r>
      <w:r>
        <w:rPr>
          <w:rFonts w:hint="eastAsia" w:cs="Times New Roman"/>
          <w:kern w:val="2"/>
          <w:sz w:val="32"/>
          <w:szCs w:val="32"/>
          <w:lang w:val="en-US" w:eastAsia="zh-CN" w:bidi="ar"/>
        </w:rPr>
        <w:t>0.06</w:t>
      </w:r>
      <w:r>
        <w:rPr>
          <w:rFonts w:hint="default" w:ascii="Times New Roman" w:hAnsi="Times New Roman" w:eastAsia="方正仿宋_GBK" w:cs="Times New Roman"/>
          <w:kern w:val="2"/>
          <w:sz w:val="32"/>
          <w:szCs w:val="32"/>
          <w:lang w:val="en-US" w:eastAsia="zh-CN" w:bidi="ar"/>
        </w:rPr>
        <w:t>%；</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黑体_GBK" w:cs="Times New Roman"/>
          <w:color w:val="auto"/>
          <w:szCs w:val="32"/>
          <w:highlight w:val="none"/>
          <w:lang w:val="en-US" w:eastAsia="zh-CN"/>
        </w:rPr>
      </w:pPr>
      <w:r>
        <w:rPr>
          <w:rFonts w:hint="default" w:ascii="Times New Roman" w:hAnsi="Times New Roman" w:eastAsia="方正仿宋_GBK" w:cs="Times New Roman"/>
          <w:kern w:val="2"/>
          <w:sz w:val="32"/>
          <w:szCs w:val="32"/>
          <w:lang w:val="en-US" w:eastAsia="zh-CN" w:bidi="ar"/>
        </w:rPr>
        <w:t>——其他支出</w:t>
      </w:r>
      <w:r>
        <w:rPr>
          <w:rFonts w:hint="eastAsia" w:cs="Times New Roman"/>
          <w:kern w:val="2"/>
          <w:sz w:val="32"/>
          <w:szCs w:val="32"/>
          <w:lang w:val="en-US" w:eastAsia="zh-CN" w:bidi="ar"/>
        </w:rPr>
        <w:t>2109.27</w:t>
      </w:r>
      <w:r>
        <w:rPr>
          <w:rFonts w:hint="default" w:ascii="Times New Roman" w:hAnsi="Times New Roman" w:eastAsia="方正仿宋_GBK" w:cs="Times New Roman"/>
          <w:kern w:val="2"/>
          <w:sz w:val="32"/>
          <w:szCs w:val="32"/>
          <w:lang w:val="en-US" w:eastAsia="zh-CN" w:bidi="ar"/>
        </w:rPr>
        <w:t>万元，增长</w:t>
      </w:r>
      <w:r>
        <w:rPr>
          <w:rFonts w:hint="eastAsia" w:cs="Times New Roman"/>
          <w:kern w:val="2"/>
          <w:sz w:val="32"/>
          <w:szCs w:val="32"/>
          <w:lang w:val="en-US" w:eastAsia="zh-CN" w:bidi="ar"/>
        </w:rPr>
        <w:t>351.62</w:t>
      </w:r>
      <w:r>
        <w:rPr>
          <w:rFonts w:hint="default" w:ascii="Times New Roman" w:hAnsi="Times New Roman" w:eastAsia="方正仿宋_GBK" w:cs="Times New Roman"/>
          <w:kern w:val="2"/>
          <w:sz w:val="32"/>
          <w:szCs w:val="32"/>
          <w:lang w:val="en-US" w:eastAsia="zh-CN" w:bidi="ar"/>
        </w:rPr>
        <w:t>%</w:t>
      </w:r>
      <w:r>
        <w:rPr>
          <w:rFonts w:hint="eastAsia" w:cs="Times New Roman"/>
          <w:kern w:val="2"/>
          <w:sz w:val="32"/>
          <w:szCs w:val="32"/>
          <w:lang w:val="en-US" w:eastAsia="zh-CN" w:bidi="ar"/>
        </w:rPr>
        <w:t>；</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黑体_GBK" w:cs="Times New Roman"/>
          <w:color w:val="auto"/>
          <w:szCs w:val="32"/>
          <w:highlight w:val="none"/>
          <w:lang w:val="en-US" w:eastAsia="zh-CN"/>
        </w:rPr>
      </w:pPr>
      <w:r>
        <w:rPr>
          <w:rFonts w:hint="default" w:ascii="Times New Roman" w:hAnsi="Times New Roman" w:eastAsia="方正黑体_GBK" w:cs="Times New Roman"/>
          <w:color w:val="auto"/>
          <w:szCs w:val="32"/>
          <w:highlight w:val="none"/>
          <w:lang w:val="en-US" w:eastAsia="zh-CN"/>
        </w:rPr>
        <w:t>二、落实镇人大预算决议情况</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eastAsia" w:cs="Times New Roman"/>
          <w:kern w:val="2"/>
          <w:sz w:val="32"/>
          <w:szCs w:val="32"/>
          <w:highlight w:val="none"/>
          <w:lang w:val="en-US" w:eastAsia="zh-CN" w:bidi="ar"/>
        </w:rPr>
      </w:pPr>
      <w:r>
        <w:rPr>
          <w:rFonts w:hint="eastAsia" w:ascii="Times New Roman" w:hAnsi="Times New Roman" w:eastAsia="方正仿宋_GBK" w:cs="Times New Roman"/>
          <w:kern w:val="2"/>
          <w:sz w:val="32"/>
          <w:szCs w:val="32"/>
          <w:highlight w:val="none"/>
          <w:lang w:val="en-US" w:eastAsia="zh-CN" w:bidi="ar"/>
        </w:rPr>
        <w:t>2025</w:t>
      </w:r>
      <w:r>
        <w:rPr>
          <w:rFonts w:hint="default" w:ascii="Times New Roman" w:hAnsi="Times New Roman" w:eastAsia="方正仿宋_GBK" w:cs="Times New Roman"/>
          <w:kern w:val="2"/>
          <w:sz w:val="32"/>
          <w:szCs w:val="32"/>
          <w:highlight w:val="none"/>
          <w:lang w:val="en-US" w:eastAsia="zh-CN" w:bidi="ar"/>
        </w:rPr>
        <w:t>年，全</w:t>
      </w:r>
      <w:r>
        <w:rPr>
          <w:rFonts w:hint="eastAsia" w:ascii="Times New Roman" w:hAnsi="Times New Roman" w:cs="Times New Roman"/>
          <w:kern w:val="2"/>
          <w:sz w:val="32"/>
          <w:szCs w:val="32"/>
          <w:highlight w:val="none"/>
          <w:lang w:val="en-US" w:eastAsia="zh-CN" w:bidi="ar"/>
        </w:rPr>
        <w:t>镇</w:t>
      </w:r>
      <w:r>
        <w:rPr>
          <w:rFonts w:hint="default" w:ascii="Times New Roman" w:hAnsi="Times New Roman" w:eastAsia="方正仿宋_GBK" w:cs="Times New Roman"/>
          <w:kern w:val="2"/>
          <w:sz w:val="32"/>
          <w:szCs w:val="32"/>
          <w:highlight w:val="none"/>
          <w:lang w:val="en-US" w:eastAsia="zh-CN" w:bidi="ar"/>
        </w:rPr>
        <w:t>财政严格执行《</w:t>
      </w:r>
      <w:r>
        <w:rPr>
          <w:rFonts w:hint="eastAsia" w:ascii="Times New Roman" w:hAnsi="Times New Roman" w:eastAsia="方正仿宋_GBK" w:cs="Times New Roman"/>
          <w:kern w:val="2"/>
          <w:sz w:val="32"/>
          <w:szCs w:val="32"/>
          <w:highlight w:val="none"/>
          <w:lang w:val="en-US" w:eastAsia="zh-CN" w:bidi="ar"/>
        </w:rPr>
        <w:t>中华人民共和国预算法</w:t>
      </w:r>
      <w:r>
        <w:rPr>
          <w:rFonts w:hint="default" w:ascii="Times New Roman" w:hAnsi="Times New Roman" w:eastAsia="方正仿宋_GBK" w:cs="Times New Roman"/>
          <w:kern w:val="2"/>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
        </w:rPr>
        <w:t>中华人民共和国预算法实施条例</w:t>
      </w:r>
      <w:r>
        <w:rPr>
          <w:rFonts w:hint="default" w:ascii="Times New Roman" w:hAnsi="Times New Roman" w:eastAsia="方正仿宋_GBK" w:cs="Times New Roman"/>
          <w:kern w:val="2"/>
          <w:sz w:val="32"/>
          <w:szCs w:val="32"/>
          <w:highlight w:val="none"/>
          <w:lang w:val="en-US" w:eastAsia="zh-CN" w:bidi="ar"/>
        </w:rPr>
        <w:t>》《重庆市预算审查监督条例》各项规定，按照重庆市荣昌区吴家镇第十七届人民代表大会第十二次会议批准的《关于重庆市荣昌区吴家镇2024年财政预算执行情况和2025年财政预算草案的报告》，</w:t>
      </w:r>
      <w:r>
        <w:rPr>
          <w:rFonts w:hint="eastAsia" w:cs="Times New Roman"/>
          <w:kern w:val="2"/>
          <w:sz w:val="32"/>
          <w:szCs w:val="32"/>
          <w:highlight w:val="none"/>
          <w:lang w:val="en-US" w:eastAsia="zh-CN" w:bidi="ar"/>
        </w:rPr>
        <w:t>持续从严规范</w:t>
      </w:r>
      <w:r>
        <w:rPr>
          <w:rFonts w:hint="default" w:ascii="Times New Roman" w:hAnsi="Times New Roman" w:eastAsia="方正仿宋_GBK" w:cs="Times New Roman"/>
          <w:kern w:val="2"/>
          <w:sz w:val="32"/>
          <w:szCs w:val="32"/>
          <w:highlight w:val="none"/>
          <w:lang w:val="en-US" w:eastAsia="zh-CN" w:bidi="ar"/>
        </w:rPr>
        <w:t>收支管理，</w:t>
      </w:r>
      <w:r>
        <w:rPr>
          <w:rFonts w:hint="eastAsia" w:cs="Times New Roman"/>
          <w:kern w:val="2"/>
          <w:sz w:val="32"/>
          <w:szCs w:val="32"/>
          <w:highlight w:val="none"/>
          <w:lang w:val="en-US" w:eastAsia="zh-CN" w:bidi="ar"/>
        </w:rPr>
        <w:t>高效落实稳经济财政政策</w:t>
      </w:r>
      <w:r>
        <w:rPr>
          <w:rFonts w:hint="default" w:ascii="Times New Roman" w:hAnsi="Times New Roman" w:eastAsia="方正仿宋_GBK" w:cs="Times New Roman"/>
          <w:kern w:val="2"/>
          <w:sz w:val="32"/>
          <w:szCs w:val="32"/>
          <w:highlight w:val="none"/>
          <w:lang w:val="en-US" w:eastAsia="zh-CN" w:bidi="ar"/>
        </w:rPr>
        <w:t>，</w:t>
      </w:r>
      <w:r>
        <w:rPr>
          <w:rFonts w:hint="eastAsia" w:cs="Times New Roman"/>
          <w:kern w:val="2"/>
          <w:sz w:val="32"/>
          <w:szCs w:val="32"/>
          <w:highlight w:val="none"/>
          <w:lang w:val="en-US" w:eastAsia="zh-CN" w:bidi="ar"/>
        </w:rPr>
        <w:t>精准保障重点支出供给</w:t>
      </w:r>
      <w:r>
        <w:rPr>
          <w:rFonts w:hint="default" w:ascii="Times New Roman" w:hAnsi="Times New Roman" w:eastAsia="方正仿宋_GBK" w:cs="Times New Roman"/>
          <w:kern w:val="2"/>
          <w:sz w:val="32"/>
          <w:szCs w:val="32"/>
          <w:highlight w:val="none"/>
          <w:lang w:val="en-US" w:eastAsia="zh-CN" w:bidi="ar"/>
        </w:rPr>
        <w:t>，</w:t>
      </w:r>
      <w:r>
        <w:rPr>
          <w:rFonts w:hint="eastAsia" w:cs="Times New Roman"/>
          <w:kern w:val="2"/>
          <w:sz w:val="32"/>
          <w:szCs w:val="32"/>
          <w:highlight w:val="none"/>
          <w:lang w:val="en-US" w:eastAsia="zh-CN" w:bidi="ar"/>
        </w:rPr>
        <w:t>稳步深化财税体制改革</w:t>
      </w:r>
      <w:r>
        <w:rPr>
          <w:rFonts w:hint="default" w:ascii="Times New Roman" w:hAnsi="Times New Roman" w:eastAsia="方正仿宋_GBK" w:cs="Times New Roman"/>
          <w:kern w:val="2"/>
          <w:sz w:val="32"/>
          <w:szCs w:val="32"/>
          <w:highlight w:val="none"/>
          <w:lang w:val="en-US" w:eastAsia="zh-CN" w:bidi="ar"/>
        </w:rPr>
        <w:t>，</w:t>
      </w:r>
      <w:r>
        <w:rPr>
          <w:rFonts w:hint="eastAsia" w:cs="Times New Roman"/>
          <w:kern w:val="2"/>
          <w:sz w:val="32"/>
          <w:szCs w:val="32"/>
          <w:highlight w:val="none"/>
          <w:lang w:val="en-US" w:eastAsia="zh-CN" w:bidi="ar"/>
        </w:rPr>
        <w:t>坚决筑牢财政风险底线。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（一）</w:t>
      </w:r>
      <w:r>
        <w:rPr>
          <w:rFonts w:hint="eastAsia" w:ascii="Times New Roman" w:hAnsi="Times New Roman" w:eastAsia="方正楷体_GBK" w:cs="Times New Roman"/>
          <w:kern w:val="2"/>
          <w:sz w:val="32"/>
          <w:szCs w:val="32"/>
          <w:lang w:val="en-US" w:eastAsia="zh-CN" w:bidi="ar"/>
        </w:rPr>
        <w:t>聚焦“稳增长”，全力强化财税收入组织。</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lang w:val="en-US" w:eastAsia="zh-CN"/>
        </w:rPr>
      </w:pPr>
      <w:r>
        <w:rPr>
          <w:rFonts w:hint="default" w:ascii="Times New Roman" w:hAnsi="Times New Roman" w:eastAsia="方正仿宋_GBK" w:cs="Times New Roman"/>
          <w:sz w:val="32"/>
          <w:szCs w:val="32"/>
          <w:highlight w:val="none"/>
          <w:lang w:val="en-US" w:eastAsia="zh-CN"/>
        </w:rPr>
        <w:t>立足稳收提质核心目标，统筹推进收入组织、资金争取、</w:t>
      </w:r>
      <w:r>
        <w:rPr>
          <w:rFonts w:hint="eastAsia" w:cs="Times New Roman"/>
          <w:sz w:val="32"/>
          <w:szCs w:val="32"/>
          <w:highlight w:val="none"/>
          <w:lang w:val="en-US" w:eastAsia="zh-CN"/>
        </w:rPr>
        <w:t>“三资”</w:t>
      </w:r>
      <w:r>
        <w:rPr>
          <w:rFonts w:hint="default" w:ascii="Times New Roman" w:hAnsi="Times New Roman" w:eastAsia="方正仿宋_GBK" w:cs="Times New Roman"/>
          <w:sz w:val="32"/>
          <w:szCs w:val="32"/>
          <w:highlight w:val="none"/>
          <w:lang w:val="en-US" w:eastAsia="zh-CN"/>
        </w:rPr>
        <w:t>盘活与支出管控，</w:t>
      </w:r>
      <w:r>
        <w:rPr>
          <w:rFonts w:hint="eastAsia" w:cs="Times New Roman"/>
          <w:sz w:val="32"/>
          <w:szCs w:val="32"/>
          <w:highlight w:val="none"/>
          <w:lang w:val="en-US" w:eastAsia="zh-CN"/>
        </w:rPr>
        <w:t>着力</w:t>
      </w:r>
      <w:r>
        <w:rPr>
          <w:rFonts w:hint="default" w:ascii="Times New Roman" w:hAnsi="Times New Roman" w:eastAsia="方正仿宋_GBK" w:cs="Times New Roman"/>
          <w:sz w:val="32"/>
          <w:szCs w:val="32"/>
          <w:highlight w:val="none"/>
          <w:lang w:val="en-US" w:eastAsia="zh-CN"/>
        </w:rPr>
        <w:t>构建收支平衡、动态优化的财政良性循环格局</w:t>
      </w:r>
      <w:r>
        <w:rPr>
          <w:rFonts w:hint="eastAsia" w:ascii="Times New Roman" w:hAnsi="Times New Roman" w:cs="Times New Roman"/>
          <w:sz w:val="32"/>
          <w:szCs w:val="32"/>
          <w:highlight w:val="none"/>
          <w:lang w:val="en-US" w:eastAsia="zh-CN"/>
        </w:rPr>
        <w:t>。</w:t>
      </w:r>
      <w:r>
        <w:rPr>
          <w:rFonts w:hint="default" w:ascii="Times New Roman" w:hAnsi="Times New Roman" w:eastAsia="方正仿宋_GBK" w:cs="Times New Roman"/>
          <w:b/>
          <w:bCs/>
          <w:kern w:val="2"/>
          <w:sz w:val="32"/>
          <w:szCs w:val="32"/>
          <w:lang w:val="en-US" w:eastAsia="zh-CN" w:bidi="ar"/>
        </w:rPr>
        <w:t>一是</w:t>
      </w:r>
      <w:r>
        <w:rPr>
          <w:rFonts w:hint="eastAsia" w:cs="Times New Roman"/>
          <w:b/>
          <w:bCs/>
          <w:kern w:val="2"/>
          <w:sz w:val="32"/>
          <w:szCs w:val="32"/>
          <w:lang w:val="en-US" w:eastAsia="zh-CN" w:bidi="ar"/>
        </w:rPr>
        <w:t>挖掘增收潜力，</w:t>
      </w:r>
      <w:r>
        <w:rPr>
          <w:rFonts w:hint="eastAsia" w:cs="Times New Roman"/>
          <w:kern w:val="2"/>
          <w:sz w:val="32"/>
          <w:szCs w:val="32"/>
          <w:lang w:val="en-US" w:eastAsia="zh-CN" w:bidi="ar"/>
        </w:rPr>
        <w:t>积极稳妥加强缓税管理</w:t>
      </w:r>
      <w:r>
        <w:rPr>
          <w:rFonts w:hint="default"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sz w:val="32"/>
          <w:szCs w:val="32"/>
          <w:highlight w:val="none"/>
          <w:lang w:val="en-US" w:eastAsia="zh-CN"/>
        </w:rPr>
        <w:t>聚焦</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挖存量、育新量、追欠量、拓增量</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四维发力，抓实抓牢税收收入征管</w:t>
      </w:r>
      <w:r>
        <w:rPr>
          <w:rFonts w:hint="eastAsia" w:ascii="Times New Roman" w:hAnsi="Times New Roman" w:cs="Times New Roman"/>
          <w:sz w:val="32"/>
          <w:szCs w:val="32"/>
          <w:highlight w:val="none"/>
          <w:lang w:val="en-US" w:eastAsia="zh-CN"/>
        </w:rPr>
        <w:t>。</w:t>
      </w:r>
      <w:r>
        <w:rPr>
          <w:rFonts w:hint="eastAsia" w:ascii="Times New Roman" w:hAnsi="Times New Roman" w:eastAsia="方正仿宋_GBK" w:cs="Times New Roman"/>
          <w:b/>
          <w:bCs/>
          <w:kern w:val="2"/>
          <w:sz w:val="32"/>
          <w:szCs w:val="32"/>
          <w:lang w:val="en-US" w:eastAsia="zh-CN" w:bidi="ar"/>
        </w:rPr>
        <w:t>二是</w:t>
      </w:r>
      <w:r>
        <w:rPr>
          <w:rFonts w:hint="eastAsia" w:cs="Times New Roman"/>
          <w:b/>
          <w:bCs/>
          <w:kern w:val="2"/>
          <w:sz w:val="32"/>
          <w:szCs w:val="32"/>
          <w:lang w:val="en-US" w:eastAsia="zh-CN" w:bidi="ar"/>
        </w:rPr>
        <w:t>盘活国有资产</w:t>
      </w:r>
      <w:r>
        <w:rPr>
          <w:rFonts w:hint="eastAsia" w:ascii="Times New Roman" w:hAnsi="Times New Roman" w:cs="Times New Roman"/>
          <w:sz w:val="32"/>
          <w:szCs w:val="32"/>
          <w:highlight w:val="none"/>
          <w:lang w:val="en-US" w:eastAsia="zh-CN"/>
        </w:rPr>
        <w:t>，建立</w:t>
      </w:r>
      <w:r>
        <w:rPr>
          <w:rFonts w:hint="eastAsia" w:ascii="Times New Roman" w:hAnsi="Times New Roman" w:eastAsia="方正仿宋_GBK" w:cs="Times New Roman"/>
          <w:sz w:val="32"/>
          <w:szCs w:val="32"/>
          <w:highlight w:val="none"/>
          <w:lang w:val="en-US" w:eastAsia="zh-CN"/>
        </w:rPr>
        <w:t>国有资产盘活工作机制</w:t>
      </w:r>
      <w:r>
        <w:rPr>
          <w:rFonts w:hint="eastAsia" w:ascii="Times New Roman" w:hAnsi="Times New Roman"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通过市场化处置、租赁经营、</w:t>
      </w:r>
      <w:r>
        <w:rPr>
          <w:rFonts w:hint="eastAsia" w:ascii="Times New Roman" w:hAnsi="Times New Roman" w:eastAsia="方正仿宋_GBK" w:cs="Times New Roman"/>
          <w:sz w:val="32"/>
          <w:szCs w:val="32"/>
          <w:highlight w:val="none"/>
          <w:lang w:val="en-US" w:eastAsia="zh-CN"/>
        </w:rPr>
        <w:t>调剂使用</w:t>
      </w:r>
      <w:r>
        <w:rPr>
          <w:rFonts w:hint="default" w:ascii="Times New Roman" w:hAnsi="Times New Roman" w:eastAsia="方正仿宋_GBK" w:cs="Times New Roman"/>
          <w:sz w:val="32"/>
          <w:szCs w:val="32"/>
          <w:highlight w:val="none"/>
          <w:lang w:val="en-US" w:eastAsia="zh-CN"/>
        </w:rPr>
        <w:t>等方式盘活</w:t>
      </w:r>
      <w:r>
        <w:rPr>
          <w:rFonts w:hint="eastAsia" w:ascii="Times New Roman" w:hAnsi="Times New Roman" w:eastAsia="方正仿宋_GBK" w:cs="Times New Roman"/>
          <w:sz w:val="32"/>
          <w:szCs w:val="32"/>
          <w:highlight w:val="none"/>
          <w:lang w:val="en-US" w:eastAsia="zh-CN"/>
        </w:rPr>
        <w:t>国有资产</w:t>
      </w:r>
      <w:r>
        <w:rPr>
          <w:rFonts w:hint="eastAsia" w:ascii="Times New Roman" w:hAnsi="Times New Roman"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释放存量新价值</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加强</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三本预算</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统筹衔接，提升财政资源配置整体性与协同性，有效提高资金使用效益</w:t>
      </w:r>
      <w:r>
        <w:rPr>
          <w:rFonts w:hint="eastAsia" w:ascii="Times New Roman" w:hAnsi="Times New Roman" w:cs="Times New Roman"/>
          <w:sz w:val="32"/>
          <w:szCs w:val="32"/>
          <w:highlight w:val="none"/>
          <w:lang w:val="en-US" w:eastAsia="zh-CN"/>
        </w:rPr>
        <w:t>。</w:t>
      </w:r>
      <w:r>
        <w:rPr>
          <w:rFonts w:hint="eastAsia" w:cs="Times New Roman"/>
          <w:b/>
          <w:bCs/>
          <w:kern w:val="2"/>
          <w:sz w:val="32"/>
          <w:szCs w:val="32"/>
          <w:lang w:val="en-US" w:eastAsia="zh-CN" w:bidi="ar"/>
        </w:rPr>
        <w:t>三是争取上级资金，</w:t>
      </w:r>
      <w:r>
        <w:rPr>
          <w:rFonts w:hint="default" w:ascii="Times New Roman" w:hAnsi="Times New Roman" w:eastAsia="方正仿宋_GBK" w:cs="Times New Roman"/>
          <w:sz w:val="32"/>
          <w:szCs w:val="32"/>
          <w:highlight w:val="none"/>
          <w:lang w:val="en-US" w:eastAsia="zh-CN"/>
        </w:rPr>
        <w:t>紧盯中央和市级</w:t>
      </w:r>
      <w:r>
        <w:rPr>
          <w:rFonts w:hint="eastAsia" w:ascii="Times New Roman" w:hAnsi="Times New Roman" w:cs="Times New Roman"/>
          <w:sz w:val="32"/>
          <w:szCs w:val="32"/>
          <w:highlight w:val="none"/>
          <w:lang w:val="en-US" w:eastAsia="zh-CN"/>
        </w:rPr>
        <w:t>、区级</w:t>
      </w:r>
      <w:r>
        <w:rPr>
          <w:rFonts w:hint="default" w:ascii="Times New Roman" w:hAnsi="Times New Roman" w:eastAsia="方正仿宋_GBK" w:cs="Times New Roman"/>
          <w:sz w:val="32"/>
          <w:szCs w:val="32"/>
          <w:highlight w:val="none"/>
          <w:lang w:val="en-US" w:eastAsia="zh-CN"/>
        </w:rPr>
        <w:t>政策导向，围绕重大战略、重点项目及</w:t>
      </w:r>
      <w:r>
        <w:rPr>
          <w:rFonts w:hint="eastAsia" w:cs="Times New Roman"/>
          <w:sz w:val="32"/>
          <w:szCs w:val="32"/>
          <w:highlight w:val="none"/>
          <w:lang w:val="en-US" w:eastAsia="zh-CN"/>
        </w:rPr>
        <w:t>重要</w:t>
      </w:r>
      <w:r>
        <w:rPr>
          <w:rFonts w:hint="default" w:ascii="Times New Roman" w:hAnsi="Times New Roman" w:eastAsia="方正仿宋_GBK" w:cs="Times New Roman"/>
          <w:sz w:val="32"/>
          <w:szCs w:val="32"/>
          <w:highlight w:val="none"/>
          <w:lang w:val="en-US" w:eastAsia="zh-CN"/>
        </w:rPr>
        <w:t>领域</w:t>
      </w:r>
      <w:r>
        <w:rPr>
          <w:rFonts w:hint="eastAsia" w:ascii="Times New Roman" w:hAnsi="Times New Roman" w:cs="Times New Roman"/>
          <w:sz w:val="32"/>
          <w:szCs w:val="32"/>
          <w:highlight w:val="none"/>
          <w:lang w:val="en-US" w:eastAsia="zh-CN"/>
        </w:rPr>
        <w:t>，加强与区级部门的对接，精准策划和申报项目，</w:t>
      </w:r>
      <w:r>
        <w:rPr>
          <w:rFonts w:hint="default" w:ascii="Times New Roman" w:hAnsi="Times New Roman" w:eastAsia="方正仿宋_GBK" w:cs="Times New Roman"/>
          <w:kern w:val="2"/>
          <w:sz w:val="32"/>
          <w:szCs w:val="32"/>
          <w:lang w:val="en-US" w:eastAsia="zh-CN" w:bidi="ar"/>
        </w:rPr>
        <w:t>落实项目资金</w:t>
      </w:r>
      <w:r>
        <w:rPr>
          <w:rFonts w:hint="eastAsia" w:cs="Times New Roman"/>
          <w:kern w:val="2"/>
          <w:sz w:val="32"/>
          <w:szCs w:val="32"/>
          <w:lang w:val="en-US" w:eastAsia="zh-CN" w:bidi="ar"/>
        </w:rPr>
        <w:t>6972.69</w:t>
      </w:r>
      <w:r>
        <w:rPr>
          <w:rFonts w:hint="default" w:ascii="Times New Roman" w:hAnsi="Times New Roman" w:eastAsia="方正仿宋_GBK" w:cs="Times New Roman"/>
          <w:kern w:val="2"/>
          <w:sz w:val="32"/>
          <w:szCs w:val="32"/>
          <w:lang w:val="en-US" w:eastAsia="zh-CN" w:bidi="ar"/>
        </w:rPr>
        <w:t>万元，为镇域社会经济发展创造条件</w:t>
      </w:r>
      <w:r>
        <w:rPr>
          <w:rFonts w:hint="eastAsia" w:cs="Times New Roman"/>
          <w:kern w:val="2"/>
          <w:sz w:val="32"/>
          <w:szCs w:val="32"/>
          <w:lang w:val="en-US" w:eastAsia="zh-CN" w:bidi="ar"/>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default"/>
          <w:lang w:val="en-US" w:eastAsia="zh-CN"/>
        </w:rPr>
      </w:pPr>
      <w:r>
        <w:rPr>
          <w:rFonts w:hint="default" w:ascii="Times New Roman" w:hAnsi="Times New Roman" w:eastAsia="方正楷体_GBK" w:cs="Times New Roman"/>
          <w:kern w:val="2"/>
          <w:sz w:val="32"/>
          <w:szCs w:val="32"/>
          <w:lang w:val="en-US" w:eastAsia="zh-CN" w:bidi="ar"/>
        </w:rPr>
        <w:t>（</w:t>
      </w:r>
      <w:r>
        <w:rPr>
          <w:rFonts w:hint="eastAsia" w:ascii="Times New Roman" w:hAnsi="Times New Roman" w:eastAsia="方正楷体_GBK" w:cs="Times New Roman"/>
          <w:kern w:val="2"/>
          <w:sz w:val="32"/>
          <w:szCs w:val="32"/>
          <w:lang w:val="en-US" w:eastAsia="zh-CN" w:bidi="ar"/>
        </w:rPr>
        <w:t>二</w:t>
      </w:r>
      <w:r>
        <w:rPr>
          <w:rFonts w:hint="default" w:ascii="Times New Roman" w:hAnsi="Times New Roman" w:eastAsia="方正楷体_GBK" w:cs="Times New Roman"/>
          <w:kern w:val="2"/>
          <w:sz w:val="32"/>
          <w:szCs w:val="32"/>
          <w:lang w:val="en-US" w:eastAsia="zh-CN" w:bidi="ar"/>
        </w:rPr>
        <w:t>）</w:t>
      </w:r>
      <w:r>
        <w:rPr>
          <w:rFonts w:hint="eastAsia" w:ascii="Times New Roman" w:hAnsi="Times New Roman" w:eastAsia="方正楷体_GBK" w:cs="Times New Roman"/>
          <w:kern w:val="2"/>
          <w:sz w:val="32"/>
          <w:szCs w:val="32"/>
          <w:lang w:val="en-US" w:eastAsia="zh-CN" w:bidi="ar"/>
        </w:rPr>
        <w:t>聚焦“促发展”，全力服务重大决策部署。</w:t>
      </w:r>
    </w:p>
    <w:p>
      <w:pPr>
        <w:ind w:firstLine="632" w:firstLineChars="200"/>
        <w:rPr>
          <w:rFonts w:hint="eastAsia" w:ascii="Times New Roman" w:hAnsi="Times New Roman" w:cs="方正仿宋_GBK"/>
          <w:szCs w:val="40"/>
          <w:lang w:eastAsia="zh-CN"/>
        </w:rPr>
      </w:pPr>
      <w:r>
        <w:rPr>
          <w:rFonts w:hint="default" w:ascii="Times New Roman" w:hAnsi="Times New Roman" w:eastAsia="方正仿宋_GBK" w:cs="Times New Roman"/>
          <w:b/>
          <w:bCs/>
          <w:kern w:val="2"/>
          <w:sz w:val="32"/>
          <w:szCs w:val="32"/>
          <w:lang w:val="en-US" w:eastAsia="zh-CN" w:bidi="ar"/>
        </w:rPr>
        <w:t>一是</w:t>
      </w:r>
      <w:r>
        <w:rPr>
          <w:rFonts w:hint="eastAsia" w:cs="Times New Roman"/>
          <w:b/>
          <w:bCs/>
          <w:kern w:val="2"/>
          <w:sz w:val="32"/>
          <w:szCs w:val="32"/>
          <w:lang w:val="en-US" w:eastAsia="zh-CN" w:bidi="ar"/>
        </w:rPr>
        <w:t>支持农业农村发展</w:t>
      </w:r>
      <w:r>
        <w:rPr>
          <w:rFonts w:hint="default" w:ascii="Times New Roman" w:hAnsi="Times New Roman" w:eastAsia="方正仿宋_GBK" w:cs="Times New Roman"/>
          <w:b/>
          <w:bCs/>
          <w:kern w:val="2"/>
          <w:sz w:val="32"/>
          <w:szCs w:val="32"/>
          <w:lang w:val="en-US" w:eastAsia="zh-CN" w:bidi="ar"/>
        </w:rPr>
        <w:t>。</w:t>
      </w:r>
      <w:r>
        <w:rPr>
          <w:rFonts w:hint="eastAsia" w:ascii="方正仿宋_GBK" w:hAnsi="方正仿宋_GBK" w:eastAsia="方正仿宋_GBK" w:cs="方正仿宋_GBK"/>
          <w:color w:val="auto"/>
          <w:sz w:val="32"/>
          <w:szCs w:val="32"/>
          <w:highlight w:val="none"/>
          <w:lang w:eastAsia="zh-CN" w:bidi="ar"/>
        </w:rPr>
        <w:t>实施</w:t>
      </w:r>
      <w:r>
        <w:rPr>
          <w:rFonts w:hint="eastAsia" w:ascii="方正仿宋_GBK" w:hAnsi="方正仿宋_GBK" w:eastAsia="方正仿宋_GBK" w:cs="方正仿宋_GBK"/>
          <w:color w:val="auto"/>
          <w:sz w:val="32"/>
          <w:szCs w:val="32"/>
          <w:highlight w:val="none"/>
          <w:lang w:bidi="ar"/>
        </w:rPr>
        <w:t>双流村2025年中央财政衔接资金扶持发展新型农村集体经济项目</w:t>
      </w:r>
      <w:r>
        <w:rPr>
          <w:rFonts w:hint="eastAsia" w:ascii="方正仿宋_GBK" w:hAnsi="方正仿宋_GBK" w:cs="方正仿宋_GBK"/>
          <w:color w:val="auto"/>
          <w:sz w:val="32"/>
          <w:szCs w:val="32"/>
          <w:highlight w:val="none"/>
          <w:lang w:val="en-US" w:eastAsia="zh-CN" w:bidi="ar"/>
        </w:rPr>
        <w:t>70万元</w:t>
      </w:r>
      <w:r>
        <w:rPr>
          <w:rFonts w:hint="eastAsia" w:ascii="方正仿宋_GBK" w:hAnsi="方正仿宋_GBK" w:eastAsia="方正仿宋_GBK" w:cs="方正仿宋_GBK"/>
          <w:color w:val="auto"/>
          <w:sz w:val="32"/>
          <w:szCs w:val="32"/>
          <w:highlight w:val="none"/>
          <w:lang w:bidi="ar"/>
        </w:rPr>
        <w:t>，</w:t>
      </w:r>
      <w:r>
        <w:rPr>
          <w:rFonts w:hint="eastAsia" w:ascii="方正仿宋_GBK" w:hAnsi="方正仿宋_GBK" w:eastAsia="方正仿宋_GBK" w:cs="方正仿宋_GBK"/>
          <w:color w:val="auto"/>
          <w:sz w:val="32"/>
          <w:szCs w:val="32"/>
          <w:highlight w:val="none"/>
          <w:lang w:eastAsia="zh-CN" w:bidi="ar"/>
        </w:rPr>
        <w:t>建成</w:t>
      </w:r>
      <w:r>
        <w:rPr>
          <w:rFonts w:hint="eastAsia" w:ascii="方正仿宋_GBK" w:hAnsi="方正仿宋_GBK" w:eastAsia="方正仿宋_GBK" w:cs="方正仿宋_GBK"/>
          <w:color w:val="auto"/>
          <w:sz w:val="32"/>
          <w:szCs w:val="32"/>
          <w:highlight w:val="none"/>
          <w:lang w:bidi="ar"/>
        </w:rPr>
        <w:t>蔬菜大棚50亩</w:t>
      </w:r>
      <w:r>
        <w:rPr>
          <w:rFonts w:hint="eastAsia" w:ascii="方正仿宋_GBK" w:hAnsi="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eastAsia="zh-CN" w:bidi="ar"/>
        </w:rPr>
        <w:t>引入大户承包运营，集体经济以资产入股的方式年增收</w:t>
      </w:r>
      <w:r>
        <w:rPr>
          <w:rFonts w:hint="eastAsia" w:ascii="方正仿宋_GBK" w:hAnsi="方正仿宋_GBK" w:eastAsia="方正仿宋_GBK" w:cs="方正仿宋_GBK"/>
          <w:color w:val="auto"/>
          <w:sz w:val="32"/>
          <w:szCs w:val="32"/>
          <w:highlight w:val="none"/>
          <w:lang w:val="en-US" w:eastAsia="zh-CN" w:bidi="ar"/>
        </w:rPr>
        <w:t>5.28万元</w:t>
      </w:r>
      <w:r>
        <w:rPr>
          <w:rFonts w:hint="eastAsia" w:ascii="方正仿宋_GBK" w:hAnsi="方正仿宋_GBK" w:cs="方正仿宋_GBK"/>
          <w:color w:val="auto"/>
          <w:sz w:val="32"/>
          <w:szCs w:val="32"/>
          <w:highlight w:val="none"/>
          <w:lang w:eastAsia="zh-CN" w:bidi="ar"/>
        </w:rPr>
        <w:t>；</w:t>
      </w:r>
      <w:r>
        <w:rPr>
          <w:rFonts w:hint="eastAsia" w:ascii="方正仿宋_GBK" w:hAnsi="方正仿宋_GBK" w:cs="方正仿宋_GBK"/>
          <w:kern w:val="2"/>
          <w:sz w:val="32"/>
          <w:szCs w:val="32"/>
          <w:lang w:val="en-US" w:eastAsia="zh-CN" w:bidi="ar-SA"/>
        </w:rPr>
        <w:t>安排资金</w:t>
      </w:r>
      <w:r>
        <w:rPr>
          <w:rFonts w:hint="eastAsia" w:ascii="方正仿宋_GBK" w:hAnsi="方正仿宋_GBK" w:eastAsia="方正仿宋_GBK" w:cs="方正仿宋_GBK"/>
          <w:kern w:val="2"/>
          <w:sz w:val="32"/>
          <w:szCs w:val="32"/>
          <w:lang w:val="en-US" w:eastAsia="zh-CN" w:bidi="ar-SA"/>
        </w:rPr>
        <w:t>323万元建成1709㎡水果分拣中心，配套柑橘智能分选机、冷库等关键设备。通过系统化分拣加工，实现柑橘品质精准把控，保障产品标准化供给，为产业规模化、产业化发展筑牢品质根基</w:t>
      </w:r>
      <w:r>
        <w:rPr>
          <w:rFonts w:hint="eastAsia" w:ascii="方正仿宋_GBK" w:hAnsi="方正仿宋_GBK" w:cs="方正仿宋_GBK"/>
          <w:kern w:val="2"/>
          <w:sz w:val="32"/>
          <w:szCs w:val="32"/>
          <w:lang w:val="en-US" w:eastAsia="zh-CN" w:bidi="ar-SA"/>
        </w:rPr>
        <w:t>；实施双流村万亩蔬菜基地农业灌溉基础设施建设项目100万元，</w:t>
      </w:r>
      <w:r>
        <w:rPr>
          <w:rFonts w:hint="eastAsia" w:ascii="方正仿宋_GBK" w:hAnsi="方正仿宋_GBK" w:eastAsia="方正仿宋_GBK" w:cs="方正仿宋_GBK"/>
          <w:sz w:val="32"/>
          <w:szCs w:val="32"/>
          <w:lang w:val="en-US" w:eastAsia="zh-CN"/>
        </w:rPr>
        <w:t>延伸万亩蔬菜基地农田灌溉管网14公里</w:t>
      </w:r>
      <w:r>
        <w:rPr>
          <w:rFonts w:hint="eastAsia" w:ascii="方正仿宋_GBK" w:hAnsi="方正仿宋_GBK" w:cs="方正仿宋_GBK"/>
          <w:sz w:val="32"/>
          <w:szCs w:val="32"/>
          <w:lang w:val="en-US" w:eastAsia="zh-CN"/>
        </w:rPr>
        <w:t>。</w:t>
      </w:r>
      <w:r>
        <w:rPr>
          <w:rFonts w:hint="default" w:ascii="Times New Roman" w:hAnsi="Times New Roman" w:eastAsia="方正仿宋_GBK" w:cs="Times New Roman"/>
          <w:b/>
          <w:bCs/>
          <w:kern w:val="2"/>
          <w:sz w:val="32"/>
          <w:szCs w:val="32"/>
          <w:lang w:val="en-US" w:eastAsia="zh-CN" w:bidi="ar"/>
        </w:rPr>
        <w:t>二是</w:t>
      </w:r>
      <w:r>
        <w:rPr>
          <w:rFonts w:hint="eastAsia" w:cs="Times New Roman"/>
          <w:b/>
          <w:bCs/>
          <w:kern w:val="2"/>
          <w:sz w:val="32"/>
          <w:szCs w:val="32"/>
          <w:lang w:val="en-US" w:eastAsia="zh-CN" w:bidi="ar"/>
        </w:rPr>
        <w:t>支持场镇品质提升，</w:t>
      </w:r>
      <w:r>
        <w:rPr>
          <w:rFonts w:hint="eastAsia" w:ascii="方正仿宋_GBK" w:hAnsi="方正仿宋_GBK" w:eastAsia="方正仿宋_GBK" w:cs="方正仿宋_GBK"/>
          <w:kern w:val="2"/>
          <w:sz w:val="32"/>
          <w:szCs w:val="32"/>
          <w:lang w:val="en-US" w:eastAsia="zh-CN" w:bidi="ar-SA"/>
        </w:rPr>
        <w:t>安排资金2076.73万元，实施荣昌区老旧小区改造工程及荣昌区吴家老旧小区配套基础设施改造工程</w:t>
      </w:r>
      <w:r>
        <w:rPr>
          <w:rFonts w:hint="eastAsia" w:ascii="方正仿宋_GBK" w:hAnsi="方正仿宋_GBK" w:cs="方正仿宋_GBK"/>
          <w:kern w:val="2"/>
          <w:sz w:val="32"/>
          <w:szCs w:val="32"/>
          <w:lang w:val="en-US" w:eastAsia="zh-CN" w:bidi="ar-SA"/>
        </w:rPr>
        <w:t>，</w:t>
      </w:r>
      <w:r>
        <w:rPr>
          <w:rFonts w:hint="eastAsia" w:ascii="Times New Roman" w:hAnsi="Times New Roman" w:eastAsia="方正仿宋_GBK" w:cs="方正仿宋_GBK"/>
          <w:szCs w:val="40"/>
        </w:rPr>
        <w:t>改造场镇道路、房屋外立面、停车场7万余平方米</w:t>
      </w:r>
      <w:r>
        <w:rPr>
          <w:rFonts w:hint="eastAsia" w:ascii="Times New Roman" w:hAnsi="Times New Roman" w:cs="方正仿宋_GBK"/>
          <w:szCs w:val="40"/>
          <w:lang w:eastAsia="zh-CN"/>
        </w:rPr>
        <w:t>。</w:t>
      </w:r>
      <w:r>
        <w:rPr>
          <w:rFonts w:hint="default" w:ascii="Times New Roman" w:hAnsi="Times New Roman" w:eastAsia="方正仿宋_GBK" w:cs="Times New Roman"/>
          <w:b/>
          <w:bCs/>
          <w:kern w:val="2"/>
          <w:sz w:val="32"/>
          <w:szCs w:val="32"/>
          <w:lang w:val="en-US" w:eastAsia="zh-CN" w:bidi="ar"/>
        </w:rPr>
        <w:t>三是</w:t>
      </w:r>
      <w:r>
        <w:rPr>
          <w:rFonts w:hint="eastAsia" w:cs="Times New Roman"/>
          <w:b/>
          <w:bCs/>
          <w:kern w:val="2"/>
          <w:sz w:val="32"/>
          <w:szCs w:val="32"/>
          <w:lang w:val="en-US" w:eastAsia="zh-CN" w:bidi="ar"/>
        </w:rPr>
        <w:t>支持基层治理建设，</w:t>
      </w:r>
      <w:r>
        <w:rPr>
          <w:rFonts w:hint="eastAsia" w:ascii="Times New Roman" w:hAnsi="Times New Roman" w:eastAsia="方正仿宋_GBK" w:cs="方正仿宋_GBK"/>
          <w:szCs w:val="40"/>
        </w:rPr>
        <w:t>选配网格长、网格员528名，整合“N”力量300余人。上线应急预案12个，感知设备1000余个，新增流转事件数10916件。上屏KPI指标107个、体征指标95个，落图风险点108个、重点点位8个。结合大清流河防汛应急工作需求，上线“沿河防汛应急”特色场景，预警处置防溺水事件20余起</w:t>
      </w:r>
      <w:r>
        <w:rPr>
          <w:rFonts w:hint="eastAsia" w:ascii="Times New Roman" w:hAnsi="Times New Roman" w:cs="方正仿宋_GBK"/>
          <w:szCs w:val="40"/>
          <w:lang w:eastAsia="zh-CN"/>
        </w:rPr>
        <w:t>。</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聚焦“提效能”，全力深化财政管理改革。</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right="0" w:rightChars="0" w:firstLine="632"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仿宋_GBK" w:cs="Times New Roman"/>
          <w:b w:val="0"/>
          <w:color w:val="auto"/>
          <w:kern w:val="2"/>
          <w:sz w:val="32"/>
          <w:szCs w:val="24"/>
          <w:lang w:val="en-US" w:eastAsia="zh-CN" w:bidi="ar-SA"/>
        </w:rPr>
        <w:t>坚持改革赋能、管理挖潜、绩效引领，着力构建横向到边、纵向到底的现代化财政管理体系</w:t>
      </w:r>
      <w:r>
        <w:rPr>
          <w:rFonts w:hint="eastAsia" w:ascii="Times New Roman" w:hAnsi="Times New Roman" w:eastAsia="方正仿宋_GBK" w:cs="Times New Roman"/>
          <w:b w:val="0"/>
          <w:color w:val="auto"/>
          <w:kern w:val="2"/>
          <w:sz w:val="32"/>
          <w:szCs w:val="24"/>
          <w:lang w:val="en-US" w:eastAsia="zh-CN" w:bidi="ar-SA"/>
        </w:rPr>
        <w:t>。</w:t>
      </w:r>
      <w:r>
        <w:rPr>
          <w:rFonts w:hint="default" w:ascii="Times New Roman" w:hAnsi="Times New Roman" w:eastAsia="方正仿宋_GBK" w:cs="Times New Roman"/>
          <w:b/>
          <w:bCs/>
          <w:color w:val="auto"/>
          <w:kern w:val="2"/>
          <w:sz w:val="32"/>
          <w:szCs w:val="24"/>
          <w:lang w:val="en-US" w:eastAsia="zh-CN" w:bidi="ar-SA"/>
        </w:rPr>
        <w:t>一是以信息赋能驱动数智升级</w:t>
      </w:r>
      <w:r>
        <w:rPr>
          <w:rFonts w:hint="eastAsia" w:ascii="Times New Roman" w:hAnsi="Times New Roman" w:eastAsia="方正仿宋_GBK" w:cs="Times New Roman"/>
          <w:b/>
          <w:bCs/>
          <w:color w:val="auto"/>
          <w:kern w:val="2"/>
          <w:sz w:val="32"/>
          <w:szCs w:val="24"/>
          <w:lang w:val="en-US" w:eastAsia="zh-CN" w:bidi="ar-SA"/>
        </w:rPr>
        <w:t>，</w:t>
      </w:r>
      <w:r>
        <w:rPr>
          <w:rFonts w:hint="eastAsia" w:ascii="Times New Roman" w:hAnsi="Times New Roman" w:eastAsia="方正仿宋_GBK" w:cs="Times New Roman"/>
          <w:b w:val="0"/>
          <w:color w:val="auto"/>
          <w:kern w:val="2"/>
          <w:sz w:val="32"/>
          <w:szCs w:val="24"/>
          <w:lang w:val="en-US" w:eastAsia="zh-CN" w:bidi="ar-SA"/>
        </w:rPr>
        <w:t>深化</w:t>
      </w:r>
      <w:r>
        <w:rPr>
          <w:rFonts w:hint="default" w:ascii="Times New Roman" w:hAnsi="Times New Roman" w:eastAsia="方正仿宋_GBK" w:cs="Times New Roman"/>
          <w:b w:val="0"/>
          <w:color w:val="auto"/>
          <w:kern w:val="2"/>
          <w:sz w:val="32"/>
          <w:szCs w:val="24"/>
          <w:lang w:val="en-US" w:eastAsia="zh-CN" w:bidi="ar-SA"/>
        </w:rPr>
        <w:t>零基预算</w:t>
      </w:r>
      <w:r>
        <w:rPr>
          <w:rFonts w:hint="eastAsia" w:ascii="Times New Roman" w:hAnsi="Times New Roman" w:eastAsia="方正仿宋_GBK" w:cs="Times New Roman"/>
          <w:b w:val="0"/>
          <w:color w:val="auto"/>
          <w:kern w:val="2"/>
          <w:sz w:val="32"/>
          <w:szCs w:val="24"/>
          <w:lang w:val="en-US" w:eastAsia="zh-CN" w:bidi="ar-SA"/>
        </w:rPr>
        <w:t>改革</w:t>
      </w:r>
      <w:r>
        <w:rPr>
          <w:rFonts w:hint="default" w:ascii="Times New Roman" w:hAnsi="Times New Roman" w:eastAsia="方正仿宋_GBK" w:cs="Times New Roman"/>
          <w:b w:val="0"/>
          <w:color w:val="auto"/>
          <w:kern w:val="2"/>
          <w:sz w:val="32"/>
          <w:szCs w:val="24"/>
          <w:lang w:val="en-US" w:eastAsia="zh-CN" w:bidi="ar-SA"/>
        </w:rPr>
        <w:t>，打破基数依赖和支出固化格局，从严从紧编制2026年部门预算</w:t>
      </w:r>
      <w:r>
        <w:rPr>
          <w:rFonts w:hint="eastAsia" w:ascii="Times New Roman" w:hAnsi="Times New Roman" w:eastAsia="方正仿宋_GBK" w:cs="Times New Roman"/>
          <w:b w:val="0"/>
          <w:color w:val="auto"/>
          <w:kern w:val="2"/>
          <w:sz w:val="32"/>
          <w:szCs w:val="24"/>
          <w:lang w:val="en-US" w:eastAsia="zh-CN" w:bidi="ar-SA"/>
        </w:rPr>
        <w:t>；强化预算执行监管，不断适应预算一体化对预算、核算和决算的新要求，提升编审质量</w:t>
      </w:r>
      <w:r>
        <w:rPr>
          <w:rFonts w:hint="eastAsia" w:cs="Times New Roman"/>
          <w:b w:val="0"/>
          <w:color w:val="auto"/>
          <w:kern w:val="2"/>
          <w:sz w:val="32"/>
          <w:szCs w:val="24"/>
          <w:lang w:val="en-US" w:eastAsia="zh-CN" w:bidi="ar-SA"/>
        </w:rPr>
        <w:t>。</w:t>
      </w:r>
      <w:r>
        <w:rPr>
          <w:rFonts w:hint="default" w:ascii="Times New Roman" w:hAnsi="Times New Roman" w:eastAsia="方正仿宋_GBK" w:cs="Times New Roman"/>
          <w:b/>
          <w:bCs/>
          <w:color w:val="auto"/>
          <w:kern w:val="2"/>
          <w:sz w:val="32"/>
          <w:szCs w:val="24"/>
          <w:lang w:val="en-US" w:eastAsia="zh-CN" w:bidi="ar-SA"/>
        </w:rPr>
        <w:t>二是以绩效闭环健全管理机制</w:t>
      </w:r>
      <w:r>
        <w:rPr>
          <w:rFonts w:hint="eastAsia" w:ascii="Times New Roman" w:hAnsi="Times New Roman" w:eastAsia="方正仿宋_GBK" w:cs="Times New Roman"/>
          <w:b/>
          <w:bCs/>
          <w:color w:val="auto"/>
          <w:kern w:val="2"/>
          <w:sz w:val="32"/>
          <w:szCs w:val="24"/>
          <w:lang w:val="en-US" w:eastAsia="zh-CN" w:bidi="ar-SA"/>
        </w:rPr>
        <w:t>，</w:t>
      </w:r>
      <w:r>
        <w:rPr>
          <w:rFonts w:hint="eastAsia" w:ascii="Times New Roman" w:hAnsi="Times New Roman" w:eastAsia="方正仿宋_GBK" w:cs="Times New Roman"/>
          <w:b w:val="0"/>
          <w:color w:val="auto"/>
          <w:kern w:val="2"/>
          <w:sz w:val="32"/>
          <w:szCs w:val="24"/>
          <w:lang w:val="en-US" w:eastAsia="zh-CN" w:bidi="ar-SA"/>
        </w:rPr>
        <w:t>推进事前绩效评估，</w:t>
      </w:r>
      <w:r>
        <w:rPr>
          <w:rFonts w:hint="default" w:ascii="Times New Roman" w:hAnsi="Times New Roman" w:eastAsia="方正仿宋_GBK" w:cs="Times New Roman"/>
          <w:b w:val="0"/>
          <w:color w:val="auto"/>
          <w:kern w:val="2"/>
          <w:sz w:val="32"/>
          <w:szCs w:val="24"/>
          <w:lang w:val="en-US" w:eastAsia="zh-CN" w:bidi="ar-SA"/>
        </w:rPr>
        <w:t>严把源头关口，</w:t>
      </w:r>
      <w:r>
        <w:rPr>
          <w:rFonts w:hint="eastAsia" w:ascii="Times New Roman" w:hAnsi="Times New Roman" w:eastAsia="方正仿宋_GBK" w:cs="Times New Roman"/>
          <w:b w:val="0"/>
          <w:color w:val="auto"/>
          <w:kern w:val="2"/>
          <w:sz w:val="32"/>
          <w:szCs w:val="24"/>
          <w:lang w:val="en-US" w:eastAsia="zh-CN" w:bidi="ar-SA"/>
        </w:rPr>
        <w:t>对</w:t>
      </w:r>
      <w:r>
        <w:rPr>
          <w:rFonts w:hint="default" w:ascii="Times New Roman" w:hAnsi="Times New Roman" w:eastAsia="方正仿宋_GBK" w:cs="Times New Roman"/>
          <w:b w:val="0"/>
          <w:color w:val="auto"/>
          <w:kern w:val="2"/>
          <w:sz w:val="32"/>
          <w:szCs w:val="24"/>
          <w:lang w:val="en-US" w:eastAsia="zh-CN" w:bidi="ar-SA"/>
        </w:rPr>
        <w:t>200万元以上项目事前绩效自评估及部分重点项目再评估，实现绩效目标全覆盖、全规范；</w:t>
      </w:r>
      <w:r>
        <w:rPr>
          <w:rFonts w:hint="eastAsia" w:ascii="Times New Roman" w:hAnsi="Times New Roman" w:eastAsia="方正仿宋_GBK" w:cs="Times New Roman"/>
          <w:b w:val="0"/>
          <w:color w:val="auto"/>
          <w:kern w:val="2"/>
          <w:sz w:val="32"/>
          <w:szCs w:val="24"/>
          <w:lang w:val="en-US" w:eastAsia="zh-CN" w:bidi="ar-SA"/>
        </w:rPr>
        <w:t>提高绩效目标编制质量，推动绩效评价提质增效，全年完成项目运行监控阶段评价93个，涉及资金6366.79万元，强化绩效评价结果与政策调整、预算安排挂钩。</w:t>
      </w:r>
      <w:r>
        <w:rPr>
          <w:rFonts w:hint="default" w:ascii="Times New Roman" w:hAnsi="Times New Roman" w:eastAsia="方正仿宋_GBK" w:cs="Times New Roman"/>
          <w:b/>
          <w:bCs/>
          <w:color w:val="auto"/>
          <w:kern w:val="2"/>
          <w:sz w:val="32"/>
          <w:szCs w:val="24"/>
          <w:lang w:val="en-US" w:eastAsia="zh-CN" w:bidi="ar-SA"/>
        </w:rPr>
        <w:t>三是以采购规范净化市场环境</w:t>
      </w:r>
      <w:r>
        <w:rPr>
          <w:rFonts w:hint="eastAsia"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color w:val="auto"/>
          <w:kern w:val="2"/>
          <w:sz w:val="32"/>
          <w:szCs w:val="24"/>
          <w:lang w:val="en-US" w:eastAsia="zh-CN" w:bidi="ar-SA"/>
        </w:rPr>
        <w:t>全面推行政府采购电子合同，</w:t>
      </w:r>
      <w:r>
        <w:rPr>
          <w:rFonts w:hint="eastAsia" w:ascii="Times New Roman" w:hAnsi="Times New Roman" w:eastAsia="方正仿宋_GBK" w:cs="Times New Roman"/>
          <w:b w:val="0"/>
          <w:color w:val="auto"/>
          <w:kern w:val="2"/>
          <w:sz w:val="32"/>
          <w:szCs w:val="24"/>
          <w:lang w:val="en-US" w:eastAsia="zh-CN" w:bidi="ar-SA"/>
        </w:rPr>
        <w:t>建立“</w:t>
      </w:r>
      <w:r>
        <w:rPr>
          <w:rFonts w:hint="default" w:ascii="Times New Roman" w:hAnsi="Times New Roman" w:eastAsia="方正仿宋_GBK" w:cs="Times New Roman"/>
          <w:b w:val="0"/>
          <w:color w:val="auto"/>
          <w:kern w:val="2"/>
          <w:sz w:val="32"/>
          <w:szCs w:val="24"/>
          <w:lang w:val="en-US" w:eastAsia="zh-CN" w:bidi="ar-SA"/>
        </w:rPr>
        <w:t>财政智管—政府采购合同备案超期预警</w:t>
      </w:r>
      <w:r>
        <w:rPr>
          <w:rFonts w:hint="eastAsia" w:ascii="Times New Roman" w:hAnsi="Times New Roman" w:eastAsia="方正仿宋_GBK" w:cs="Times New Roman"/>
          <w:b w:val="0"/>
          <w:color w:val="auto"/>
          <w:kern w:val="2"/>
          <w:sz w:val="32"/>
          <w:szCs w:val="24"/>
          <w:lang w:val="en-US" w:eastAsia="zh-CN" w:bidi="ar-SA"/>
        </w:rPr>
        <w:t>”机制</w:t>
      </w:r>
      <w:r>
        <w:rPr>
          <w:rFonts w:hint="default" w:ascii="Times New Roman" w:hAnsi="Times New Roman" w:eastAsia="方正仿宋_GBK" w:cs="Times New Roman"/>
          <w:b w:val="0"/>
          <w:color w:val="auto"/>
          <w:kern w:val="2"/>
          <w:sz w:val="32"/>
          <w:szCs w:val="24"/>
          <w:lang w:val="en-US" w:eastAsia="zh-CN" w:bidi="ar-SA"/>
        </w:rPr>
        <w:t>，</w:t>
      </w:r>
      <w:r>
        <w:rPr>
          <w:rFonts w:hint="eastAsia" w:ascii="Times New Roman" w:hAnsi="Times New Roman" w:eastAsia="方正仿宋_GBK" w:cs="Times New Roman"/>
          <w:b w:val="0"/>
          <w:color w:val="auto"/>
          <w:kern w:val="2"/>
          <w:sz w:val="32"/>
          <w:szCs w:val="24"/>
          <w:lang w:val="en-US" w:eastAsia="zh-CN" w:bidi="ar-SA"/>
        </w:rPr>
        <w:t>加大对中小企业的支持力度，持续优化采购营商环境。</w:t>
      </w:r>
    </w:p>
    <w:p>
      <w:pPr>
        <w:rPr>
          <w:rFonts w:hint="eastAsia"/>
          <w:lang w:val="en-US" w:eastAsia="zh-CN"/>
        </w:rPr>
        <w:sectPr>
          <w:headerReference r:id="rId3" w:type="default"/>
          <w:footerReference r:id="rId5" w:type="default"/>
          <w:headerReference r:id="rId4" w:type="even"/>
          <w:footerReference r:id="rId6" w:type="even"/>
          <w:pgSz w:w="11906" w:h="16838"/>
          <w:pgMar w:top="2098" w:right="1474" w:bottom="1984" w:left="1588" w:header="851" w:footer="1474" w:gutter="0"/>
          <w:cols w:space="720" w:num="1"/>
          <w:rtlGutter w:val="1"/>
          <w:docGrid w:type="linesAndChars" w:linePitch="579" w:charSpace="-849"/>
        </w:sectPr>
      </w:pPr>
    </w:p>
    <w:p>
      <w:pPr>
        <w:rPr>
          <w:rFonts w:hint="default"/>
          <w:lang w:val="en-US" w:eastAsia="zh-CN"/>
        </w:rPr>
      </w:pP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黑体_GBK" w:cs="Times New Roman"/>
          <w:color w:val="auto"/>
          <w:szCs w:val="32"/>
          <w:highlight w:val="none"/>
          <w:lang w:val="en-US" w:eastAsia="zh-CN"/>
        </w:rPr>
      </w:pPr>
      <w:r>
        <w:rPr>
          <w:rFonts w:hint="default" w:ascii="Times New Roman" w:hAnsi="Times New Roman" w:eastAsia="方正黑体_GBK" w:cs="Times New Roman"/>
          <w:color w:val="auto"/>
          <w:szCs w:val="32"/>
          <w:highlight w:val="none"/>
          <w:lang w:val="en-US" w:eastAsia="zh-CN"/>
        </w:rPr>
        <w:t>三、202</w:t>
      </w:r>
      <w:r>
        <w:rPr>
          <w:rFonts w:hint="eastAsia" w:eastAsia="方正黑体_GBK" w:cs="Times New Roman"/>
          <w:color w:val="auto"/>
          <w:szCs w:val="32"/>
          <w:highlight w:val="none"/>
          <w:lang w:val="en-US" w:eastAsia="zh-CN"/>
        </w:rPr>
        <w:t>6</w:t>
      </w:r>
      <w:r>
        <w:rPr>
          <w:rFonts w:hint="default" w:ascii="Times New Roman" w:hAnsi="Times New Roman" w:eastAsia="方正黑体_GBK" w:cs="Times New Roman"/>
          <w:color w:val="auto"/>
          <w:szCs w:val="32"/>
          <w:highlight w:val="none"/>
          <w:lang w:val="en-US" w:eastAsia="zh-CN"/>
        </w:rPr>
        <w:t>年工作安排</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eastAsia="方正楷体_GBK" w:cs="Times New Roman"/>
          <w:color w:val="auto"/>
          <w:szCs w:val="32"/>
          <w:highlight w:val="none"/>
          <w:lang w:val="en-US" w:eastAsia="zh-CN"/>
        </w:rPr>
        <w:t>（一）202</w:t>
      </w:r>
      <w:r>
        <w:rPr>
          <w:rFonts w:hint="eastAsia" w:eastAsia="方正楷体_GBK" w:cs="Times New Roman"/>
          <w:color w:val="auto"/>
          <w:szCs w:val="32"/>
          <w:highlight w:val="none"/>
          <w:lang w:val="en-US" w:eastAsia="zh-CN"/>
        </w:rPr>
        <w:t>6</w:t>
      </w:r>
      <w:r>
        <w:rPr>
          <w:rFonts w:hint="default" w:ascii="Times New Roman" w:hAnsi="Times New Roman" w:eastAsia="方正楷体_GBK" w:cs="Times New Roman"/>
          <w:color w:val="auto"/>
          <w:szCs w:val="32"/>
          <w:highlight w:val="none"/>
          <w:lang w:val="en-US" w:eastAsia="zh-CN"/>
        </w:rPr>
        <w:t>年财政工作指导思想。</w:t>
      </w:r>
    </w:p>
    <w:p>
      <w:pPr>
        <w:keepNext w:val="0"/>
        <w:keepLines w:val="0"/>
        <w:pageBreakBefore w:val="0"/>
        <w:widowControl/>
        <w:suppressLineNumbers w:val="0"/>
        <w:kinsoku/>
        <w:wordWrap/>
        <w:overflowPunct/>
        <w:topLinePunct w:val="0"/>
        <w:bidi w:val="0"/>
        <w:spacing w:line="560" w:lineRule="exact"/>
        <w:ind w:firstLine="632" w:firstLineChars="200"/>
        <w:jc w:val="both"/>
        <w:textAlignment w:val="auto"/>
        <w:rPr>
          <w:rFonts w:hint="eastAsia"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val="0"/>
          <w:color w:val="auto"/>
          <w:kern w:val="2"/>
          <w:sz w:val="32"/>
          <w:szCs w:val="24"/>
          <w:lang w:val="en-US" w:eastAsia="zh-CN" w:bidi="ar-SA"/>
        </w:rPr>
        <w:t>2026年作为“十五五”规划开局起步的关键之年，政策红利与战略机遇叠加赋能</w:t>
      </w:r>
      <w:r>
        <w:rPr>
          <w:rFonts w:hint="eastAsia" w:cs="Times New Roman"/>
          <w:b w:val="0"/>
          <w:color w:val="auto"/>
          <w:kern w:val="2"/>
          <w:sz w:val="32"/>
          <w:szCs w:val="24"/>
          <w:lang w:val="en-US" w:eastAsia="zh-CN" w:bidi="ar-SA"/>
        </w:rPr>
        <w:t>。</w:t>
      </w:r>
      <w:r>
        <w:rPr>
          <w:rFonts w:hint="eastAsia" w:ascii="Times New Roman" w:hAnsi="Times New Roman" w:eastAsia="方正仿宋_GBK" w:cs="Times New Roman"/>
          <w:b w:val="0"/>
          <w:color w:val="auto"/>
          <w:kern w:val="2"/>
          <w:sz w:val="32"/>
          <w:szCs w:val="24"/>
          <w:lang w:val="en-US" w:eastAsia="zh-CN" w:bidi="ar-SA"/>
        </w:rPr>
        <w:t>做好全年财政工作</w:t>
      </w:r>
      <w:r>
        <w:rPr>
          <w:rFonts w:hint="eastAsia" w:ascii="Times New Roman" w:hAnsi="Times New Roman" w:cs="Times New Roman"/>
          <w:b w:val="0"/>
          <w:color w:val="auto"/>
          <w:kern w:val="2"/>
          <w:sz w:val="32"/>
          <w:szCs w:val="24"/>
          <w:lang w:val="en-US" w:eastAsia="zh-CN" w:bidi="ar-SA"/>
        </w:rPr>
        <w:t>，须</w:t>
      </w:r>
      <w:r>
        <w:rPr>
          <w:rFonts w:hint="default" w:ascii="Times New Roman" w:hAnsi="Times New Roman" w:eastAsia="方正仿宋_GBK" w:cs="Times New Roman"/>
          <w:sz w:val="32"/>
          <w:szCs w:val="32"/>
        </w:rPr>
        <w:t>坚持以习近平新时代中国特色社会主义思想为指导，全面贯彻党的二十大、二十届二中全会和中央经济工作会议精神，认真落实市委六届二次、三次、四次全会和区委十五届五次、六次全会以及市委、区委经济工作会议要求，坚持稳中求进工作总基调，完整准确</w:t>
      </w:r>
      <w:bookmarkStart w:id="6" w:name="_GoBack"/>
      <w:bookmarkEnd w:id="6"/>
      <w:r>
        <w:rPr>
          <w:rFonts w:hint="default" w:ascii="Times New Roman" w:hAnsi="Times New Roman" w:eastAsia="方正仿宋_GBK" w:cs="Times New Roman"/>
          <w:sz w:val="32"/>
          <w:szCs w:val="32"/>
        </w:rPr>
        <w:t>全面贯彻新发展理念，积极服务融入新发展格局，突出稳进增效、除险固安、改革突破、惠民强企工作导向，巩固拓展主题教育成果，科学研判财政收支形势，合理编制财政预算，全力抓收入促平衡、抓支出保重点、抓改革提效能、抓管理防风险，以时不我待、只争朝夕的责任感使命感，</w:t>
      </w:r>
      <w:r>
        <w:rPr>
          <w:rFonts w:hint="default" w:ascii="Times New Roman" w:hAnsi="Times New Roman" w:cs="Times New Roman"/>
          <w:sz w:val="32"/>
          <w:szCs w:val="32"/>
          <w:lang w:eastAsia="zh-CN"/>
        </w:rPr>
        <w:t>在</w:t>
      </w:r>
      <w:r>
        <w:rPr>
          <w:rFonts w:hint="default" w:ascii="Times New Roman" w:hAnsi="Times New Roman" w:eastAsia="方正仿宋_GBK" w:cs="Times New Roman"/>
          <w:sz w:val="32"/>
          <w:szCs w:val="32"/>
        </w:rPr>
        <w:t>奋力建设渝西地区一体化高质量发展先行区进程中展现更大担当、作出更大贡献</w:t>
      </w:r>
      <w:r>
        <w:rPr>
          <w:rFonts w:hint="eastAsia" w:cs="Times New Roman"/>
          <w:sz w:val="32"/>
          <w:szCs w:val="32"/>
          <w:lang w:eastAsia="zh-CN"/>
        </w:rPr>
        <w:t>。</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楷体_GBK" w:cs="Times New Roman"/>
          <w:color w:val="auto"/>
          <w:szCs w:val="32"/>
          <w:highlight w:val="none"/>
          <w:lang w:val="en-US" w:eastAsia="zh-CN"/>
        </w:rPr>
      </w:pPr>
      <w:r>
        <w:rPr>
          <w:rFonts w:hint="default" w:ascii="Times New Roman" w:hAnsi="Times New Roman" w:eastAsia="方正楷体_GBK" w:cs="Times New Roman"/>
          <w:color w:val="auto"/>
          <w:szCs w:val="32"/>
          <w:highlight w:val="none"/>
          <w:lang w:val="en-US" w:eastAsia="zh-CN"/>
        </w:rPr>
        <w:t>（二）202</w:t>
      </w:r>
      <w:r>
        <w:rPr>
          <w:rFonts w:hint="eastAsia" w:ascii="Times New Roman" w:hAnsi="Times New Roman" w:eastAsia="方正楷体_GBK" w:cs="Times New Roman"/>
          <w:color w:val="auto"/>
          <w:szCs w:val="32"/>
          <w:highlight w:val="none"/>
          <w:lang w:val="en-US" w:eastAsia="zh-CN"/>
        </w:rPr>
        <w:t>6</w:t>
      </w:r>
      <w:r>
        <w:rPr>
          <w:rFonts w:hint="default" w:ascii="Times New Roman" w:hAnsi="Times New Roman" w:eastAsia="方正楷体_GBK" w:cs="Times New Roman"/>
          <w:color w:val="auto"/>
          <w:szCs w:val="32"/>
          <w:highlight w:val="none"/>
          <w:lang w:val="en-US" w:eastAsia="zh-CN"/>
        </w:rPr>
        <w:t>年财政工作思路。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年，镇财政将在镇党委的正确领导下，在镇人大的支持监督下，持续推进财政改革，把握工作着力点，坚定信心，真抓实干，不断提高各项依法理财水平，确保完成全年财政工作目标任务。</w:t>
      </w:r>
    </w:p>
    <w:p>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b/>
          <w:kern w:val="2"/>
          <w:sz w:val="32"/>
          <w:szCs w:val="32"/>
          <w:lang w:val="en-US" w:eastAsia="zh-CN" w:bidi="ar"/>
        </w:rPr>
      </w:pPr>
      <w:r>
        <w:rPr>
          <w:rFonts w:hint="eastAsia" w:ascii="Times New Roman" w:hAnsi="Times New Roman" w:eastAsia="方正仿宋_GBK" w:cs="Times New Roman"/>
          <w:b/>
          <w:bCs/>
          <w:kern w:val="2"/>
          <w:sz w:val="32"/>
          <w:szCs w:val="32"/>
          <w:lang w:val="en-US" w:eastAsia="zh-CN" w:bidi="ar"/>
        </w:rPr>
        <w:t>以攻坚拓财源，深挖潜力、广开渠道，筑牢高质量发展财政支撑</w:t>
      </w:r>
      <w:r>
        <w:rPr>
          <w:rFonts w:hint="eastAsia" w:ascii="Times New Roman" w:hAnsi="Times New Roman" w:cs="Times New Roman"/>
          <w:b/>
          <w:kern w:val="2"/>
          <w:sz w:val="32"/>
          <w:szCs w:val="32"/>
          <w:lang w:val="en-US" w:eastAsia="zh-CN" w:bidi="ar"/>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稳固主体税源，培育新增财</w:t>
      </w:r>
      <w:r>
        <w:rPr>
          <w:rFonts w:hint="default" w:ascii="Times New Roman" w:hAnsi="Times New Roman" w:eastAsia="方正仿宋_GBK" w:cs="Times New Roman"/>
          <w:color w:val="auto"/>
          <w:sz w:val="32"/>
          <w:szCs w:val="32"/>
        </w:rPr>
        <w:t>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iCs w:val="0"/>
          <w:caps w:val="0"/>
          <w:color w:val="auto"/>
          <w:spacing w:val="0"/>
          <w:sz w:val="32"/>
          <w:szCs w:val="32"/>
        </w:rPr>
        <w:t>加大对基础设施建设、招商引资、扶持实体企业发展等方面的支持力度</w:t>
      </w:r>
      <w:r>
        <w:rPr>
          <w:rFonts w:hint="default"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sz w:val="32"/>
          <w:szCs w:val="32"/>
        </w:rPr>
        <w:t>积极协调配合税务部门，抓好重点税源、重点领域</w:t>
      </w:r>
      <w:r>
        <w:rPr>
          <w:rFonts w:hint="default" w:ascii="Times New Roman" w:hAnsi="Times New Roman" w:eastAsia="方正仿宋_GBK" w:cs="Times New Roman"/>
          <w:sz w:val="32"/>
          <w:szCs w:val="32"/>
          <w:lang w:eastAsia="zh-CN"/>
        </w:rPr>
        <w:t>，强化</w:t>
      </w:r>
      <w:r>
        <w:rPr>
          <w:rFonts w:hint="default" w:ascii="Times New Roman" w:hAnsi="Times New Roman" w:eastAsia="方正仿宋_GBK" w:cs="Times New Roman"/>
          <w:sz w:val="32"/>
          <w:szCs w:val="32"/>
        </w:rPr>
        <w:t>薄弱环节，加大依法清欠力度；加强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两条线管理，全力挖掘非税收入潜力。</w:t>
      </w:r>
    </w:p>
    <w:p>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b/>
          <w:kern w:val="2"/>
          <w:sz w:val="32"/>
          <w:szCs w:val="32"/>
          <w:lang w:val="en-US" w:eastAsia="zh-CN" w:bidi="ar"/>
        </w:rPr>
      </w:pPr>
      <w:r>
        <w:rPr>
          <w:rFonts w:hint="eastAsia" w:ascii="Times New Roman" w:hAnsi="Times New Roman" w:eastAsia="方正仿宋_GBK" w:cs="Times New Roman"/>
          <w:b/>
          <w:bCs/>
          <w:kern w:val="2"/>
          <w:sz w:val="32"/>
          <w:szCs w:val="32"/>
          <w:lang w:val="en-US" w:eastAsia="zh-CN" w:bidi="ar"/>
        </w:rPr>
        <w:t>以改革谋突破，深化攻坚、破立并举，升级现代化财政治理模式</w:t>
      </w:r>
      <w:r>
        <w:rPr>
          <w:rFonts w:hint="eastAsia" w:ascii="Times New Roman" w:hAnsi="Times New Roman" w:cs="Times New Roman"/>
          <w:b/>
          <w:kern w:val="2"/>
          <w:sz w:val="32"/>
          <w:szCs w:val="32"/>
          <w:lang w:val="en-US" w:eastAsia="zh-CN" w:bidi="ar"/>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7" w:lineRule="exact"/>
        <w:ind w:left="0" w:leftChars="0" w:right="0" w:righ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镇财政将进一步强化预算执行和预算绩效的管理，注重财政资金效益，提高财政服务水平。</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全力保障运转支出，做好公共服务，兑现人员支出；</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统筹保障重点支出，集中力量办大事，确保重大决策落地；</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强化镇机关支出预算，确保机关运行规范化制度化，厉行节约，发挥财政资金效能；</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继续加强对村级财务的业务培训指导，强化村社区自我管理财务的能力，促进村级财务规范化管理；</w:t>
      </w:r>
      <w:r>
        <w:rPr>
          <w:rFonts w:hint="default" w:ascii="Times New Roman" w:hAnsi="Times New Roman" w:eastAsia="方正仿宋_GBK" w:cs="Times New Roman"/>
          <w:b/>
          <w:bCs/>
          <w:sz w:val="32"/>
          <w:szCs w:val="32"/>
        </w:rPr>
        <w:t>五是</w:t>
      </w:r>
      <w:r>
        <w:rPr>
          <w:rFonts w:hint="default" w:ascii="Times New Roman" w:hAnsi="Times New Roman" w:eastAsia="方正仿宋_GBK" w:cs="Times New Roman"/>
          <w:sz w:val="32"/>
          <w:szCs w:val="32"/>
        </w:rPr>
        <w:t>全力保障民生支出，财政资金重点向</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sz w:val="32"/>
          <w:szCs w:val="32"/>
        </w:rPr>
        <w:t>三农</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sz w:val="32"/>
          <w:szCs w:val="32"/>
        </w:rPr>
        <w:t>、社保、乡村振兴等民生领域倾斜，提高财政的保障能力和服务水平。</w:t>
      </w:r>
    </w:p>
    <w:p>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Autospacing="0" w:afterAutospacing="0" w:line="597" w:lineRule="exact"/>
        <w:ind w:left="0" w:leftChars="0" w:right="0" w:rightChars="0" w:firstLine="632" w:firstLineChars="200"/>
        <w:jc w:val="both"/>
        <w:textAlignment w:val="auto"/>
        <w:rPr>
          <w:rFonts w:hint="default" w:ascii="Times New Roman" w:hAnsi="Times New Roman" w:eastAsia="方正仿宋_GBK" w:cs="Times New Roman"/>
          <w:b/>
          <w:kern w:val="2"/>
          <w:sz w:val="32"/>
          <w:szCs w:val="32"/>
          <w:lang w:val="en-US" w:eastAsia="zh-CN" w:bidi="ar"/>
        </w:rPr>
      </w:pPr>
      <w:r>
        <w:rPr>
          <w:rFonts w:hint="eastAsia" w:ascii="Times New Roman" w:hAnsi="Times New Roman" w:eastAsia="方正仿宋_GBK" w:cs="Times New Roman"/>
          <w:b/>
          <w:bCs/>
          <w:kern w:val="2"/>
          <w:sz w:val="32"/>
          <w:szCs w:val="32"/>
          <w:lang w:val="en-US" w:eastAsia="zh-CN" w:bidi="ar"/>
        </w:rPr>
        <w:t>以实干守底线，精准施策、动态防控，构建财政可持续安全屏障</w:t>
      </w:r>
      <w:r>
        <w:rPr>
          <w:rFonts w:hint="eastAsia" w:ascii="Times New Roman" w:hAnsi="Times New Roman" w:cs="Times New Roman"/>
          <w:b/>
          <w:kern w:val="2"/>
          <w:sz w:val="32"/>
          <w:szCs w:val="32"/>
          <w:lang w:val="en-US" w:eastAsia="zh-CN" w:bidi="ar"/>
        </w:rPr>
        <w:t>。</w:t>
      </w:r>
    </w:p>
    <w:p>
      <w:pPr>
        <w:keepNext w:val="0"/>
        <w:keepLines w:val="0"/>
        <w:pageBreakBefore w:val="0"/>
        <w:widowControl w:val="0"/>
        <w:tabs>
          <w:tab w:val="left" w:pos="7900"/>
        </w:tabs>
        <w:kinsoku/>
        <w:wordWrap/>
        <w:overflowPunct/>
        <w:topLinePunct w:val="0"/>
        <w:autoSpaceDN/>
        <w:bidi w:val="0"/>
        <w:adjustRightInd/>
        <w:snapToGrid/>
        <w:spacing w:line="597" w:lineRule="exact"/>
        <w:ind w:left="0" w:leftChars="0" w:right="0" w:rightChars="0" w:firstLine="632" w:firstLineChars="200"/>
        <w:textAlignment w:val="auto"/>
        <w:rPr>
          <w:rFonts w:hint="eastAsia" w:cs="Times New Roman"/>
          <w:sz w:val="32"/>
          <w:szCs w:val="32"/>
          <w:lang w:eastAsia="zh-CN"/>
        </w:rPr>
      </w:pPr>
      <w:r>
        <w:rPr>
          <w:rFonts w:hint="default" w:ascii="Times New Roman" w:hAnsi="Times New Roman" w:eastAsia="方正仿宋_GBK" w:cs="Times New Roman"/>
          <w:sz w:val="32"/>
          <w:szCs w:val="32"/>
          <w:lang w:val="en-US" w:eastAsia="zh-CN"/>
        </w:rPr>
        <w:t>迸发产业活力</w:t>
      </w:r>
      <w:r>
        <w:rPr>
          <w:rFonts w:hint="default" w:ascii="Times New Roman" w:hAnsi="Times New Roman" w:eastAsia="方正仿宋_GBK" w:cs="Times New Roman"/>
          <w:sz w:val="32"/>
          <w:szCs w:val="32"/>
        </w:rPr>
        <w:t>，助推镇域经济发展；加大争取上级资金力度，更好满足群众美好的期待；强化项目的预决算管理，严格项目增量的审批程序，控制好</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sz w:val="32"/>
          <w:szCs w:val="32"/>
        </w:rPr>
        <w:t>总开关</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sz w:val="32"/>
          <w:szCs w:val="32"/>
        </w:rPr>
        <w:t>；积极应对，树立底线意识，防止新增政府性债务，有效防范财政风险</w:t>
      </w:r>
      <w:r>
        <w:rPr>
          <w:rFonts w:hint="eastAsia" w:cs="Times New Roman"/>
          <w:sz w:val="32"/>
          <w:szCs w:val="32"/>
          <w:lang w:eastAsia="zh-CN"/>
        </w:rPr>
        <w:t>。</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楷体_GBK" w:cs="Times New Roman"/>
          <w:color w:val="auto"/>
          <w:szCs w:val="32"/>
          <w:highlight w:val="none"/>
          <w:lang w:eastAsia="zh-CN"/>
        </w:rPr>
      </w:pPr>
      <w:r>
        <w:rPr>
          <w:rFonts w:hint="default" w:ascii="Times New Roman" w:hAnsi="Times New Roman" w:eastAsia="方正楷体_GBK" w:cs="Times New Roman"/>
          <w:color w:val="auto"/>
          <w:szCs w:val="32"/>
          <w:highlight w:val="none"/>
          <w:lang w:val="en-US" w:eastAsia="zh-CN"/>
        </w:rPr>
        <w:t>（三）</w:t>
      </w:r>
      <w:r>
        <w:rPr>
          <w:rFonts w:hint="default" w:ascii="Times New Roman" w:hAnsi="Times New Roman" w:eastAsia="方正楷体_GBK" w:cs="Times New Roman"/>
          <w:color w:val="auto"/>
          <w:szCs w:val="32"/>
          <w:highlight w:val="none"/>
        </w:rPr>
        <w:t>202</w:t>
      </w:r>
      <w:r>
        <w:rPr>
          <w:rFonts w:hint="eastAsia" w:eastAsia="方正楷体_GBK" w:cs="Times New Roman"/>
          <w:color w:val="auto"/>
          <w:szCs w:val="32"/>
          <w:highlight w:val="none"/>
          <w:lang w:val="en-US" w:eastAsia="zh-CN"/>
        </w:rPr>
        <w:t>6</w:t>
      </w:r>
      <w:r>
        <w:rPr>
          <w:rFonts w:hint="default" w:ascii="Times New Roman" w:hAnsi="Times New Roman" w:eastAsia="方正楷体_GBK" w:cs="Times New Roman"/>
          <w:color w:val="auto"/>
          <w:szCs w:val="32"/>
          <w:highlight w:val="none"/>
        </w:rPr>
        <w:t>年财政预算</w:t>
      </w:r>
      <w:r>
        <w:rPr>
          <w:rFonts w:hint="default" w:ascii="Times New Roman" w:hAnsi="Times New Roman" w:eastAsia="方正楷体_GBK" w:cs="Times New Roman"/>
          <w:color w:val="auto"/>
          <w:szCs w:val="32"/>
          <w:highlight w:val="none"/>
          <w:lang w:eastAsia="zh-CN"/>
        </w:rPr>
        <w:t>草案。</w:t>
      </w:r>
    </w:p>
    <w:p>
      <w:pPr>
        <w:keepNext w:val="0"/>
        <w:keepLines w:val="0"/>
        <w:pageBreakBefore w:val="0"/>
        <w:numPr>
          <w:ilvl w:val="0"/>
          <w:numId w:val="4"/>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仿宋_GBK" w:cs="Times New Roman"/>
          <w:b/>
          <w:bCs/>
          <w:color w:val="auto"/>
          <w:szCs w:val="32"/>
          <w:highlight w:val="none"/>
          <w:lang w:eastAsia="zh-CN"/>
        </w:rPr>
      </w:pPr>
      <w:r>
        <w:rPr>
          <w:rFonts w:hint="default" w:ascii="Times New Roman" w:hAnsi="Times New Roman" w:eastAsia="方正仿宋_GBK" w:cs="Times New Roman"/>
          <w:b/>
          <w:bCs/>
          <w:color w:val="auto"/>
          <w:szCs w:val="32"/>
          <w:highlight w:val="none"/>
          <w:lang w:eastAsia="zh-CN"/>
        </w:rPr>
        <w:t>一般公共预算收支安排意见。</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方正仿宋_GBK" w:cs="Times New Roman"/>
          <w:b/>
          <w:bCs/>
          <w:color w:val="auto"/>
          <w:szCs w:val="32"/>
          <w:highlight w:val="none"/>
          <w:lang w:eastAsia="zh-CN"/>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eastAsia="zh-CN"/>
        </w:rPr>
        <w:t>）</w:t>
      </w:r>
      <w:r>
        <w:rPr>
          <w:rFonts w:hint="default" w:ascii="Times New Roman" w:hAnsi="Times New Roman" w:cs="Times New Roman"/>
          <w:b w:val="0"/>
          <w:bCs w:val="0"/>
          <w:color w:val="auto"/>
          <w:szCs w:val="32"/>
          <w:highlight w:val="none"/>
          <w:lang w:eastAsia="zh-CN"/>
        </w:rPr>
        <w:t>全镇</w:t>
      </w:r>
      <w:r>
        <w:rPr>
          <w:rFonts w:hint="default" w:ascii="Times New Roman" w:hAnsi="Times New Roman" w:eastAsia="方正仿宋_GBK" w:cs="Times New Roman"/>
          <w:b w:val="0"/>
          <w:bCs w:val="0"/>
          <w:color w:val="auto"/>
          <w:szCs w:val="32"/>
          <w:highlight w:val="none"/>
          <w:lang w:eastAsia="zh-CN"/>
        </w:rPr>
        <w:t>一般公共预算收支安排意见。</w:t>
      </w:r>
    </w:p>
    <w:p>
      <w:pPr>
        <w:keepNext w:val="0"/>
        <w:keepLines w:val="0"/>
        <w:pageBreakBefore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202</w:t>
      </w:r>
      <w:r>
        <w:rPr>
          <w:rFonts w:hint="eastAsia" w:cs="Times New Roman"/>
          <w:color w:val="auto"/>
          <w:szCs w:val="32"/>
          <w:highlight w:val="none"/>
          <w:lang w:val="en-US" w:eastAsia="zh-CN"/>
        </w:rPr>
        <w:t>6</w:t>
      </w:r>
      <w:r>
        <w:rPr>
          <w:rFonts w:hint="default" w:ascii="Times New Roman" w:hAnsi="Times New Roman" w:cs="Times New Roman"/>
          <w:color w:val="auto"/>
          <w:szCs w:val="32"/>
          <w:highlight w:val="none"/>
          <w:lang w:val="en-US" w:eastAsia="zh-CN"/>
        </w:rPr>
        <w:t>年，全镇一般</w:t>
      </w:r>
      <w:r>
        <w:rPr>
          <w:rFonts w:hint="default" w:ascii="Times New Roman" w:hAnsi="Times New Roman" w:eastAsia="方正仿宋_GBK" w:cs="Times New Roman"/>
          <w:b w:val="0"/>
          <w:bCs w:val="0"/>
          <w:color w:val="auto"/>
          <w:szCs w:val="32"/>
          <w:highlight w:val="none"/>
          <w:lang w:eastAsia="zh-CN"/>
        </w:rPr>
        <w:t>公共预算收</w:t>
      </w:r>
      <w:r>
        <w:rPr>
          <w:rFonts w:hint="default" w:ascii="Times New Roman" w:hAnsi="Times New Roman" w:cs="Times New Roman"/>
          <w:b w:val="0"/>
          <w:bCs w:val="0"/>
          <w:color w:val="auto"/>
          <w:szCs w:val="32"/>
          <w:highlight w:val="none"/>
          <w:lang w:eastAsia="zh-CN"/>
        </w:rPr>
        <w:t>入拟安排</w:t>
      </w:r>
      <w:r>
        <w:rPr>
          <w:rFonts w:hint="eastAsia" w:cs="Times New Roman"/>
          <w:b w:val="0"/>
          <w:bCs w:val="0"/>
          <w:color w:val="auto"/>
          <w:szCs w:val="32"/>
          <w:highlight w:val="none"/>
          <w:lang w:val="en-US" w:eastAsia="zh-CN"/>
        </w:rPr>
        <w:t>4550.64</w:t>
      </w:r>
      <w:r>
        <w:rPr>
          <w:rFonts w:hint="default" w:ascii="Times New Roman" w:hAnsi="Times New Roman" w:cs="Times New Roman"/>
          <w:b w:val="0"/>
          <w:bCs w:val="0"/>
          <w:color w:val="auto"/>
          <w:szCs w:val="32"/>
          <w:highlight w:val="none"/>
          <w:lang w:val="en-US" w:eastAsia="zh-CN"/>
        </w:rPr>
        <w:t>万元。拟安排收入加上年结转收入</w:t>
      </w:r>
      <w:r>
        <w:rPr>
          <w:rFonts w:hint="eastAsia" w:cs="Times New Roman"/>
          <w:b w:val="0"/>
          <w:bCs w:val="0"/>
          <w:color w:val="auto"/>
          <w:szCs w:val="32"/>
          <w:highlight w:val="none"/>
          <w:lang w:val="en-US" w:eastAsia="zh-CN"/>
        </w:rPr>
        <w:t>931.72</w:t>
      </w:r>
      <w:r>
        <w:rPr>
          <w:rFonts w:hint="default" w:ascii="Times New Roman" w:hAnsi="Times New Roman" w:cs="Times New Roman"/>
          <w:b w:val="0"/>
          <w:bCs w:val="0"/>
          <w:color w:val="auto"/>
          <w:szCs w:val="32"/>
          <w:highlight w:val="none"/>
          <w:lang w:val="en-US" w:eastAsia="zh-CN"/>
        </w:rPr>
        <w:t>万元，</w:t>
      </w:r>
      <w:r>
        <w:rPr>
          <w:rFonts w:hint="default" w:ascii="Times New Roman" w:hAnsi="Times New Roman" w:cs="Times New Roman"/>
          <w:color w:val="auto"/>
          <w:szCs w:val="32"/>
          <w:highlight w:val="none"/>
          <w:lang w:val="en-US" w:eastAsia="zh-CN"/>
        </w:rPr>
        <w:t>可供当年安排的财力为</w:t>
      </w:r>
      <w:r>
        <w:rPr>
          <w:rFonts w:hint="eastAsia" w:cs="Times New Roman"/>
          <w:color w:val="auto"/>
          <w:szCs w:val="32"/>
          <w:highlight w:val="none"/>
          <w:lang w:val="en-US" w:eastAsia="zh-CN"/>
        </w:rPr>
        <w:t>5482.36</w:t>
      </w:r>
      <w:r>
        <w:rPr>
          <w:rFonts w:hint="default" w:ascii="Times New Roman" w:hAnsi="Times New Roman" w:cs="Times New Roman"/>
          <w:color w:val="auto"/>
          <w:szCs w:val="32"/>
          <w:highlight w:val="none"/>
          <w:lang w:val="en-US" w:eastAsia="zh-CN"/>
        </w:rPr>
        <w:t>万元。</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eastAsia="方正仿宋_GBK" w:cs="Times New Roman"/>
          <w:sz w:val="32"/>
          <w:szCs w:val="32"/>
          <w:lang w:eastAsia="zh-CN"/>
        </w:rPr>
        <w:t>根据《中华人民共和国预算法》的规定，按量入为出，收支平衡的原则，</w:t>
      </w:r>
      <w:r>
        <w:rPr>
          <w:rFonts w:hint="default" w:ascii="Times New Roman" w:hAnsi="Times New Roman" w:eastAsia="方正仿宋_GBK" w:cs="Times New Roman"/>
          <w:b/>
          <w:bCs/>
          <w:sz w:val="32"/>
          <w:szCs w:val="32"/>
          <w:lang w:eastAsia="zh-CN"/>
        </w:rPr>
        <w:t>全镇年初预算拟安排支出情况为</w:t>
      </w:r>
      <w:r>
        <w:rPr>
          <w:rFonts w:hint="default" w:ascii="Times New Roman" w:hAnsi="Times New Roman" w:cs="Times New Roman"/>
          <w:b/>
          <w:bCs/>
          <w:sz w:val="32"/>
          <w:szCs w:val="32"/>
          <w:lang w:eastAsia="zh-CN"/>
        </w:rPr>
        <w:t>：</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主要支出安排情况为：</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一般公共服务支出</w:t>
      </w:r>
      <w:r>
        <w:rPr>
          <w:rFonts w:hint="eastAsia" w:cs="Times New Roman"/>
          <w:color w:val="auto"/>
          <w:szCs w:val="32"/>
          <w:highlight w:val="none"/>
          <w:lang w:val="en-US" w:eastAsia="zh-CN"/>
        </w:rPr>
        <w:t>1633.86</w:t>
      </w:r>
      <w:r>
        <w:rPr>
          <w:rFonts w:hint="default" w:ascii="Times New Roman" w:hAnsi="Times New Roman" w:cs="Times New Roman"/>
          <w:color w:val="auto"/>
          <w:szCs w:val="32"/>
          <w:highlight w:val="none"/>
        </w:rPr>
        <w:t>万元；</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lang w:eastAsia="zh-CN"/>
        </w:rPr>
      </w:pPr>
      <w:r>
        <w:rPr>
          <w:rFonts w:hint="default" w:ascii="Times New Roman" w:hAnsi="Times New Roman" w:cs="Times New Roman"/>
          <w:color w:val="auto"/>
          <w:szCs w:val="32"/>
          <w:highlight w:val="none"/>
          <w:lang w:val="en-US" w:eastAsia="zh-CN"/>
        </w:rPr>
        <w:t>——教育支出14.</w:t>
      </w:r>
      <w:r>
        <w:rPr>
          <w:rFonts w:hint="eastAsia" w:cs="Times New Roman"/>
          <w:color w:val="auto"/>
          <w:szCs w:val="32"/>
          <w:highlight w:val="none"/>
          <w:lang w:val="en-US" w:eastAsia="zh-CN"/>
        </w:rPr>
        <w:t>48</w:t>
      </w:r>
      <w:r>
        <w:rPr>
          <w:rFonts w:hint="default" w:ascii="Times New Roman" w:hAnsi="Times New Roman" w:cs="Times New Roman"/>
          <w:color w:val="auto"/>
          <w:szCs w:val="32"/>
          <w:highlight w:val="none"/>
          <w:lang w:val="en-US" w:eastAsia="zh-CN"/>
        </w:rPr>
        <w:t>万元；</w:t>
      </w:r>
    </w:p>
    <w:p>
      <w:pPr>
        <w:keepNext w:val="0"/>
        <w:keepLines w:val="0"/>
        <w:pageBreakBefore w:val="0"/>
        <w:numPr>
          <w:ilvl w:val="0"/>
          <w:numId w:val="0"/>
        </w:numPr>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文化旅游体育与传媒支出</w:t>
      </w:r>
      <w:r>
        <w:rPr>
          <w:rFonts w:hint="eastAsia" w:cs="Times New Roman"/>
          <w:color w:val="auto"/>
          <w:szCs w:val="32"/>
          <w:highlight w:val="none"/>
          <w:lang w:val="en-US" w:eastAsia="zh-CN"/>
        </w:rPr>
        <w:t>61.89</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社会保障和就业</w:t>
      </w:r>
      <w:r>
        <w:rPr>
          <w:rFonts w:hint="default" w:ascii="Times New Roman" w:hAnsi="Times New Roman" w:cs="Times New Roman"/>
          <w:color w:val="auto"/>
          <w:szCs w:val="32"/>
          <w:highlight w:val="none"/>
          <w:lang w:val="en-US" w:eastAsia="zh-CN"/>
        </w:rPr>
        <w:t>支出</w:t>
      </w:r>
      <w:r>
        <w:rPr>
          <w:rFonts w:hint="eastAsia" w:cs="Times New Roman"/>
          <w:color w:val="auto"/>
          <w:szCs w:val="32"/>
          <w:highlight w:val="none"/>
          <w:lang w:val="en-US" w:eastAsia="zh-CN"/>
        </w:rPr>
        <w:t>720.06</w:t>
      </w:r>
      <w:r>
        <w:rPr>
          <w:rFonts w:hint="default" w:ascii="Times New Roman" w:hAnsi="Times New Roman" w:cs="Times New Roman"/>
          <w:color w:val="auto"/>
          <w:szCs w:val="32"/>
          <w:highlight w:val="none"/>
        </w:rPr>
        <w:t>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卫生健康支出</w:t>
      </w:r>
      <w:r>
        <w:rPr>
          <w:rFonts w:hint="default" w:ascii="Times New Roman" w:hAnsi="Times New Roman" w:cs="Times New Roman"/>
          <w:color w:val="auto"/>
          <w:szCs w:val="32"/>
          <w:highlight w:val="none"/>
          <w:lang w:val="en-US" w:eastAsia="zh-CN"/>
        </w:rPr>
        <w:t>15</w:t>
      </w:r>
      <w:r>
        <w:rPr>
          <w:rFonts w:hint="eastAsia" w:cs="Times New Roman"/>
          <w:color w:val="auto"/>
          <w:szCs w:val="32"/>
          <w:highlight w:val="none"/>
          <w:lang w:val="en-US" w:eastAsia="zh-CN"/>
        </w:rPr>
        <w:t>4.59</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节能环保支出</w:t>
      </w:r>
      <w:r>
        <w:rPr>
          <w:rFonts w:hint="default" w:ascii="Times New Roman" w:hAnsi="Times New Roman" w:cs="Times New Roman"/>
          <w:color w:val="auto"/>
          <w:szCs w:val="32"/>
          <w:highlight w:val="none"/>
          <w:lang w:val="en-US" w:eastAsia="zh-CN"/>
        </w:rPr>
        <w:t>4.8</w:t>
      </w:r>
      <w:r>
        <w:rPr>
          <w:rFonts w:hint="eastAsia" w:cs="Times New Roman"/>
          <w:color w:val="auto"/>
          <w:szCs w:val="32"/>
          <w:highlight w:val="none"/>
          <w:lang w:val="en-US" w:eastAsia="zh-CN"/>
        </w:rPr>
        <w:t>0</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城乡社区支出</w:t>
      </w:r>
      <w:r>
        <w:rPr>
          <w:rFonts w:hint="eastAsia" w:cs="Times New Roman"/>
          <w:color w:val="auto"/>
          <w:szCs w:val="32"/>
          <w:highlight w:val="none"/>
          <w:lang w:val="en-US" w:eastAsia="zh-CN"/>
        </w:rPr>
        <w:t>607.64</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农林水支出</w:t>
      </w:r>
      <w:r>
        <w:rPr>
          <w:rFonts w:hint="default" w:ascii="Times New Roman" w:hAnsi="Times New Roman" w:cs="Times New Roman"/>
          <w:color w:val="auto"/>
          <w:szCs w:val="32"/>
          <w:highlight w:val="none"/>
          <w:lang w:val="en-US" w:eastAsia="zh-CN"/>
        </w:rPr>
        <w:t>13</w:t>
      </w:r>
      <w:r>
        <w:rPr>
          <w:rFonts w:hint="eastAsia" w:cs="Times New Roman"/>
          <w:color w:val="auto"/>
          <w:szCs w:val="32"/>
          <w:highlight w:val="none"/>
          <w:lang w:val="en-US" w:eastAsia="zh-CN"/>
        </w:rPr>
        <w:t>69.30</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交通运输</w:t>
      </w:r>
      <w:r>
        <w:rPr>
          <w:rFonts w:hint="eastAsia" w:cs="Times New Roman"/>
          <w:color w:val="auto"/>
          <w:szCs w:val="32"/>
          <w:highlight w:val="none"/>
          <w:lang w:val="en-US" w:eastAsia="zh-CN"/>
        </w:rPr>
        <w:t>232.19</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s>
        <w:kinsoku/>
        <w:wordWrap/>
        <w:overflowPunct/>
        <w:topLinePunct w:val="0"/>
        <w:autoSpaceDN/>
        <w:bidi w:val="0"/>
        <w:adjustRightInd/>
        <w:snapToGrid/>
        <w:spacing w:line="597" w:lineRule="exact"/>
        <w:ind w:left="0" w:leftChars="0" w:right="0" w:rightChars="0" w:firstLine="632" w:firstLineChars="200"/>
        <w:textAlignment w:val="auto"/>
        <w:rPr>
          <w:rFonts w:hint="default"/>
        </w:rPr>
      </w:pPr>
      <w:r>
        <w:rPr>
          <w:rFonts w:hint="default" w:ascii="Times New Roman" w:hAnsi="Times New Roman" w:cs="Times New Roman"/>
          <w:color w:val="auto"/>
          <w:szCs w:val="32"/>
          <w:highlight w:val="none"/>
          <w:lang w:eastAsia="zh-CN"/>
        </w:rPr>
        <w:t>——</w:t>
      </w:r>
      <w:r>
        <w:rPr>
          <w:rFonts w:hint="eastAsia" w:cs="Times New Roman"/>
          <w:color w:val="auto"/>
          <w:szCs w:val="32"/>
          <w:highlight w:val="none"/>
          <w:lang w:val="en-US" w:eastAsia="zh-CN"/>
        </w:rPr>
        <w:t>自然资源海洋气象等支出122.19</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 w:val="left" w:pos="7035"/>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住房保障支出</w:t>
      </w:r>
      <w:r>
        <w:rPr>
          <w:rFonts w:hint="eastAsia" w:cs="Times New Roman"/>
          <w:color w:val="auto"/>
          <w:szCs w:val="32"/>
          <w:highlight w:val="none"/>
          <w:lang w:val="en-US" w:eastAsia="zh-CN"/>
        </w:rPr>
        <w:t>474.87</w:t>
      </w:r>
      <w:r>
        <w:rPr>
          <w:rFonts w:hint="default" w:ascii="Times New Roman" w:hAnsi="Times New Roman" w:cs="Times New Roman"/>
          <w:color w:val="auto"/>
          <w:szCs w:val="32"/>
          <w:highlight w:val="none"/>
        </w:rPr>
        <w:t>万元；</w:t>
      </w:r>
    </w:p>
    <w:p>
      <w:pPr>
        <w:keepNext w:val="0"/>
        <w:keepLines w:val="0"/>
        <w:pageBreakBefore w:val="0"/>
        <w:numPr>
          <w:ilvl w:val="0"/>
          <w:numId w:val="0"/>
        </w:numPr>
        <w:tabs>
          <w:tab w:val="left" w:pos="3405"/>
          <w:tab w:val="left" w:pos="7035"/>
        </w:tabs>
        <w:kinsoku/>
        <w:wordWrap/>
        <w:overflowPunct/>
        <w:topLinePunct w:val="0"/>
        <w:autoSpaceDN/>
        <w:bidi w:val="0"/>
        <w:adjustRightInd/>
        <w:snapToGrid/>
        <w:spacing w:line="597" w:lineRule="exact"/>
        <w:ind w:left="0" w:leftChars="0" w:right="0" w:rightChars="0" w:firstLine="632" w:firstLineChars="200"/>
        <w:textAlignment w:val="auto"/>
        <w:rPr>
          <w:rFonts w:hint="eastAsia"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——灾害防治及应急管理支出</w:t>
      </w:r>
      <w:r>
        <w:rPr>
          <w:rFonts w:hint="eastAsia" w:cs="Times New Roman"/>
          <w:color w:val="auto"/>
          <w:szCs w:val="32"/>
          <w:highlight w:val="none"/>
          <w:lang w:val="en-US" w:eastAsia="zh-CN"/>
        </w:rPr>
        <w:t>61</w:t>
      </w:r>
      <w:r>
        <w:rPr>
          <w:rFonts w:hint="default" w:ascii="Times New Roman" w:hAnsi="Times New Roman" w:cs="Times New Roman"/>
          <w:color w:val="auto"/>
          <w:szCs w:val="32"/>
          <w:highlight w:val="none"/>
          <w:lang w:val="en-US" w:eastAsia="zh-CN"/>
        </w:rPr>
        <w:t>万元</w:t>
      </w:r>
      <w:r>
        <w:rPr>
          <w:rFonts w:hint="eastAsia" w:cs="Times New Roman"/>
          <w:color w:val="auto"/>
          <w:szCs w:val="32"/>
          <w:highlight w:val="none"/>
          <w:lang w:val="en-US" w:eastAsia="zh-CN"/>
        </w:rPr>
        <w:t>；</w:t>
      </w:r>
    </w:p>
    <w:p>
      <w:pPr>
        <w:keepNext w:val="0"/>
        <w:keepLines w:val="0"/>
        <w:pageBreakBefore w:val="0"/>
        <w:numPr>
          <w:ilvl w:val="0"/>
          <w:numId w:val="0"/>
        </w:numPr>
        <w:tabs>
          <w:tab w:val="left" w:pos="3405"/>
          <w:tab w:val="left" w:pos="7035"/>
        </w:tabs>
        <w:kinsoku/>
        <w:wordWrap/>
        <w:overflowPunct/>
        <w:topLinePunct w:val="0"/>
        <w:autoSpaceDN/>
        <w:bidi w:val="0"/>
        <w:adjustRightInd/>
        <w:snapToGrid/>
        <w:spacing w:line="597" w:lineRule="exact"/>
        <w:ind w:left="0" w:leftChars="0" w:right="0" w:rightChars="0" w:firstLine="632" w:firstLineChars="200"/>
        <w:textAlignment w:val="auto"/>
        <w:rPr>
          <w:rFonts w:hint="eastAsia"/>
          <w:lang w:val="en-US" w:eastAsia="zh-CN"/>
        </w:rPr>
      </w:pPr>
      <w:r>
        <w:rPr>
          <w:rFonts w:hint="default" w:ascii="Times New Roman" w:hAnsi="Times New Roman" w:cs="Times New Roman"/>
          <w:color w:val="auto"/>
          <w:szCs w:val="32"/>
          <w:highlight w:val="none"/>
          <w:lang w:eastAsia="zh-CN"/>
        </w:rPr>
        <w:t>——</w:t>
      </w:r>
      <w:r>
        <w:rPr>
          <w:rFonts w:hint="eastAsia" w:cs="Times New Roman"/>
          <w:color w:val="auto"/>
          <w:szCs w:val="32"/>
          <w:highlight w:val="none"/>
          <w:lang w:val="en-US" w:eastAsia="zh-CN"/>
        </w:rPr>
        <w:t>其他</w:t>
      </w:r>
      <w:r>
        <w:rPr>
          <w:rFonts w:hint="default" w:ascii="Times New Roman" w:hAnsi="Times New Roman" w:cs="Times New Roman"/>
          <w:color w:val="auto"/>
          <w:szCs w:val="32"/>
          <w:highlight w:val="none"/>
        </w:rPr>
        <w:t>支出</w:t>
      </w:r>
      <w:r>
        <w:rPr>
          <w:rFonts w:hint="eastAsia" w:cs="Times New Roman"/>
          <w:color w:val="auto"/>
          <w:szCs w:val="32"/>
          <w:highlight w:val="none"/>
          <w:lang w:val="en-US" w:eastAsia="zh-CN"/>
        </w:rPr>
        <w:t>25.49</w:t>
      </w:r>
      <w:r>
        <w:rPr>
          <w:rFonts w:hint="default" w:ascii="Times New Roman" w:hAnsi="Times New Roman" w:cs="Times New Roman"/>
          <w:color w:val="auto"/>
          <w:szCs w:val="32"/>
          <w:highlight w:val="none"/>
        </w:rPr>
        <w:t>万元；</w:t>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 Roman" w:hAnsi="Times New Roman" w:eastAsia="仿宋" w:cs="Times New Roman"/>
          <w:color w:val="auto"/>
          <w:szCs w:val="32"/>
          <w:lang w:eastAsia="zh-CN"/>
        </w:rPr>
      </w:pPr>
      <w:r>
        <w:rPr>
          <w:rFonts w:hint="default"/>
          <w:lang w:val="en-US" w:eastAsia="zh-CN"/>
        </w:rPr>
        <w:t>长风浩荡催奋进，重任在肩勇前行</w:t>
      </w:r>
      <w:r>
        <w:rPr>
          <w:rFonts w:hint="default" w:ascii="Times New Roman" w:hAnsi="Times New Roman" w:eastAsia="仿宋" w:cs="Times New Roman"/>
          <w:color w:val="auto"/>
          <w:szCs w:val="32"/>
        </w:rPr>
        <w:t>。各位代表，</w:t>
      </w:r>
      <w:r>
        <w:rPr>
          <w:rFonts w:hint="default" w:ascii="Times New Roman" w:hAnsi="Times New Roman" w:cs="Times New Roman"/>
          <w:color w:val="auto"/>
          <w:szCs w:val="32"/>
          <w:lang w:eastAsia="zh-CN"/>
        </w:rPr>
        <w:t>吴家财政将在镇党委的坚强领导下，</w:t>
      </w:r>
      <w:r>
        <w:rPr>
          <w:rFonts w:hint="default" w:ascii="Times New Roman" w:hAnsi="Times New Roman" w:cs="Times New Roman"/>
          <w:color w:val="auto"/>
          <w:szCs w:val="32"/>
        </w:rPr>
        <w:t>自觉接受人大代表指导监督</w:t>
      </w:r>
      <w:r>
        <w:rPr>
          <w:rFonts w:hint="default" w:ascii="Times New Roman" w:hAnsi="Times New Roman" w:eastAsia="仿宋" w:cs="Times New Roman"/>
          <w:color w:val="auto"/>
          <w:szCs w:val="32"/>
        </w:rPr>
        <w:t>，坚定信心、同心协力，守正创新，团结奋进，在应对危机中创造</w:t>
      </w:r>
      <w:r>
        <w:rPr>
          <w:rFonts w:hint="default" w:ascii="Times New Roman" w:hAnsi="Times New Roman" w:eastAsia="仿宋" w:cs="Times New Roman"/>
          <w:color w:val="auto"/>
          <w:szCs w:val="32"/>
          <w:lang w:eastAsia="zh-CN"/>
        </w:rPr>
        <w:t>新机</w:t>
      </w:r>
      <w:r>
        <w:rPr>
          <w:rFonts w:hint="default" w:ascii="Times New Roman" w:hAnsi="Times New Roman" w:eastAsia="仿宋" w:cs="Times New Roman"/>
          <w:color w:val="auto"/>
          <w:szCs w:val="32"/>
        </w:rPr>
        <w:t>，在抢抓机遇中乘势而上，在业务发展中夯实基础，在改革创新中寻求突破，全力开创现代化建设新局面，奋力踏上高质量发展新征程，竭力谱写</w:t>
      </w:r>
      <w:r>
        <w:rPr>
          <w:rFonts w:hint="default" w:ascii="Times New Roman" w:hAnsi="Times New Roman" w:eastAsia="仿宋" w:cs="Times New Roman"/>
          <w:color w:val="auto"/>
          <w:szCs w:val="32"/>
          <w:lang w:val="en-US" w:eastAsia="zh-CN"/>
        </w:rPr>
        <w:t>吴家镇</w:t>
      </w:r>
      <w:r>
        <w:rPr>
          <w:rFonts w:hint="default" w:ascii="Times New Roman" w:hAnsi="Times New Roman" w:eastAsia="仿宋" w:cs="Times New Roman"/>
          <w:color w:val="auto"/>
          <w:szCs w:val="32"/>
        </w:rPr>
        <w:t>跨越发展新篇章</w:t>
      </w:r>
      <w:r>
        <w:rPr>
          <w:rFonts w:hint="default" w:ascii="Times New Roman" w:hAnsi="Times New Roman" w:eastAsia="仿宋" w:cs="Times New Roman"/>
          <w:color w:val="auto"/>
          <w:szCs w:val="32"/>
          <w:lang w:eastAsia="zh-CN"/>
        </w:rPr>
        <w:t>！</w:t>
      </w:r>
    </w:p>
    <w:p>
      <w:pPr>
        <w:pStyle w:val="2"/>
        <w:rPr>
          <w:rFonts w:hint="eastAsia"/>
          <w:lang w:eastAsia="zh-CN"/>
        </w:rPr>
      </w:pPr>
    </w:p>
    <w:p>
      <w:pPr>
        <w:keepNext w:val="0"/>
        <w:keepLines w:val="0"/>
        <w:pageBreakBefore w:val="0"/>
        <w:widowControl w:val="0"/>
        <w:tabs>
          <w:tab w:val="left" w:pos="7900"/>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color w:val="auto"/>
          <w:szCs w:val="32"/>
        </w:rPr>
      </w:pPr>
    </w:p>
    <w:p>
      <w:pPr>
        <w:keepNext w:val="0"/>
        <w:keepLines w:val="0"/>
        <w:pageBreakBefore w:val="0"/>
        <w:widowControl w:val="0"/>
        <w:tabs>
          <w:tab w:val="left" w:pos="7900"/>
        </w:tabs>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r>
        <w:rPr>
          <w:rFonts w:hint="default" w:ascii="Times Newer Roman" w:hAnsi="Times Newer Roman" w:cs="Times Newer Roman"/>
          <w:color w:val="auto"/>
          <w:szCs w:val="32"/>
        </w:rPr>
        <w:tab/>
      </w: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left="0" w:leftChars="0" w:right="0" w:rightChars="0" w:firstLine="632" w:firstLineChars="200"/>
        <w:textAlignment w:val="auto"/>
        <w:rPr>
          <w:rFonts w:hint="default" w:ascii="Times Newer Roman" w:hAnsi="Times Newer Roman" w:cs="Times Newer Roman"/>
          <w:szCs w:val="32"/>
        </w:rPr>
      </w:pPr>
    </w:p>
    <w:p>
      <w:pPr>
        <w:keepNext w:val="0"/>
        <w:keepLines w:val="0"/>
        <w:pageBreakBefore w:val="0"/>
        <w:widowControl w:val="0"/>
        <w:kinsoku/>
        <w:wordWrap/>
        <w:overflowPunct/>
        <w:topLinePunct w:val="0"/>
        <w:autoSpaceDN/>
        <w:bidi w:val="0"/>
        <w:adjustRightInd/>
        <w:snapToGrid/>
        <w:spacing w:line="597" w:lineRule="exact"/>
        <w:ind w:right="0" w:rightChars="0"/>
        <w:textAlignment w:val="auto"/>
        <w:rPr>
          <w:rFonts w:hint="default" w:ascii="Times Newer Roman" w:hAnsi="Times Newer Roman" w:cs="Times Newer Roman"/>
          <w:szCs w:val="32"/>
        </w:rPr>
      </w:pPr>
    </w:p>
    <w:p>
      <w:pPr>
        <w:rPr>
          <w:rFonts w:hint="default"/>
          <w:lang w:val="en-US" w:eastAsia="zh-CN"/>
        </w:rPr>
      </w:pPr>
    </w:p>
    <w:p>
      <w:pPr>
        <w:rPr>
          <w:rFonts w:hint="default"/>
          <w:lang w:val="en-US" w:eastAsia="zh-CN"/>
        </w:rPr>
      </w:pPr>
    </w:p>
    <w:p>
      <w:pPr>
        <w:pStyle w:val="2"/>
        <w:rPr>
          <w:rFonts w:hint="default"/>
          <w:lang w:val="en-US" w:eastAsia="zh-CN"/>
        </w:rPr>
      </w:pPr>
    </w:p>
    <w:p>
      <w:pPr>
        <w:pBdr>
          <w:top w:val="single" w:color="auto" w:sz="4" w:space="1"/>
          <w:bottom w:val="single" w:color="auto" w:sz="8" w:space="1"/>
        </w:pBdr>
        <w:ind w:firstLine="276" w:firstLineChars="100"/>
        <w:rPr>
          <w:rFonts w:hint="default"/>
          <w:lang w:val="en-US" w:eastAsia="zh-CN"/>
        </w:rPr>
      </w:pPr>
      <w:r>
        <w:rPr>
          <w:rFonts w:hint="eastAsia" w:ascii="方正仿宋_GBK" w:hAnsi="方正仿宋_GBK" w:eastAsia="方正仿宋_GBK" w:cs="方正仿宋_GBK"/>
          <w:sz w:val="28"/>
          <w:szCs w:val="28"/>
        </w:rPr>
        <w:t>吴家镇</w:t>
      </w:r>
      <w:r>
        <w:rPr>
          <w:rFonts w:hint="eastAsia" w:ascii="方正仿宋_GBK" w:hAnsi="方正仿宋_GBK" w:eastAsia="方正仿宋_GBK" w:cs="方正仿宋_GBK"/>
          <w:sz w:val="28"/>
          <w:szCs w:val="28"/>
          <w:lang w:eastAsia="zh-CN"/>
        </w:rPr>
        <w:t>第</w:t>
      </w:r>
      <w:r>
        <w:rPr>
          <w:rFonts w:hint="eastAsia" w:ascii="方正仿宋_GBK" w:hAnsi="方正仿宋_GBK" w:eastAsia="方正仿宋_GBK" w:cs="方正仿宋_GBK"/>
          <w:sz w:val="28"/>
          <w:szCs w:val="28"/>
        </w:rPr>
        <w:t>十</w:t>
      </w:r>
      <w:r>
        <w:rPr>
          <w:rFonts w:hint="eastAsia" w:ascii="方正仿宋_GBK" w:hAnsi="方正仿宋_GBK" w:eastAsia="方正仿宋_GBK" w:cs="方正仿宋_GBK"/>
          <w:sz w:val="28"/>
          <w:szCs w:val="28"/>
          <w:lang w:eastAsia="zh-CN"/>
        </w:rPr>
        <w:t>七</w:t>
      </w:r>
      <w:r>
        <w:rPr>
          <w:rFonts w:hint="eastAsia" w:ascii="方正仿宋_GBK" w:hAnsi="方正仿宋_GBK" w:eastAsia="方正仿宋_GBK" w:cs="方正仿宋_GBK"/>
          <w:sz w:val="28"/>
          <w:szCs w:val="28"/>
        </w:rPr>
        <w:t>届</w:t>
      </w:r>
      <w:r>
        <w:rPr>
          <w:rFonts w:hint="eastAsia" w:ascii="方正仿宋_GBK" w:hAnsi="方正仿宋_GBK" w:eastAsia="方正仿宋_GBK" w:cs="方正仿宋_GBK"/>
          <w:sz w:val="28"/>
          <w:szCs w:val="28"/>
          <w:lang w:eastAsia="zh-CN"/>
        </w:rPr>
        <w:t>人大</w:t>
      </w:r>
      <w:r>
        <w:rPr>
          <w:rFonts w:hint="eastAsia" w:ascii="方正仿宋_GBK" w:hAnsi="方正仿宋_GBK" w:cs="方正仿宋_GBK"/>
          <w:sz w:val="28"/>
          <w:szCs w:val="28"/>
          <w:lang w:val="en-US" w:eastAsia="zh-CN"/>
        </w:rPr>
        <w:t>十七</w:t>
      </w:r>
      <w:r>
        <w:rPr>
          <w:rFonts w:hint="eastAsia" w:ascii="方正仿宋_GBK" w:hAnsi="方正仿宋_GBK" w:eastAsia="方正仿宋_GBK" w:cs="方正仿宋_GBK"/>
          <w:sz w:val="28"/>
          <w:szCs w:val="28"/>
        </w:rPr>
        <w:t>次</w:t>
      </w:r>
      <w:r>
        <w:rPr>
          <w:rFonts w:hint="eastAsia" w:ascii="方正仿宋_GBK" w:hAnsi="方正仿宋_GBK" w:eastAsia="方正仿宋_GBK" w:cs="方正仿宋_GBK"/>
          <w:sz w:val="28"/>
          <w:szCs w:val="28"/>
          <w:lang w:eastAsia="zh-CN"/>
        </w:rPr>
        <w:t>会议</w:t>
      </w:r>
      <w:r>
        <w:rPr>
          <w:rFonts w:hint="eastAsia" w:ascii="方正仿宋_GBK" w:hAnsi="方正仿宋_GBK" w:eastAsia="方正仿宋_GBK" w:cs="方正仿宋_GBK"/>
          <w:sz w:val="28"/>
          <w:szCs w:val="28"/>
        </w:rPr>
        <w:t>秘书组</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2</w:t>
      </w:r>
      <w:r>
        <w:rPr>
          <w:rFonts w:hint="eastAsia" w:cs="Times New Roman"/>
          <w:sz w:val="28"/>
          <w:szCs w:val="28"/>
          <w:lang w:val="en-US" w:eastAsia="zh-CN"/>
        </w:rPr>
        <w:t>6</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eastAsia="zh-CN"/>
        </w:rPr>
        <w:t>印制</w:t>
      </w:r>
    </w:p>
    <w:sectPr>
      <w:pgSz w:w="11906" w:h="16838"/>
      <w:pgMar w:top="2098" w:right="1474" w:bottom="1984" w:left="1588" w:header="851" w:footer="1474" w:gutter="0"/>
      <w:cols w:space="720"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Times Newer Roman">
    <w:altName w:val="DejaVu Sans"/>
    <w:panose1 w:val="00000500000000000000"/>
    <w:charset w:val="00"/>
    <w:family w:val="auto"/>
    <w:pitch w:val="default"/>
    <w:sig w:usb0="00000000" w:usb1="00000000" w:usb2="00000000" w:usb3="00000000" w:csb0="0000009F"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rPr>
        <w:rFonts w:ascii="宋体" w:hAnsi="宋体" w:eastAsia="宋体"/>
        <w:sz w:val="28"/>
      </w:rPr>
    </w:pPr>
    <w:r>
      <w:rPr>
        <w:rStyle w:val="12"/>
        <w:rFonts w:ascii="宋体" w:hAnsi="宋体" w:eastAsia="宋体"/>
        <w:sz w:val="28"/>
      </w:rPr>
      <w:t>—</w:t>
    </w: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1</w:t>
    </w:r>
    <w:r>
      <w:rPr>
        <w:rFonts w:ascii="宋体" w:hAnsi="宋体" w:eastAsia="宋体"/>
        <w:kern w:val="0"/>
        <w:sz w:val="28"/>
      </w:rPr>
      <w:fldChar w:fldCharType="end"/>
    </w:r>
    <w:r>
      <w:rPr>
        <w:rFonts w:ascii="宋体" w:hAnsi="宋体" w:eastAsia="宋体"/>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firstLine="280" w:firstLineChars="100"/>
      <w:rPr>
        <w:rFonts w:ascii="宋体" w:hAnsi="宋体" w:eastAsia="宋体"/>
        <w:sz w:val="28"/>
      </w:rPr>
    </w:pPr>
    <w:r>
      <w:rPr>
        <w:rStyle w:val="12"/>
        <w:rFonts w:ascii="宋体" w:hAnsi="宋体" w:eastAsia="宋体"/>
        <w:sz w:val="28"/>
      </w:rPr>
      <w:t>—</w:t>
    </w: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2</w:t>
    </w:r>
    <w:r>
      <w:rPr>
        <w:rFonts w:ascii="宋体" w:hAnsi="宋体" w:eastAsia="宋体"/>
        <w:kern w:val="0"/>
        <w:sz w:val="28"/>
      </w:rPr>
      <w:fldChar w:fldCharType="end"/>
    </w:r>
    <w:r>
      <w:rPr>
        <w:rFonts w:ascii="宋体" w:hAnsi="宋体" w:eastAsia="宋体"/>
        <w:kern w:val="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338FC"/>
    <w:multiLevelType w:val="singleLevel"/>
    <w:tmpl w:val="830338FC"/>
    <w:lvl w:ilvl="0" w:tentative="0">
      <w:start w:val="1"/>
      <w:numFmt w:val="decimal"/>
      <w:suff w:val="space"/>
      <w:lvlText w:val="%1."/>
      <w:lvlJc w:val="left"/>
      <w:pPr>
        <w:ind w:left="-2"/>
      </w:pPr>
    </w:lvl>
  </w:abstractNum>
  <w:abstractNum w:abstractNumId="1">
    <w:nsid w:val="01C47931"/>
    <w:multiLevelType w:val="singleLevel"/>
    <w:tmpl w:val="01C47931"/>
    <w:lvl w:ilvl="0" w:tentative="0">
      <w:start w:val="1"/>
      <w:numFmt w:val="decimal"/>
      <w:suff w:val="space"/>
      <w:lvlText w:val="%1."/>
      <w:lvlJc w:val="left"/>
      <w:pPr>
        <w:ind w:left="-1"/>
      </w:pPr>
    </w:lvl>
  </w:abstractNum>
  <w:abstractNum w:abstractNumId="2">
    <w:nsid w:val="1071239E"/>
    <w:multiLevelType w:val="singleLevel"/>
    <w:tmpl w:val="1071239E"/>
    <w:lvl w:ilvl="0" w:tentative="0">
      <w:start w:val="3"/>
      <w:numFmt w:val="chineseCounting"/>
      <w:suff w:val="nothing"/>
      <w:lvlText w:val="（%1）"/>
      <w:lvlJc w:val="left"/>
      <w:rPr>
        <w:rFonts w:hint="eastAsia"/>
      </w:rPr>
    </w:lvl>
  </w:abstractNum>
  <w:abstractNum w:abstractNumId="3">
    <w:nsid w:val="787ACDBC"/>
    <w:multiLevelType w:val="singleLevel"/>
    <w:tmpl w:val="787ACDBC"/>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attachedTemplate r:id="rId1"/>
  <w:documentProtection w:enforcement="0"/>
  <w:defaultTabStop w:val="425"/>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GQ1ZjM4YWI1MzBjYjk2NDFhYjdjZDFkOWFmNTUifQ=="/>
  </w:docVars>
  <w:rsids>
    <w:rsidRoot w:val="00E42B19"/>
    <w:rsid w:val="00000382"/>
    <w:rsid w:val="000011A2"/>
    <w:rsid w:val="000018A3"/>
    <w:rsid w:val="00001B7B"/>
    <w:rsid w:val="00003093"/>
    <w:rsid w:val="0000329F"/>
    <w:rsid w:val="00004CD7"/>
    <w:rsid w:val="00005B3A"/>
    <w:rsid w:val="00007FC6"/>
    <w:rsid w:val="00010674"/>
    <w:rsid w:val="000116DA"/>
    <w:rsid w:val="000122F6"/>
    <w:rsid w:val="00012A17"/>
    <w:rsid w:val="00012B8E"/>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5E05"/>
    <w:rsid w:val="00036140"/>
    <w:rsid w:val="00036CA4"/>
    <w:rsid w:val="00037023"/>
    <w:rsid w:val="00037166"/>
    <w:rsid w:val="0004032B"/>
    <w:rsid w:val="000415C6"/>
    <w:rsid w:val="00041B53"/>
    <w:rsid w:val="00041E75"/>
    <w:rsid w:val="00042215"/>
    <w:rsid w:val="0004373C"/>
    <w:rsid w:val="00043866"/>
    <w:rsid w:val="00043AB3"/>
    <w:rsid w:val="000460AE"/>
    <w:rsid w:val="000476FF"/>
    <w:rsid w:val="00050279"/>
    <w:rsid w:val="000510E6"/>
    <w:rsid w:val="00051699"/>
    <w:rsid w:val="00051EA7"/>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1E"/>
    <w:rsid w:val="00063AD5"/>
    <w:rsid w:val="0006419E"/>
    <w:rsid w:val="00065EDA"/>
    <w:rsid w:val="000660AB"/>
    <w:rsid w:val="00066D40"/>
    <w:rsid w:val="00066F17"/>
    <w:rsid w:val="00067F0D"/>
    <w:rsid w:val="00070408"/>
    <w:rsid w:val="000713E8"/>
    <w:rsid w:val="000714DF"/>
    <w:rsid w:val="00071E64"/>
    <w:rsid w:val="000729F4"/>
    <w:rsid w:val="00072F7B"/>
    <w:rsid w:val="00074173"/>
    <w:rsid w:val="000741CF"/>
    <w:rsid w:val="000749FB"/>
    <w:rsid w:val="000761F2"/>
    <w:rsid w:val="000767F3"/>
    <w:rsid w:val="00080EFD"/>
    <w:rsid w:val="000818A0"/>
    <w:rsid w:val="00084781"/>
    <w:rsid w:val="000858A8"/>
    <w:rsid w:val="000878C1"/>
    <w:rsid w:val="00091529"/>
    <w:rsid w:val="000917C2"/>
    <w:rsid w:val="00092641"/>
    <w:rsid w:val="00092DCC"/>
    <w:rsid w:val="00094549"/>
    <w:rsid w:val="0009670D"/>
    <w:rsid w:val="00096AB3"/>
    <w:rsid w:val="00097768"/>
    <w:rsid w:val="000A23FC"/>
    <w:rsid w:val="000A4164"/>
    <w:rsid w:val="000A4806"/>
    <w:rsid w:val="000A5060"/>
    <w:rsid w:val="000A5519"/>
    <w:rsid w:val="000A6B65"/>
    <w:rsid w:val="000A700B"/>
    <w:rsid w:val="000A7420"/>
    <w:rsid w:val="000A79DD"/>
    <w:rsid w:val="000B1CE9"/>
    <w:rsid w:val="000B29C3"/>
    <w:rsid w:val="000B43B8"/>
    <w:rsid w:val="000B4650"/>
    <w:rsid w:val="000B4781"/>
    <w:rsid w:val="000B5FDB"/>
    <w:rsid w:val="000B6B7E"/>
    <w:rsid w:val="000B6C65"/>
    <w:rsid w:val="000B6CB8"/>
    <w:rsid w:val="000B7B3D"/>
    <w:rsid w:val="000C1C8F"/>
    <w:rsid w:val="000C2038"/>
    <w:rsid w:val="000C2609"/>
    <w:rsid w:val="000C3C38"/>
    <w:rsid w:val="000C3E3E"/>
    <w:rsid w:val="000C5276"/>
    <w:rsid w:val="000C622A"/>
    <w:rsid w:val="000C6AF8"/>
    <w:rsid w:val="000C6B0C"/>
    <w:rsid w:val="000C6B21"/>
    <w:rsid w:val="000C702E"/>
    <w:rsid w:val="000C71A9"/>
    <w:rsid w:val="000C7DF8"/>
    <w:rsid w:val="000D1288"/>
    <w:rsid w:val="000D2B51"/>
    <w:rsid w:val="000D2C2B"/>
    <w:rsid w:val="000D2F94"/>
    <w:rsid w:val="000D3F02"/>
    <w:rsid w:val="000D3F0A"/>
    <w:rsid w:val="000D52D9"/>
    <w:rsid w:val="000D5654"/>
    <w:rsid w:val="000D5929"/>
    <w:rsid w:val="000D6290"/>
    <w:rsid w:val="000D6346"/>
    <w:rsid w:val="000D63AE"/>
    <w:rsid w:val="000D70C0"/>
    <w:rsid w:val="000D7FFC"/>
    <w:rsid w:val="000E00D7"/>
    <w:rsid w:val="000E0477"/>
    <w:rsid w:val="000E0E10"/>
    <w:rsid w:val="000E0E39"/>
    <w:rsid w:val="000E2E8F"/>
    <w:rsid w:val="000E3696"/>
    <w:rsid w:val="000E3EBE"/>
    <w:rsid w:val="000E4032"/>
    <w:rsid w:val="000E51C4"/>
    <w:rsid w:val="000E5323"/>
    <w:rsid w:val="000E534A"/>
    <w:rsid w:val="000F045B"/>
    <w:rsid w:val="000F2923"/>
    <w:rsid w:val="000F34E2"/>
    <w:rsid w:val="000F51C7"/>
    <w:rsid w:val="000F54A2"/>
    <w:rsid w:val="000F5DA0"/>
    <w:rsid w:val="000F5DBF"/>
    <w:rsid w:val="000F64D2"/>
    <w:rsid w:val="00103546"/>
    <w:rsid w:val="00106917"/>
    <w:rsid w:val="00107781"/>
    <w:rsid w:val="00113397"/>
    <w:rsid w:val="00114199"/>
    <w:rsid w:val="0011527B"/>
    <w:rsid w:val="0011669C"/>
    <w:rsid w:val="0011723B"/>
    <w:rsid w:val="00117B81"/>
    <w:rsid w:val="001202C1"/>
    <w:rsid w:val="0012065B"/>
    <w:rsid w:val="00120D09"/>
    <w:rsid w:val="00122677"/>
    <w:rsid w:val="00122F31"/>
    <w:rsid w:val="001230FC"/>
    <w:rsid w:val="00125E3B"/>
    <w:rsid w:val="0012609C"/>
    <w:rsid w:val="00126520"/>
    <w:rsid w:val="001303B6"/>
    <w:rsid w:val="00130780"/>
    <w:rsid w:val="00130E4D"/>
    <w:rsid w:val="00131B43"/>
    <w:rsid w:val="0013201D"/>
    <w:rsid w:val="0013224A"/>
    <w:rsid w:val="00132A20"/>
    <w:rsid w:val="00133386"/>
    <w:rsid w:val="0013484F"/>
    <w:rsid w:val="00134C96"/>
    <w:rsid w:val="0014002A"/>
    <w:rsid w:val="00140220"/>
    <w:rsid w:val="001411E4"/>
    <w:rsid w:val="00141B55"/>
    <w:rsid w:val="00142429"/>
    <w:rsid w:val="00142AA9"/>
    <w:rsid w:val="00144821"/>
    <w:rsid w:val="00144D97"/>
    <w:rsid w:val="00144E65"/>
    <w:rsid w:val="00145242"/>
    <w:rsid w:val="00145329"/>
    <w:rsid w:val="00145DF4"/>
    <w:rsid w:val="00145E1D"/>
    <w:rsid w:val="00145F70"/>
    <w:rsid w:val="00146709"/>
    <w:rsid w:val="00147138"/>
    <w:rsid w:val="001508A5"/>
    <w:rsid w:val="001509A5"/>
    <w:rsid w:val="00151CFA"/>
    <w:rsid w:val="00153246"/>
    <w:rsid w:val="0015389A"/>
    <w:rsid w:val="00153A3D"/>
    <w:rsid w:val="00154DD1"/>
    <w:rsid w:val="00155095"/>
    <w:rsid w:val="00155775"/>
    <w:rsid w:val="0015694C"/>
    <w:rsid w:val="001578D5"/>
    <w:rsid w:val="00160492"/>
    <w:rsid w:val="001604D8"/>
    <w:rsid w:val="00160E8A"/>
    <w:rsid w:val="00160F7A"/>
    <w:rsid w:val="00162C80"/>
    <w:rsid w:val="001644EB"/>
    <w:rsid w:val="00165E94"/>
    <w:rsid w:val="00166911"/>
    <w:rsid w:val="00166EAB"/>
    <w:rsid w:val="00170182"/>
    <w:rsid w:val="00170B82"/>
    <w:rsid w:val="00171FC6"/>
    <w:rsid w:val="0017419F"/>
    <w:rsid w:val="001759DE"/>
    <w:rsid w:val="00175C23"/>
    <w:rsid w:val="0017638A"/>
    <w:rsid w:val="0017677B"/>
    <w:rsid w:val="00180B55"/>
    <w:rsid w:val="00181320"/>
    <w:rsid w:val="00182365"/>
    <w:rsid w:val="001829CF"/>
    <w:rsid w:val="0018388A"/>
    <w:rsid w:val="00184836"/>
    <w:rsid w:val="00184880"/>
    <w:rsid w:val="001853EC"/>
    <w:rsid w:val="001853F2"/>
    <w:rsid w:val="00187168"/>
    <w:rsid w:val="00190637"/>
    <w:rsid w:val="00190910"/>
    <w:rsid w:val="00190B5C"/>
    <w:rsid w:val="00192BD7"/>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59F5"/>
    <w:rsid w:val="001A65A2"/>
    <w:rsid w:val="001A65A6"/>
    <w:rsid w:val="001A7BC4"/>
    <w:rsid w:val="001B01D0"/>
    <w:rsid w:val="001B03F0"/>
    <w:rsid w:val="001B1681"/>
    <w:rsid w:val="001B1E84"/>
    <w:rsid w:val="001B232E"/>
    <w:rsid w:val="001B236F"/>
    <w:rsid w:val="001B3A3F"/>
    <w:rsid w:val="001B5109"/>
    <w:rsid w:val="001B5281"/>
    <w:rsid w:val="001B5FA3"/>
    <w:rsid w:val="001B6981"/>
    <w:rsid w:val="001B6C61"/>
    <w:rsid w:val="001B6D91"/>
    <w:rsid w:val="001B6F66"/>
    <w:rsid w:val="001B796D"/>
    <w:rsid w:val="001B7CB0"/>
    <w:rsid w:val="001C0AE4"/>
    <w:rsid w:val="001C2525"/>
    <w:rsid w:val="001C436D"/>
    <w:rsid w:val="001C43B5"/>
    <w:rsid w:val="001C49E1"/>
    <w:rsid w:val="001C51A5"/>
    <w:rsid w:val="001C586A"/>
    <w:rsid w:val="001C684B"/>
    <w:rsid w:val="001C69ED"/>
    <w:rsid w:val="001C6D8F"/>
    <w:rsid w:val="001C7AA8"/>
    <w:rsid w:val="001C7F40"/>
    <w:rsid w:val="001D01DF"/>
    <w:rsid w:val="001D11AB"/>
    <w:rsid w:val="001D1323"/>
    <w:rsid w:val="001D14C7"/>
    <w:rsid w:val="001D1889"/>
    <w:rsid w:val="001D1CAD"/>
    <w:rsid w:val="001D328C"/>
    <w:rsid w:val="001D4F93"/>
    <w:rsid w:val="001D51EA"/>
    <w:rsid w:val="001D56D9"/>
    <w:rsid w:val="001D585C"/>
    <w:rsid w:val="001D5D73"/>
    <w:rsid w:val="001D6275"/>
    <w:rsid w:val="001D6C2F"/>
    <w:rsid w:val="001D6CBA"/>
    <w:rsid w:val="001D6DDE"/>
    <w:rsid w:val="001D735E"/>
    <w:rsid w:val="001D75CD"/>
    <w:rsid w:val="001D7777"/>
    <w:rsid w:val="001E0EAB"/>
    <w:rsid w:val="001E0FC7"/>
    <w:rsid w:val="001E14DC"/>
    <w:rsid w:val="001E1567"/>
    <w:rsid w:val="001E3E01"/>
    <w:rsid w:val="001E5DD4"/>
    <w:rsid w:val="001E6849"/>
    <w:rsid w:val="001E7EA3"/>
    <w:rsid w:val="001F188B"/>
    <w:rsid w:val="001F345D"/>
    <w:rsid w:val="001F3CFF"/>
    <w:rsid w:val="001F44FA"/>
    <w:rsid w:val="001F4EFA"/>
    <w:rsid w:val="001F5290"/>
    <w:rsid w:val="001F5A35"/>
    <w:rsid w:val="001F5D80"/>
    <w:rsid w:val="001F6064"/>
    <w:rsid w:val="001F6855"/>
    <w:rsid w:val="001F6BD1"/>
    <w:rsid w:val="001F6DA4"/>
    <w:rsid w:val="001F76DB"/>
    <w:rsid w:val="001F7943"/>
    <w:rsid w:val="00200EFD"/>
    <w:rsid w:val="00201000"/>
    <w:rsid w:val="002010BC"/>
    <w:rsid w:val="00201295"/>
    <w:rsid w:val="0020136C"/>
    <w:rsid w:val="00202F85"/>
    <w:rsid w:val="0020417D"/>
    <w:rsid w:val="002045EA"/>
    <w:rsid w:val="00204C4A"/>
    <w:rsid w:val="002052BE"/>
    <w:rsid w:val="00205E96"/>
    <w:rsid w:val="002061C8"/>
    <w:rsid w:val="00206690"/>
    <w:rsid w:val="0020712B"/>
    <w:rsid w:val="0021037F"/>
    <w:rsid w:val="002103C1"/>
    <w:rsid w:val="0021073B"/>
    <w:rsid w:val="00211F74"/>
    <w:rsid w:val="0021327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58D9"/>
    <w:rsid w:val="0022621C"/>
    <w:rsid w:val="00226F12"/>
    <w:rsid w:val="00227095"/>
    <w:rsid w:val="0023028B"/>
    <w:rsid w:val="002316B7"/>
    <w:rsid w:val="00231F10"/>
    <w:rsid w:val="00232D70"/>
    <w:rsid w:val="00233FB8"/>
    <w:rsid w:val="00235010"/>
    <w:rsid w:val="00236D56"/>
    <w:rsid w:val="0023797B"/>
    <w:rsid w:val="00237E75"/>
    <w:rsid w:val="002411B8"/>
    <w:rsid w:val="002423BA"/>
    <w:rsid w:val="002428FF"/>
    <w:rsid w:val="00242AFD"/>
    <w:rsid w:val="00243E2B"/>
    <w:rsid w:val="00244344"/>
    <w:rsid w:val="00245352"/>
    <w:rsid w:val="002458CE"/>
    <w:rsid w:val="00245F32"/>
    <w:rsid w:val="00247742"/>
    <w:rsid w:val="00247DF9"/>
    <w:rsid w:val="00251358"/>
    <w:rsid w:val="00252E04"/>
    <w:rsid w:val="002532C2"/>
    <w:rsid w:val="0025354C"/>
    <w:rsid w:val="002550EA"/>
    <w:rsid w:val="00255151"/>
    <w:rsid w:val="00256678"/>
    <w:rsid w:val="00257070"/>
    <w:rsid w:val="0025749C"/>
    <w:rsid w:val="00257ED6"/>
    <w:rsid w:val="00261901"/>
    <w:rsid w:val="00261EF9"/>
    <w:rsid w:val="0026223F"/>
    <w:rsid w:val="0026233C"/>
    <w:rsid w:val="00262A45"/>
    <w:rsid w:val="0026342D"/>
    <w:rsid w:val="00264224"/>
    <w:rsid w:val="00265878"/>
    <w:rsid w:val="002669DB"/>
    <w:rsid w:val="002678DD"/>
    <w:rsid w:val="00267B54"/>
    <w:rsid w:val="00270AF8"/>
    <w:rsid w:val="002712E5"/>
    <w:rsid w:val="0027139B"/>
    <w:rsid w:val="00271879"/>
    <w:rsid w:val="00271B86"/>
    <w:rsid w:val="002721CE"/>
    <w:rsid w:val="002729B5"/>
    <w:rsid w:val="00273FD2"/>
    <w:rsid w:val="00275090"/>
    <w:rsid w:val="002753B4"/>
    <w:rsid w:val="0027586A"/>
    <w:rsid w:val="00276BED"/>
    <w:rsid w:val="00277AC2"/>
    <w:rsid w:val="002802D2"/>
    <w:rsid w:val="00280A69"/>
    <w:rsid w:val="00281675"/>
    <w:rsid w:val="00281BD8"/>
    <w:rsid w:val="00281BDD"/>
    <w:rsid w:val="00282903"/>
    <w:rsid w:val="0028300F"/>
    <w:rsid w:val="0028529E"/>
    <w:rsid w:val="00290500"/>
    <w:rsid w:val="0029229C"/>
    <w:rsid w:val="00292AD6"/>
    <w:rsid w:val="00292F3F"/>
    <w:rsid w:val="00294488"/>
    <w:rsid w:val="00294F1E"/>
    <w:rsid w:val="00295286"/>
    <w:rsid w:val="00295FDC"/>
    <w:rsid w:val="0029604E"/>
    <w:rsid w:val="002963BC"/>
    <w:rsid w:val="002965E4"/>
    <w:rsid w:val="0029667C"/>
    <w:rsid w:val="002975FA"/>
    <w:rsid w:val="002A04DB"/>
    <w:rsid w:val="002A0513"/>
    <w:rsid w:val="002A05F8"/>
    <w:rsid w:val="002A0EE7"/>
    <w:rsid w:val="002A1DED"/>
    <w:rsid w:val="002A1ED7"/>
    <w:rsid w:val="002A30E7"/>
    <w:rsid w:val="002A37BA"/>
    <w:rsid w:val="002A3993"/>
    <w:rsid w:val="002A419A"/>
    <w:rsid w:val="002A452E"/>
    <w:rsid w:val="002A5796"/>
    <w:rsid w:val="002A5F22"/>
    <w:rsid w:val="002A69F6"/>
    <w:rsid w:val="002A7176"/>
    <w:rsid w:val="002B0185"/>
    <w:rsid w:val="002B112B"/>
    <w:rsid w:val="002B190E"/>
    <w:rsid w:val="002B2343"/>
    <w:rsid w:val="002B2777"/>
    <w:rsid w:val="002B3EB9"/>
    <w:rsid w:val="002B5135"/>
    <w:rsid w:val="002B51E7"/>
    <w:rsid w:val="002B7391"/>
    <w:rsid w:val="002B7A47"/>
    <w:rsid w:val="002C1542"/>
    <w:rsid w:val="002C20A7"/>
    <w:rsid w:val="002C293B"/>
    <w:rsid w:val="002C2F71"/>
    <w:rsid w:val="002C3B24"/>
    <w:rsid w:val="002C3B2A"/>
    <w:rsid w:val="002C5979"/>
    <w:rsid w:val="002C5E63"/>
    <w:rsid w:val="002C6013"/>
    <w:rsid w:val="002C667B"/>
    <w:rsid w:val="002C776E"/>
    <w:rsid w:val="002C79F6"/>
    <w:rsid w:val="002D00D5"/>
    <w:rsid w:val="002D0E13"/>
    <w:rsid w:val="002D1241"/>
    <w:rsid w:val="002D162B"/>
    <w:rsid w:val="002D2B3B"/>
    <w:rsid w:val="002D3AF1"/>
    <w:rsid w:val="002D3E81"/>
    <w:rsid w:val="002D479B"/>
    <w:rsid w:val="002D66DF"/>
    <w:rsid w:val="002D698C"/>
    <w:rsid w:val="002D71D3"/>
    <w:rsid w:val="002E0141"/>
    <w:rsid w:val="002E1618"/>
    <w:rsid w:val="002E3E9F"/>
    <w:rsid w:val="002E5373"/>
    <w:rsid w:val="002E5E4E"/>
    <w:rsid w:val="002E5FA0"/>
    <w:rsid w:val="002E792F"/>
    <w:rsid w:val="002F050A"/>
    <w:rsid w:val="002F07E9"/>
    <w:rsid w:val="002F0EDC"/>
    <w:rsid w:val="002F19AD"/>
    <w:rsid w:val="002F1C37"/>
    <w:rsid w:val="002F21CC"/>
    <w:rsid w:val="002F2AA4"/>
    <w:rsid w:val="002F2F9A"/>
    <w:rsid w:val="002F54BC"/>
    <w:rsid w:val="002F5E66"/>
    <w:rsid w:val="002F5E75"/>
    <w:rsid w:val="002F7604"/>
    <w:rsid w:val="002F7786"/>
    <w:rsid w:val="002F7853"/>
    <w:rsid w:val="002F78BD"/>
    <w:rsid w:val="002F79BA"/>
    <w:rsid w:val="002F7CF4"/>
    <w:rsid w:val="003001CF"/>
    <w:rsid w:val="0030026F"/>
    <w:rsid w:val="00300DD4"/>
    <w:rsid w:val="003015FA"/>
    <w:rsid w:val="003018F7"/>
    <w:rsid w:val="00301AC5"/>
    <w:rsid w:val="00302648"/>
    <w:rsid w:val="00303745"/>
    <w:rsid w:val="00304155"/>
    <w:rsid w:val="003046F3"/>
    <w:rsid w:val="00306347"/>
    <w:rsid w:val="00306AA4"/>
    <w:rsid w:val="0030749E"/>
    <w:rsid w:val="003076E2"/>
    <w:rsid w:val="003102BA"/>
    <w:rsid w:val="003112FF"/>
    <w:rsid w:val="00312B2A"/>
    <w:rsid w:val="00313459"/>
    <w:rsid w:val="00314E9E"/>
    <w:rsid w:val="00315200"/>
    <w:rsid w:val="00315336"/>
    <w:rsid w:val="003159A2"/>
    <w:rsid w:val="00315C61"/>
    <w:rsid w:val="00315E67"/>
    <w:rsid w:val="00316D18"/>
    <w:rsid w:val="00316E0E"/>
    <w:rsid w:val="00317748"/>
    <w:rsid w:val="00317A16"/>
    <w:rsid w:val="0032102F"/>
    <w:rsid w:val="00323594"/>
    <w:rsid w:val="00323AE6"/>
    <w:rsid w:val="00324133"/>
    <w:rsid w:val="003247B9"/>
    <w:rsid w:val="003248EA"/>
    <w:rsid w:val="00325703"/>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40685"/>
    <w:rsid w:val="00340CC3"/>
    <w:rsid w:val="0034163E"/>
    <w:rsid w:val="003422A9"/>
    <w:rsid w:val="00342B1E"/>
    <w:rsid w:val="00343210"/>
    <w:rsid w:val="00343C8C"/>
    <w:rsid w:val="00343ECD"/>
    <w:rsid w:val="00344BEE"/>
    <w:rsid w:val="00346317"/>
    <w:rsid w:val="00350DEA"/>
    <w:rsid w:val="003515EF"/>
    <w:rsid w:val="00351F3E"/>
    <w:rsid w:val="00352C09"/>
    <w:rsid w:val="0035300C"/>
    <w:rsid w:val="003530C5"/>
    <w:rsid w:val="00355240"/>
    <w:rsid w:val="003556BD"/>
    <w:rsid w:val="003570D8"/>
    <w:rsid w:val="00357136"/>
    <w:rsid w:val="003578B4"/>
    <w:rsid w:val="00357D61"/>
    <w:rsid w:val="0036009E"/>
    <w:rsid w:val="0036053D"/>
    <w:rsid w:val="00360684"/>
    <w:rsid w:val="00360B41"/>
    <w:rsid w:val="00360CCA"/>
    <w:rsid w:val="00360E8E"/>
    <w:rsid w:val="003611A8"/>
    <w:rsid w:val="0036123E"/>
    <w:rsid w:val="00363066"/>
    <w:rsid w:val="00363C17"/>
    <w:rsid w:val="00364A64"/>
    <w:rsid w:val="0036617C"/>
    <w:rsid w:val="003670A0"/>
    <w:rsid w:val="00371599"/>
    <w:rsid w:val="00371B13"/>
    <w:rsid w:val="0037261B"/>
    <w:rsid w:val="00372810"/>
    <w:rsid w:val="003728F2"/>
    <w:rsid w:val="00375A01"/>
    <w:rsid w:val="003770C7"/>
    <w:rsid w:val="0037719B"/>
    <w:rsid w:val="003772D3"/>
    <w:rsid w:val="00380382"/>
    <w:rsid w:val="00380A0A"/>
    <w:rsid w:val="00380BB0"/>
    <w:rsid w:val="00380D5A"/>
    <w:rsid w:val="00380EB5"/>
    <w:rsid w:val="0038100B"/>
    <w:rsid w:val="0038208F"/>
    <w:rsid w:val="00382BB6"/>
    <w:rsid w:val="00384132"/>
    <w:rsid w:val="00384420"/>
    <w:rsid w:val="00385153"/>
    <w:rsid w:val="0038564B"/>
    <w:rsid w:val="003863AF"/>
    <w:rsid w:val="00386805"/>
    <w:rsid w:val="00386C23"/>
    <w:rsid w:val="0038773B"/>
    <w:rsid w:val="003903E3"/>
    <w:rsid w:val="003913F0"/>
    <w:rsid w:val="0039161A"/>
    <w:rsid w:val="00392691"/>
    <w:rsid w:val="00392F1C"/>
    <w:rsid w:val="0039402B"/>
    <w:rsid w:val="003940D9"/>
    <w:rsid w:val="003942E1"/>
    <w:rsid w:val="003958FD"/>
    <w:rsid w:val="00395E96"/>
    <w:rsid w:val="00395F25"/>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E0A"/>
    <w:rsid w:val="003B230A"/>
    <w:rsid w:val="003B3200"/>
    <w:rsid w:val="003B32E3"/>
    <w:rsid w:val="003B3D8A"/>
    <w:rsid w:val="003B417A"/>
    <w:rsid w:val="003B42C6"/>
    <w:rsid w:val="003B4FE4"/>
    <w:rsid w:val="003B568A"/>
    <w:rsid w:val="003B68E3"/>
    <w:rsid w:val="003B74EB"/>
    <w:rsid w:val="003C0386"/>
    <w:rsid w:val="003C0792"/>
    <w:rsid w:val="003C0A11"/>
    <w:rsid w:val="003C0DA0"/>
    <w:rsid w:val="003C1386"/>
    <w:rsid w:val="003C30A5"/>
    <w:rsid w:val="003C36BD"/>
    <w:rsid w:val="003C3C7B"/>
    <w:rsid w:val="003C5963"/>
    <w:rsid w:val="003C5DAC"/>
    <w:rsid w:val="003C6F5B"/>
    <w:rsid w:val="003C730F"/>
    <w:rsid w:val="003C77A7"/>
    <w:rsid w:val="003C7E16"/>
    <w:rsid w:val="003D010F"/>
    <w:rsid w:val="003D0509"/>
    <w:rsid w:val="003D09EA"/>
    <w:rsid w:val="003D14CB"/>
    <w:rsid w:val="003D336F"/>
    <w:rsid w:val="003D3543"/>
    <w:rsid w:val="003D3ABF"/>
    <w:rsid w:val="003D5597"/>
    <w:rsid w:val="003D5CA0"/>
    <w:rsid w:val="003D61DD"/>
    <w:rsid w:val="003D7775"/>
    <w:rsid w:val="003E0366"/>
    <w:rsid w:val="003E0D68"/>
    <w:rsid w:val="003E0FD8"/>
    <w:rsid w:val="003E2D37"/>
    <w:rsid w:val="003E3917"/>
    <w:rsid w:val="003E4469"/>
    <w:rsid w:val="003E4BC5"/>
    <w:rsid w:val="003E56DB"/>
    <w:rsid w:val="003E5BC0"/>
    <w:rsid w:val="003F0225"/>
    <w:rsid w:val="003F2372"/>
    <w:rsid w:val="003F2B2A"/>
    <w:rsid w:val="003F476F"/>
    <w:rsid w:val="003F4E5F"/>
    <w:rsid w:val="003F59A1"/>
    <w:rsid w:val="003F5E8A"/>
    <w:rsid w:val="003F668D"/>
    <w:rsid w:val="003F6D1D"/>
    <w:rsid w:val="004002C1"/>
    <w:rsid w:val="00401638"/>
    <w:rsid w:val="00401FD1"/>
    <w:rsid w:val="00403B6C"/>
    <w:rsid w:val="00404571"/>
    <w:rsid w:val="004045DD"/>
    <w:rsid w:val="00406782"/>
    <w:rsid w:val="00406A4E"/>
    <w:rsid w:val="004074FD"/>
    <w:rsid w:val="00407B6E"/>
    <w:rsid w:val="00410789"/>
    <w:rsid w:val="00410FD6"/>
    <w:rsid w:val="00411D13"/>
    <w:rsid w:val="00412565"/>
    <w:rsid w:val="004127A4"/>
    <w:rsid w:val="00412BB8"/>
    <w:rsid w:val="004148F8"/>
    <w:rsid w:val="0041595F"/>
    <w:rsid w:val="00415A2B"/>
    <w:rsid w:val="00415B16"/>
    <w:rsid w:val="00416796"/>
    <w:rsid w:val="00416C1B"/>
    <w:rsid w:val="00416E30"/>
    <w:rsid w:val="0042137A"/>
    <w:rsid w:val="00422B22"/>
    <w:rsid w:val="00422ED4"/>
    <w:rsid w:val="00423242"/>
    <w:rsid w:val="0042331F"/>
    <w:rsid w:val="00425136"/>
    <w:rsid w:val="0042580B"/>
    <w:rsid w:val="00426909"/>
    <w:rsid w:val="004271EF"/>
    <w:rsid w:val="00430559"/>
    <w:rsid w:val="00431B60"/>
    <w:rsid w:val="00432085"/>
    <w:rsid w:val="00432138"/>
    <w:rsid w:val="00432546"/>
    <w:rsid w:val="00432DDA"/>
    <w:rsid w:val="00433CAD"/>
    <w:rsid w:val="0043404B"/>
    <w:rsid w:val="00436211"/>
    <w:rsid w:val="00437EAD"/>
    <w:rsid w:val="0044037B"/>
    <w:rsid w:val="00440F48"/>
    <w:rsid w:val="004414F7"/>
    <w:rsid w:val="00441CEC"/>
    <w:rsid w:val="0044204E"/>
    <w:rsid w:val="004422E1"/>
    <w:rsid w:val="00442BEA"/>
    <w:rsid w:val="00443407"/>
    <w:rsid w:val="00443E83"/>
    <w:rsid w:val="00444980"/>
    <w:rsid w:val="00445B10"/>
    <w:rsid w:val="00445FC8"/>
    <w:rsid w:val="00446F3A"/>
    <w:rsid w:val="004512C8"/>
    <w:rsid w:val="00451491"/>
    <w:rsid w:val="00452A7D"/>
    <w:rsid w:val="004559CE"/>
    <w:rsid w:val="0045639A"/>
    <w:rsid w:val="004563B2"/>
    <w:rsid w:val="00456A7A"/>
    <w:rsid w:val="00456F24"/>
    <w:rsid w:val="00456FE6"/>
    <w:rsid w:val="00457450"/>
    <w:rsid w:val="0045784F"/>
    <w:rsid w:val="00462D4A"/>
    <w:rsid w:val="00462E26"/>
    <w:rsid w:val="0046304E"/>
    <w:rsid w:val="004634D9"/>
    <w:rsid w:val="004648E5"/>
    <w:rsid w:val="00464EEA"/>
    <w:rsid w:val="00465468"/>
    <w:rsid w:val="00466CDC"/>
    <w:rsid w:val="00466F63"/>
    <w:rsid w:val="004670BA"/>
    <w:rsid w:val="00467570"/>
    <w:rsid w:val="004678D3"/>
    <w:rsid w:val="00467E5B"/>
    <w:rsid w:val="0047035B"/>
    <w:rsid w:val="004707C9"/>
    <w:rsid w:val="00470B85"/>
    <w:rsid w:val="00472AA6"/>
    <w:rsid w:val="004730AE"/>
    <w:rsid w:val="004735E9"/>
    <w:rsid w:val="00473DA3"/>
    <w:rsid w:val="004748A5"/>
    <w:rsid w:val="004756FE"/>
    <w:rsid w:val="004757F9"/>
    <w:rsid w:val="00475856"/>
    <w:rsid w:val="00476025"/>
    <w:rsid w:val="0047618E"/>
    <w:rsid w:val="00476FEC"/>
    <w:rsid w:val="00480ADB"/>
    <w:rsid w:val="00480F15"/>
    <w:rsid w:val="004813F7"/>
    <w:rsid w:val="00482441"/>
    <w:rsid w:val="00482F6C"/>
    <w:rsid w:val="00483044"/>
    <w:rsid w:val="004831A7"/>
    <w:rsid w:val="004831C2"/>
    <w:rsid w:val="00484300"/>
    <w:rsid w:val="00484A69"/>
    <w:rsid w:val="0048562D"/>
    <w:rsid w:val="004856BC"/>
    <w:rsid w:val="0048664A"/>
    <w:rsid w:val="00486B4A"/>
    <w:rsid w:val="00490890"/>
    <w:rsid w:val="0049102C"/>
    <w:rsid w:val="00491353"/>
    <w:rsid w:val="004918FD"/>
    <w:rsid w:val="00493354"/>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A3E"/>
    <w:rsid w:val="004A6E24"/>
    <w:rsid w:val="004A77CA"/>
    <w:rsid w:val="004B00B2"/>
    <w:rsid w:val="004B034D"/>
    <w:rsid w:val="004B05C2"/>
    <w:rsid w:val="004B1AA9"/>
    <w:rsid w:val="004B1AE8"/>
    <w:rsid w:val="004B22A6"/>
    <w:rsid w:val="004B2A16"/>
    <w:rsid w:val="004B353B"/>
    <w:rsid w:val="004B3DA6"/>
    <w:rsid w:val="004B6231"/>
    <w:rsid w:val="004B77ED"/>
    <w:rsid w:val="004C0318"/>
    <w:rsid w:val="004C09C0"/>
    <w:rsid w:val="004C0D90"/>
    <w:rsid w:val="004C1BB7"/>
    <w:rsid w:val="004C2358"/>
    <w:rsid w:val="004C35BD"/>
    <w:rsid w:val="004C5E19"/>
    <w:rsid w:val="004C602E"/>
    <w:rsid w:val="004C6C3F"/>
    <w:rsid w:val="004C6E37"/>
    <w:rsid w:val="004C7F91"/>
    <w:rsid w:val="004D0001"/>
    <w:rsid w:val="004D05A4"/>
    <w:rsid w:val="004D0902"/>
    <w:rsid w:val="004D2B5A"/>
    <w:rsid w:val="004D2FAE"/>
    <w:rsid w:val="004D371C"/>
    <w:rsid w:val="004D37D9"/>
    <w:rsid w:val="004D50D0"/>
    <w:rsid w:val="004D53E2"/>
    <w:rsid w:val="004D774B"/>
    <w:rsid w:val="004D7821"/>
    <w:rsid w:val="004E045E"/>
    <w:rsid w:val="004E0D71"/>
    <w:rsid w:val="004E2003"/>
    <w:rsid w:val="004E29B3"/>
    <w:rsid w:val="004E34B5"/>
    <w:rsid w:val="004E4451"/>
    <w:rsid w:val="004E4AB6"/>
    <w:rsid w:val="004E5B19"/>
    <w:rsid w:val="004E6476"/>
    <w:rsid w:val="004E6D38"/>
    <w:rsid w:val="004F075A"/>
    <w:rsid w:val="004F2856"/>
    <w:rsid w:val="004F2EF7"/>
    <w:rsid w:val="004F4E03"/>
    <w:rsid w:val="004F4E3A"/>
    <w:rsid w:val="004F4E6A"/>
    <w:rsid w:val="004F632C"/>
    <w:rsid w:val="005009EA"/>
    <w:rsid w:val="00501FED"/>
    <w:rsid w:val="0050495F"/>
    <w:rsid w:val="00504D06"/>
    <w:rsid w:val="00505A67"/>
    <w:rsid w:val="00505CF1"/>
    <w:rsid w:val="00506344"/>
    <w:rsid w:val="005063E2"/>
    <w:rsid w:val="005075C4"/>
    <w:rsid w:val="00511739"/>
    <w:rsid w:val="00511CCF"/>
    <w:rsid w:val="00511CF8"/>
    <w:rsid w:val="005124CF"/>
    <w:rsid w:val="00514D8F"/>
    <w:rsid w:val="005154E5"/>
    <w:rsid w:val="00516A23"/>
    <w:rsid w:val="00517738"/>
    <w:rsid w:val="005177EA"/>
    <w:rsid w:val="00517C76"/>
    <w:rsid w:val="00520866"/>
    <w:rsid w:val="005210AB"/>
    <w:rsid w:val="00521554"/>
    <w:rsid w:val="00521D36"/>
    <w:rsid w:val="00523D39"/>
    <w:rsid w:val="00525073"/>
    <w:rsid w:val="0052522F"/>
    <w:rsid w:val="00526490"/>
    <w:rsid w:val="00526832"/>
    <w:rsid w:val="00527676"/>
    <w:rsid w:val="00527BE2"/>
    <w:rsid w:val="00527C67"/>
    <w:rsid w:val="0053213C"/>
    <w:rsid w:val="00532DC9"/>
    <w:rsid w:val="0053403E"/>
    <w:rsid w:val="0053488A"/>
    <w:rsid w:val="00534AB0"/>
    <w:rsid w:val="005355AE"/>
    <w:rsid w:val="005367DB"/>
    <w:rsid w:val="00540C25"/>
    <w:rsid w:val="005425FC"/>
    <w:rsid w:val="00544048"/>
    <w:rsid w:val="0054409A"/>
    <w:rsid w:val="00544351"/>
    <w:rsid w:val="00546928"/>
    <w:rsid w:val="00546BFA"/>
    <w:rsid w:val="00552ABE"/>
    <w:rsid w:val="00553517"/>
    <w:rsid w:val="005537DE"/>
    <w:rsid w:val="00554226"/>
    <w:rsid w:val="00554BF0"/>
    <w:rsid w:val="00554E1D"/>
    <w:rsid w:val="005550A0"/>
    <w:rsid w:val="0055528E"/>
    <w:rsid w:val="00555808"/>
    <w:rsid w:val="00555C9A"/>
    <w:rsid w:val="00556588"/>
    <w:rsid w:val="005569D4"/>
    <w:rsid w:val="005574E3"/>
    <w:rsid w:val="0056204C"/>
    <w:rsid w:val="005633B2"/>
    <w:rsid w:val="005645AA"/>
    <w:rsid w:val="00564F93"/>
    <w:rsid w:val="00565A09"/>
    <w:rsid w:val="00566C60"/>
    <w:rsid w:val="005679AD"/>
    <w:rsid w:val="00567AB2"/>
    <w:rsid w:val="00567E6D"/>
    <w:rsid w:val="005702E8"/>
    <w:rsid w:val="00571EB6"/>
    <w:rsid w:val="00572219"/>
    <w:rsid w:val="0057299E"/>
    <w:rsid w:val="005735B2"/>
    <w:rsid w:val="00575EF9"/>
    <w:rsid w:val="00575FE2"/>
    <w:rsid w:val="00576613"/>
    <w:rsid w:val="005768CC"/>
    <w:rsid w:val="00576B02"/>
    <w:rsid w:val="00576BF2"/>
    <w:rsid w:val="0058062E"/>
    <w:rsid w:val="005813FC"/>
    <w:rsid w:val="00582583"/>
    <w:rsid w:val="00582E9D"/>
    <w:rsid w:val="00584A12"/>
    <w:rsid w:val="00584AFF"/>
    <w:rsid w:val="005855AE"/>
    <w:rsid w:val="00585E8F"/>
    <w:rsid w:val="00586EDE"/>
    <w:rsid w:val="00586EE6"/>
    <w:rsid w:val="00587AC1"/>
    <w:rsid w:val="00587BF5"/>
    <w:rsid w:val="00590FF3"/>
    <w:rsid w:val="00591049"/>
    <w:rsid w:val="005924E6"/>
    <w:rsid w:val="0059296C"/>
    <w:rsid w:val="005935FE"/>
    <w:rsid w:val="00593B26"/>
    <w:rsid w:val="005941BF"/>
    <w:rsid w:val="00594305"/>
    <w:rsid w:val="00594E98"/>
    <w:rsid w:val="00594FC3"/>
    <w:rsid w:val="00595909"/>
    <w:rsid w:val="00595EB6"/>
    <w:rsid w:val="0059637C"/>
    <w:rsid w:val="00597A1A"/>
    <w:rsid w:val="005A00B2"/>
    <w:rsid w:val="005A0339"/>
    <w:rsid w:val="005A107E"/>
    <w:rsid w:val="005A1A77"/>
    <w:rsid w:val="005A1AB2"/>
    <w:rsid w:val="005A36D7"/>
    <w:rsid w:val="005A64F6"/>
    <w:rsid w:val="005A7AE0"/>
    <w:rsid w:val="005B030E"/>
    <w:rsid w:val="005B0E4B"/>
    <w:rsid w:val="005B0E89"/>
    <w:rsid w:val="005B1B9C"/>
    <w:rsid w:val="005B23DB"/>
    <w:rsid w:val="005B2704"/>
    <w:rsid w:val="005B2CD4"/>
    <w:rsid w:val="005B3681"/>
    <w:rsid w:val="005B4012"/>
    <w:rsid w:val="005B43AD"/>
    <w:rsid w:val="005B52D5"/>
    <w:rsid w:val="005B5388"/>
    <w:rsid w:val="005B7211"/>
    <w:rsid w:val="005C14B2"/>
    <w:rsid w:val="005C176B"/>
    <w:rsid w:val="005C31F3"/>
    <w:rsid w:val="005C361D"/>
    <w:rsid w:val="005C3DA5"/>
    <w:rsid w:val="005C447E"/>
    <w:rsid w:val="005C49FE"/>
    <w:rsid w:val="005C5515"/>
    <w:rsid w:val="005C771F"/>
    <w:rsid w:val="005C79A7"/>
    <w:rsid w:val="005D06B4"/>
    <w:rsid w:val="005D06DD"/>
    <w:rsid w:val="005D1A43"/>
    <w:rsid w:val="005D1DDF"/>
    <w:rsid w:val="005D385B"/>
    <w:rsid w:val="005D714F"/>
    <w:rsid w:val="005D765C"/>
    <w:rsid w:val="005D77DF"/>
    <w:rsid w:val="005D78D1"/>
    <w:rsid w:val="005E0AF7"/>
    <w:rsid w:val="005E0E89"/>
    <w:rsid w:val="005E2129"/>
    <w:rsid w:val="005E2FE8"/>
    <w:rsid w:val="005E3384"/>
    <w:rsid w:val="005E3893"/>
    <w:rsid w:val="005E3F3E"/>
    <w:rsid w:val="005E3FAF"/>
    <w:rsid w:val="005E4D94"/>
    <w:rsid w:val="005E7F1C"/>
    <w:rsid w:val="005F01D9"/>
    <w:rsid w:val="005F06A6"/>
    <w:rsid w:val="005F1F7D"/>
    <w:rsid w:val="005F2796"/>
    <w:rsid w:val="005F2D78"/>
    <w:rsid w:val="005F304E"/>
    <w:rsid w:val="005F4EF1"/>
    <w:rsid w:val="005F4EFC"/>
    <w:rsid w:val="005F5640"/>
    <w:rsid w:val="005F6171"/>
    <w:rsid w:val="005F7336"/>
    <w:rsid w:val="005F7990"/>
    <w:rsid w:val="005F7C32"/>
    <w:rsid w:val="00601AEE"/>
    <w:rsid w:val="006024AB"/>
    <w:rsid w:val="00604438"/>
    <w:rsid w:val="006049EC"/>
    <w:rsid w:val="00606B42"/>
    <w:rsid w:val="00606B8C"/>
    <w:rsid w:val="00607B3F"/>
    <w:rsid w:val="00610224"/>
    <w:rsid w:val="00610419"/>
    <w:rsid w:val="0061052B"/>
    <w:rsid w:val="006112F0"/>
    <w:rsid w:val="0061160A"/>
    <w:rsid w:val="0061189B"/>
    <w:rsid w:val="00611EEE"/>
    <w:rsid w:val="00612373"/>
    <w:rsid w:val="00615CA2"/>
    <w:rsid w:val="006162DD"/>
    <w:rsid w:val="006167E1"/>
    <w:rsid w:val="00616B00"/>
    <w:rsid w:val="00617191"/>
    <w:rsid w:val="00617226"/>
    <w:rsid w:val="006175F8"/>
    <w:rsid w:val="00617CF7"/>
    <w:rsid w:val="00617EC1"/>
    <w:rsid w:val="00620400"/>
    <w:rsid w:val="00621730"/>
    <w:rsid w:val="006218CE"/>
    <w:rsid w:val="0062280C"/>
    <w:rsid w:val="006230A9"/>
    <w:rsid w:val="006231AB"/>
    <w:rsid w:val="006236E3"/>
    <w:rsid w:val="006236FD"/>
    <w:rsid w:val="0062391D"/>
    <w:rsid w:val="00623CE1"/>
    <w:rsid w:val="0062542F"/>
    <w:rsid w:val="0062601B"/>
    <w:rsid w:val="006265EB"/>
    <w:rsid w:val="0062703C"/>
    <w:rsid w:val="006275AA"/>
    <w:rsid w:val="00631146"/>
    <w:rsid w:val="00631FFA"/>
    <w:rsid w:val="00634B1D"/>
    <w:rsid w:val="006353D8"/>
    <w:rsid w:val="006369F5"/>
    <w:rsid w:val="00637E34"/>
    <w:rsid w:val="006400EF"/>
    <w:rsid w:val="00640C9E"/>
    <w:rsid w:val="00640E01"/>
    <w:rsid w:val="00640FC0"/>
    <w:rsid w:val="00641C93"/>
    <w:rsid w:val="00642FD9"/>
    <w:rsid w:val="00643053"/>
    <w:rsid w:val="0064557C"/>
    <w:rsid w:val="0064596F"/>
    <w:rsid w:val="006461FA"/>
    <w:rsid w:val="00646FA8"/>
    <w:rsid w:val="00647779"/>
    <w:rsid w:val="006507D1"/>
    <w:rsid w:val="00651234"/>
    <w:rsid w:val="0065125F"/>
    <w:rsid w:val="00652324"/>
    <w:rsid w:val="006525BB"/>
    <w:rsid w:val="006526DA"/>
    <w:rsid w:val="006532F4"/>
    <w:rsid w:val="00653883"/>
    <w:rsid w:val="0065450B"/>
    <w:rsid w:val="00655BFB"/>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34B4"/>
    <w:rsid w:val="006736EF"/>
    <w:rsid w:val="00673802"/>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5C1D"/>
    <w:rsid w:val="006860E0"/>
    <w:rsid w:val="0068733D"/>
    <w:rsid w:val="00687663"/>
    <w:rsid w:val="00687CBB"/>
    <w:rsid w:val="00690DE5"/>
    <w:rsid w:val="00690E75"/>
    <w:rsid w:val="0069107E"/>
    <w:rsid w:val="006912AB"/>
    <w:rsid w:val="0069284B"/>
    <w:rsid w:val="00696BD3"/>
    <w:rsid w:val="006A0332"/>
    <w:rsid w:val="006A0687"/>
    <w:rsid w:val="006A1CBB"/>
    <w:rsid w:val="006A1D4C"/>
    <w:rsid w:val="006A2938"/>
    <w:rsid w:val="006A2A41"/>
    <w:rsid w:val="006A37F9"/>
    <w:rsid w:val="006A3E40"/>
    <w:rsid w:val="006A5297"/>
    <w:rsid w:val="006A5983"/>
    <w:rsid w:val="006A6056"/>
    <w:rsid w:val="006A7050"/>
    <w:rsid w:val="006A72DD"/>
    <w:rsid w:val="006A7719"/>
    <w:rsid w:val="006A777D"/>
    <w:rsid w:val="006B0914"/>
    <w:rsid w:val="006B0CB0"/>
    <w:rsid w:val="006B2BBC"/>
    <w:rsid w:val="006B34A3"/>
    <w:rsid w:val="006B402B"/>
    <w:rsid w:val="006B42D1"/>
    <w:rsid w:val="006B528B"/>
    <w:rsid w:val="006B52BB"/>
    <w:rsid w:val="006B5E40"/>
    <w:rsid w:val="006B678E"/>
    <w:rsid w:val="006B684D"/>
    <w:rsid w:val="006B7E9A"/>
    <w:rsid w:val="006C10DA"/>
    <w:rsid w:val="006C1C3F"/>
    <w:rsid w:val="006C2387"/>
    <w:rsid w:val="006C36C2"/>
    <w:rsid w:val="006C585A"/>
    <w:rsid w:val="006C6213"/>
    <w:rsid w:val="006C65B9"/>
    <w:rsid w:val="006C6C44"/>
    <w:rsid w:val="006C7961"/>
    <w:rsid w:val="006D1279"/>
    <w:rsid w:val="006D210F"/>
    <w:rsid w:val="006D2A94"/>
    <w:rsid w:val="006D3640"/>
    <w:rsid w:val="006D366D"/>
    <w:rsid w:val="006D3E0D"/>
    <w:rsid w:val="006D3FE7"/>
    <w:rsid w:val="006D4CBB"/>
    <w:rsid w:val="006D5A69"/>
    <w:rsid w:val="006D6265"/>
    <w:rsid w:val="006D6E5D"/>
    <w:rsid w:val="006D6F78"/>
    <w:rsid w:val="006D7E39"/>
    <w:rsid w:val="006E0400"/>
    <w:rsid w:val="006E22A9"/>
    <w:rsid w:val="006E35BD"/>
    <w:rsid w:val="006E3745"/>
    <w:rsid w:val="006E4540"/>
    <w:rsid w:val="006E569B"/>
    <w:rsid w:val="006E57C1"/>
    <w:rsid w:val="006E644B"/>
    <w:rsid w:val="006E65FF"/>
    <w:rsid w:val="006E75A6"/>
    <w:rsid w:val="006E794F"/>
    <w:rsid w:val="006E7C5B"/>
    <w:rsid w:val="006F0D41"/>
    <w:rsid w:val="006F0ECC"/>
    <w:rsid w:val="006F1165"/>
    <w:rsid w:val="006F2093"/>
    <w:rsid w:val="006F292D"/>
    <w:rsid w:val="006F2FC4"/>
    <w:rsid w:val="006F42C2"/>
    <w:rsid w:val="006F42D5"/>
    <w:rsid w:val="006F44E9"/>
    <w:rsid w:val="006F4883"/>
    <w:rsid w:val="006F5755"/>
    <w:rsid w:val="006F5B19"/>
    <w:rsid w:val="007007B4"/>
    <w:rsid w:val="00700896"/>
    <w:rsid w:val="00700B30"/>
    <w:rsid w:val="00700DB7"/>
    <w:rsid w:val="00701690"/>
    <w:rsid w:val="0070361F"/>
    <w:rsid w:val="0070368B"/>
    <w:rsid w:val="00704155"/>
    <w:rsid w:val="007042B2"/>
    <w:rsid w:val="00704FEA"/>
    <w:rsid w:val="00705E41"/>
    <w:rsid w:val="00706888"/>
    <w:rsid w:val="007069BB"/>
    <w:rsid w:val="00707BC5"/>
    <w:rsid w:val="00711FF0"/>
    <w:rsid w:val="00712141"/>
    <w:rsid w:val="0071303F"/>
    <w:rsid w:val="007144F4"/>
    <w:rsid w:val="007164B9"/>
    <w:rsid w:val="007164FB"/>
    <w:rsid w:val="00716AE2"/>
    <w:rsid w:val="00717FD5"/>
    <w:rsid w:val="007217C1"/>
    <w:rsid w:val="00721D23"/>
    <w:rsid w:val="00721FD5"/>
    <w:rsid w:val="00722592"/>
    <w:rsid w:val="007232DB"/>
    <w:rsid w:val="0072376D"/>
    <w:rsid w:val="0072529B"/>
    <w:rsid w:val="00725632"/>
    <w:rsid w:val="007256FC"/>
    <w:rsid w:val="00725E29"/>
    <w:rsid w:val="007260CA"/>
    <w:rsid w:val="00726C8D"/>
    <w:rsid w:val="007279BF"/>
    <w:rsid w:val="00727DED"/>
    <w:rsid w:val="007303B8"/>
    <w:rsid w:val="007310BE"/>
    <w:rsid w:val="00733008"/>
    <w:rsid w:val="007332DE"/>
    <w:rsid w:val="00733AD5"/>
    <w:rsid w:val="007341A2"/>
    <w:rsid w:val="00734E28"/>
    <w:rsid w:val="007371CB"/>
    <w:rsid w:val="00737AE4"/>
    <w:rsid w:val="00740AAD"/>
    <w:rsid w:val="00742385"/>
    <w:rsid w:val="00745ADA"/>
    <w:rsid w:val="00746629"/>
    <w:rsid w:val="00747577"/>
    <w:rsid w:val="00750A5F"/>
    <w:rsid w:val="007517B2"/>
    <w:rsid w:val="0075193E"/>
    <w:rsid w:val="00752483"/>
    <w:rsid w:val="007527F6"/>
    <w:rsid w:val="007534DB"/>
    <w:rsid w:val="0075380A"/>
    <w:rsid w:val="00753CF7"/>
    <w:rsid w:val="007540BF"/>
    <w:rsid w:val="00754968"/>
    <w:rsid w:val="00754ECE"/>
    <w:rsid w:val="007554B0"/>
    <w:rsid w:val="00757405"/>
    <w:rsid w:val="00760B94"/>
    <w:rsid w:val="00760E60"/>
    <w:rsid w:val="0076159F"/>
    <w:rsid w:val="007631BA"/>
    <w:rsid w:val="007632D9"/>
    <w:rsid w:val="00763DC7"/>
    <w:rsid w:val="0076434A"/>
    <w:rsid w:val="00764594"/>
    <w:rsid w:val="00764816"/>
    <w:rsid w:val="00764F3C"/>
    <w:rsid w:val="00765704"/>
    <w:rsid w:val="00765A01"/>
    <w:rsid w:val="00766989"/>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769C7"/>
    <w:rsid w:val="0078109F"/>
    <w:rsid w:val="007820B0"/>
    <w:rsid w:val="007824B5"/>
    <w:rsid w:val="00782A04"/>
    <w:rsid w:val="00783418"/>
    <w:rsid w:val="007835AD"/>
    <w:rsid w:val="00783CD4"/>
    <w:rsid w:val="00783DF7"/>
    <w:rsid w:val="00784D0D"/>
    <w:rsid w:val="00787B1F"/>
    <w:rsid w:val="00790466"/>
    <w:rsid w:val="00790A7C"/>
    <w:rsid w:val="00790C68"/>
    <w:rsid w:val="0079131B"/>
    <w:rsid w:val="007916DF"/>
    <w:rsid w:val="0079195B"/>
    <w:rsid w:val="007919A3"/>
    <w:rsid w:val="00791C06"/>
    <w:rsid w:val="0079556B"/>
    <w:rsid w:val="007959AF"/>
    <w:rsid w:val="00796113"/>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F4F"/>
    <w:rsid w:val="007B244B"/>
    <w:rsid w:val="007B3344"/>
    <w:rsid w:val="007B407E"/>
    <w:rsid w:val="007B4F58"/>
    <w:rsid w:val="007B6C83"/>
    <w:rsid w:val="007B6E70"/>
    <w:rsid w:val="007B6F17"/>
    <w:rsid w:val="007B6F3A"/>
    <w:rsid w:val="007C0A63"/>
    <w:rsid w:val="007C1885"/>
    <w:rsid w:val="007C1B38"/>
    <w:rsid w:val="007C1BA0"/>
    <w:rsid w:val="007C1C0A"/>
    <w:rsid w:val="007C1F96"/>
    <w:rsid w:val="007C2446"/>
    <w:rsid w:val="007C3278"/>
    <w:rsid w:val="007C3A3B"/>
    <w:rsid w:val="007C41E1"/>
    <w:rsid w:val="007C4A27"/>
    <w:rsid w:val="007C63C4"/>
    <w:rsid w:val="007C67A8"/>
    <w:rsid w:val="007C69B1"/>
    <w:rsid w:val="007C6A57"/>
    <w:rsid w:val="007C7D67"/>
    <w:rsid w:val="007D05ED"/>
    <w:rsid w:val="007D1BCF"/>
    <w:rsid w:val="007D38C1"/>
    <w:rsid w:val="007D392E"/>
    <w:rsid w:val="007D4241"/>
    <w:rsid w:val="007D493E"/>
    <w:rsid w:val="007D49BB"/>
    <w:rsid w:val="007D50E5"/>
    <w:rsid w:val="007D5AE9"/>
    <w:rsid w:val="007D6215"/>
    <w:rsid w:val="007D63A8"/>
    <w:rsid w:val="007D6FB6"/>
    <w:rsid w:val="007E01E1"/>
    <w:rsid w:val="007E04A2"/>
    <w:rsid w:val="007E0528"/>
    <w:rsid w:val="007E086A"/>
    <w:rsid w:val="007E091D"/>
    <w:rsid w:val="007E0C02"/>
    <w:rsid w:val="007E0DD6"/>
    <w:rsid w:val="007E21C4"/>
    <w:rsid w:val="007E25A3"/>
    <w:rsid w:val="007E2840"/>
    <w:rsid w:val="007E29E9"/>
    <w:rsid w:val="007E4AD3"/>
    <w:rsid w:val="007E7945"/>
    <w:rsid w:val="007F049E"/>
    <w:rsid w:val="007F1982"/>
    <w:rsid w:val="007F2486"/>
    <w:rsid w:val="007F3591"/>
    <w:rsid w:val="007F49D3"/>
    <w:rsid w:val="007F4CA2"/>
    <w:rsid w:val="007F7679"/>
    <w:rsid w:val="007F796B"/>
    <w:rsid w:val="00802B46"/>
    <w:rsid w:val="0080486D"/>
    <w:rsid w:val="00805333"/>
    <w:rsid w:val="00805493"/>
    <w:rsid w:val="00805AA8"/>
    <w:rsid w:val="00806C2A"/>
    <w:rsid w:val="008073F7"/>
    <w:rsid w:val="0081097F"/>
    <w:rsid w:val="00810D07"/>
    <w:rsid w:val="00811884"/>
    <w:rsid w:val="008120FB"/>
    <w:rsid w:val="00812A0E"/>
    <w:rsid w:val="008149ED"/>
    <w:rsid w:val="008151A8"/>
    <w:rsid w:val="00816F46"/>
    <w:rsid w:val="00817700"/>
    <w:rsid w:val="008203D2"/>
    <w:rsid w:val="00820AB7"/>
    <w:rsid w:val="00820CE1"/>
    <w:rsid w:val="00820E34"/>
    <w:rsid w:val="0082111A"/>
    <w:rsid w:val="00821D6E"/>
    <w:rsid w:val="008221B8"/>
    <w:rsid w:val="008226C2"/>
    <w:rsid w:val="0082278E"/>
    <w:rsid w:val="00823BB0"/>
    <w:rsid w:val="00824FE2"/>
    <w:rsid w:val="00824FE9"/>
    <w:rsid w:val="008251D5"/>
    <w:rsid w:val="00825544"/>
    <w:rsid w:val="00826C16"/>
    <w:rsid w:val="00827788"/>
    <w:rsid w:val="00827CC4"/>
    <w:rsid w:val="00827E2E"/>
    <w:rsid w:val="00830245"/>
    <w:rsid w:val="0083061C"/>
    <w:rsid w:val="00830995"/>
    <w:rsid w:val="008310EE"/>
    <w:rsid w:val="00831676"/>
    <w:rsid w:val="008319C7"/>
    <w:rsid w:val="00831D4E"/>
    <w:rsid w:val="008322B8"/>
    <w:rsid w:val="00832878"/>
    <w:rsid w:val="00832B54"/>
    <w:rsid w:val="00832D2B"/>
    <w:rsid w:val="00832ECA"/>
    <w:rsid w:val="008339C6"/>
    <w:rsid w:val="00834251"/>
    <w:rsid w:val="008361FB"/>
    <w:rsid w:val="00836356"/>
    <w:rsid w:val="00836375"/>
    <w:rsid w:val="008365DD"/>
    <w:rsid w:val="00836DD7"/>
    <w:rsid w:val="008374B1"/>
    <w:rsid w:val="00837A0C"/>
    <w:rsid w:val="00840B80"/>
    <w:rsid w:val="00841C7D"/>
    <w:rsid w:val="00842651"/>
    <w:rsid w:val="00843D0D"/>
    <w:rsid w:val="0084475D"/>
    <w:rsid w:val="00845950"/>
    <w:rsid w:val="00845FA5"/>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62C6"/>
    <w:rsid w:val="0086665C"/>
    <w:rsid w:val="0086795B"/>
    <w:rsid w:val="00870269"/>
    <w:rsid w:val="008705CB"/>
    <w:rsid w:val="008707A8"/>
    <w:rsid w:val="00870955"/>
    <w:rsid w:val="008710F2"/>
    <w:rsid w:val="0087200E"/>
    <w:rsid w:val="008737BA"/>
    <w:rsid w:val="00873CB9"/>
    <w:rsid w:val="00873CD2"/>
    <w:rsid w:val="00873D3D"/>
    <w:rsid w:val="00874C5F"/>
    <w:rsid w:val="00875631"/>
    <w:rsid w:val="00875B55"/>
    <w:rsid w:val="00875F96"/>
    <w:rsid w:val="008767A9"/>
    <w:rsid w:val="00876998"/>
    <w:rsid w:val="00876A75"/>
    <w:rsid w:val="0087741D"/>
    <w:rsid w:val="00877D3A"/>
    <w:rsid w:val="00881514"/>
    <w:rsid w:val="0088169C"/>
    <w:rsid w:val="008820DC"/>
    <w:rsid w:val="00882B46"/>
    <w:rsid w:val="00882DAB"/>
    <w:rsid w:val="008837D6"/>
    <w:rsid w:val="00883CFD"/>
    <w:rsid w:val="00883F82"/>
    <w:rsid w:val="00884609"/>
    <w:rsid w:val="00885D0A"/>
    <w:rsid w:val="0088730E"/>
    <w:rsid w:val="00891775"/>
    <w:rsid w:val="00891951"/>
    <w:rsid w:val="0089281F"/>
    <w:rsid w:val="0089368F"/>
    <w:rsid w:val="00893A2C"/>
    <w:rsid w:val="00894496"/>
    <w:rsid w:val="00894DA4"/>
    <w:rsid w:val="00895441"/>
    <w:rsid w:val="00895701"/>
    <w:rsid w:val="00895945"/>
    <w:rsid w:val="00897AE2"/>
    <w:rsid w:val="008A1198"/>
    <w:rsid w:val="008A16C7"/>
    <w:rsid w:val="008A1FC1"/>
    <w:rsid w:val="008A2069"/>
    <w:rsid w:val="008A31AB"/>
    <w:rsid w:val="008A3431"/>
    <w:rsid w:val="008A37BF"/>
    <w:rsid w:val="008A4020"/>
    <w:rsid w:val="008A4F49"/>
    <w:rsid w:val="008A64E8"/>
    <w:rsid w:val="008A771A"/>
    <w:rsid w:val="008B061C"/>
    <w:rsid w:val="008B07E0"/>
    <w:rsid w:val="008B0970"/>
    <w:rsid w:val="008B11F2"/>
    <w:rsid w:val="008B26A0"/>
    <w:rsid w:val="008B5952"/>
    <w:rsid w:val="008B5BED"/>
    <w:rsid w:val="008B7C55"/>
    <w:rsid w:val="008C04A2"/>
    <w:rsid w:val="008C0F4D"/>
    <w:rsid w:val="008C0F68"/>
    <w:rsid w:val="008C3E05"/>
    <w:rsid w:val="008C3E5F"/>
    <w:rsid w:val="008C48DA"/>
    <w:rsid w:val="008C5684"/>
    <w:rsid w:val="008C56D3"/>
    <w:rsid w:val="008C5B23"/>
    <w:rsid w:val="008C6382"/>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6215"/>
    <w:rsid w:val="008D68CB"/>
    <w:rsid w:val="008E0C57"/>
    <w:rsid w:val="008E3524"/>
    <w:rsid w:val="008E3E59"/>
    <w:rsid w:val="008E403C"/>
    <w:rsid w:val="008E4445"/>
    <w:rsid w:val="008E46EB"/>
    <w:rsid w:val="008E480A"/>
    <w:rsid w:val="008E4D43"/>
    <w:rsid w:val="008E4E57"/>
    <w:rsid w:val="008E525D"/>
    <w:rsid w:val="008E5D86"/>
    <w:rsid w:val="008E6156"/>
    <w:rsid w:val="008E6565"/>
    <w:rsid w:val="008F0148"/>
    <w:rsid w:val="008F0689"/>
    <w:rsid w:val="008F2212"/>
    <w:rsid w:val="008F27BD"/>
    <w:rsid w:val="008F29F8"/>
    <w:rsid w:val="008F2FEB"/>
    <w:rsid w:val="008F37A9"/>
    <w:rsid w:val="008F3EB1"/>
    <w:rsid w:val="008F45C8"/>
    <w:rsid w:val="008F4AF5"/>
    <w:rsid w:val="008F5EFC"/>
    <w:rsid w:val="008F76DB"/>
    <w:rsid w:val="0090014D"/>
    <w:rsid w:val="00900F59"/>
    <w:rsid w:val="009010D0"/>
    <w:rsid w:val="00901232"/>
    <w:rsid w:val="0090234F"/>
    <w:rsid w:val="00902C71"/>
    <w:rsid w:val="00903DDB"/>
    <w:rsid w:val="00903E3C"/>
    <w:rsid w:val="00905624"/>
    <w:rsid w:val="0090597F"/>
    <w:rsid w:val="0090626C"/>
    <w:rsid w:val="00906815"/>
    <w:rsid w:val="00910614"/>
    <w:rsid w:val="00911BB8"/>
    <w:rsid w:val="009127E4"/>
    <w:rsid w:val="00912A4E"/>
    <w:rsid w:val="00912D37"/>
    <w:rsid w:val="009144A2"/>
    <w:rsid w:val="009144B7"/>
    <w:rsid w:val="00915305"/>
    <w:rsid w:val="0091584A"/>
    <w:rsid w:val="00915BDF"/>
    <w:rsid w:val="009161FE"/>
    <w:rsid w:val="00917804"/>
    <w:rsid w:val="00917C0F"/>
    <w:rsid w:val="00920BFE"/>
    <w:rsid w:val="009220AD"/>
    <w:rsid w:val="00923EAB"/>
    <w:rsid w:val="00924F1A"/>
    <w:rsid w:val="00924FA4"/>
    <w:rsid w:val="00925447"/>
    <w:rsid w:val="00925476"/>
    <w:rsid w:val="00925D10"/>
    <w:rsid w:val="00925FAE"/>
    <w:rsid w:val="009275E5"/>
    <w:rsid w:val="00930871"/>
    <w:rsid w:val="0093094B"/>
    <w:rsid w:val="009312AE"/>
    <w:rsid w:val="00932605"/>
    <w:rsid w:val="00933362"/>
    <w:rsid w:val="009343FB"/>
    <w:rsid w:val="0093537D"/>
    <w:rsid w:val="009356B8"/>
    <w:rsid w:val="00935F67"/>
    <w:rsid w:val="00935FDB"/>
    <w:rsid w:val="009367C3"/>
    <w:rsid w:val="0093693A"/>
    <w:rsid w:val="0093721F"/>
    <w:rsid w:val="00937477"/>
    <w:rsid w:val="0093755A"/>
    <w:rsid w:val="00937A22"/>
    <w:rsid w:val="00940171"/>
    <w:rsid w:val="00940C90"/>
    <w:rsid w:val="00940D13"/>
    <w:rsid w:val="00940D14"/>
    <w:rsid w:val="00941542"/>
    <w:rsid w:val="0094338D"/>
    <w:rsid w:val="0094342A"/>
    <w:rsid w:val="00944681"/>
    <w:rsid w:val="00944753"/>
    <w:rsid w:val="00944A1B"/>
    <w:rsid w:val="009455EA"/>
    <w:rsid w:val="00945690"/>
    <w:rsid w:val="009466FC"/>
    <w:rsid w:val="00946776"/>
    <w:rsid w:val="009522B8"/>
    <w:rsid w:val="00952FF8"/>
    <w:rsid w:val="0095359D"/>
    <w:rsid w:val="009544FD"/>
    <w:rsid w:val="009551A5"/>
    <w:rsid w:val="009565C1"/>
    <w:rsid w:val="00956948"/>
    <w:rsid w:val="00957145"/>
    <w:rsid w:val="009579E5"/>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5D8E"/>
    <w:rsid w:val="009671F5"/>
    <w:rsid w:val="009677B5"/>
    <w:rsid w:val="00967A48"/>
    <w:rsid w:val="00967B4F"/>
    <w:rsid w:val="00971B4F"/>
    <w:rsid w:val="00972DD6"/>
    <w:rsid w:val="00972E2F"/>
    <w:rsid w:val="009730AD"/>
    <w:rsid w:val="009738C6"/>
    <w:rsid w:val="00974996"/>
    <w:rsid w:val="00974C6C"/>
    <w:rsid w:val="00975EC0"/>
    <w:rsid w:val="009766D9"/>
    <w:rsid w:val="00976D3F"/>
    <w:rsid w:val="009778FB"/>
    <w:rsid w:val="00980A97"/>
    <w:rsid w:val="00981222"/>
    <w:rsid w:val="00982557"/>
    <w:rsid w:val="0098264B"/>
    <w:rsid w:val="009835C2"/>
    <w:rsid w:val="00983BC1"/>
    <w:rsid w:val="00983D5B"/>
    <w:rsid w:val="0098484C"/>
    <w:rsid w:val="00984B39"/>
    <w:rsid w:val="00986157"/>
    <w:rsid w:val="00990553"/>
    <w:rsid w:val="009907C1"/>
    <w:rsid w:val="00990BB8"/>
    <w:rsid w:val="009917F0"/>
    <w:rsid w:val="00991A87"/>
    <w:rsid w:val="00991F30"/>
    <w:rsid w:val="009931FA"/>
    <w:rsid w:val="009954CC"/>
    <w:rsid w:val="0099578F"/>
    <w:rsid w:val="00995EC0"/>
    <w:rsid w:val="009961F1"/>
    <w:rsid w:val="0099696E"/>
    <w:rsid w:val="00997F69"/>
    <w:rsid w:val="009A0002"/>
    <w:rsid w:val="009A0286"/>
    <w:rsid w:val="009A17CF"/>
    <w:rsid w:val="009A2369"/>
    <w:rsid w:val="009A326B"/>
    <w:rsid w:val="009A441F"/>
    <w:rsid w:val="009A4E30"/>
    <w:rsid w:val="009A551C"/>
    <w:rsid w:val="009A5FAA"/>
    <w:rsid w:val="009A674D"/>
    <w:rsid w:val="009A7387"/>
    <w:rsid w:val="009A7452"/>
    <w:rsid w:val="009A78B3"/>
    <w:rsid w:val="009B0912"/>
    <w:rsid w:val="009B2B5C"/>
    <w:rsid w:val="009B3011"/>
    <w:rsid w:val="009B3A62"/>
    <w:rsid w:val="009B3F6C"/>
    <w:rsid w:val="009B4213"/>
    <w:rsid w:val="009B51B7"/>
    <w:rsid w:val="009B5ABC"/>
    <w:rsid w:val="009B78B7"/>
    <w:rsid w:val="009C1085"/>
    <w:rsid w:val="009C1756"/>
    <w:rsid w:val="009C3FB9"/>
    <w:rsid w:val="009C48DC"/>
    <w:rsid w:val="009C4B78"/>
    <w:rsid w:val="009C5580"/>
    <w:rsid w:val="009C56F5"/>
    <w:rsid w:val="009C6B49"/>
    <w:rsid w:val="009C6FCC"/>
    <w:rsid w:val="009C7F74"/>
    <w:rsid w:val="009D00E4"/>
    <w:rsid w:val="009D07B0"/>
    <w:rsid w:val="009D089F"/>
    <w:rsid w:val="009D15D5"/>
    <w:rsid w:val="009D1802"/>
    <w:rsid w:val="009D2082"/>
    <w:rsid w:val="009D267A"/>
    <w:rsid w:val="009D29BC"/>
    <w:rsid w:val="009D34F6"/>
    <w:rsid w:val="009D3705"/>
    <w:rsid w:val="009D3DCE"/>
    <w:rsid w:val="009D549E"/>
    <w:rsid w:val="009D62E0"/>
    <w:rsid w:val="009E12CA"/>
    <w:rsid w:val="009E1DFA"/>
    <w:rsid w:val="009E1FEE"/>
    <w:rsid w:val="009E21A7"/>
    <w:rsid w:val="009E2692"/>
    <w:rsid w:val="009E2A91"/>
    <w:rsid w:val="009E2FCF"/>
    <w:rsid w:val="009E30FF"/>
    <w:rsid w:val="009E32E7"/>
    <w:rsid w:val="009E3676"/>
    <w:rsid w:val="009E3C29"/>
    <w:rsid w:val="009E5BFB"/>
    <w:rsid w:val="009E6997"/>
    <w:rsid w:val="009E7151"/>
    <w:rsid w:val="009E7DBD"/>
    <w:rsid w:val="009F4DE8"/>
    <w:rsid w:val="009F52B4"/>
    <w:rsid w:val="009F5BAE"/>
    <w:rsid w:val="009F6A95"/>
    <w:rsid w:val="00A00825"/>
    <w:rsid w:val="00A01024"/>
    <w:rsid w:val="00A01204"/>
    <w:rsid w:val="00A01C86"/>
    <w:rsid w:val="00A03A5F"/>
    <w:rsid w:val="00A03D46"/>
    <w:rsid w:val="00A04E80"/>
    <w:rsid w:val="00A0508B"/>
    <w:rsid w:val="00A05B28"/>
    <w:rsid w:val="00A06A61"/>
    <w:rsid w:val="00A0717B"/>
    <w:rsid w:val="00A10CFB"/>
    <w:rsid w:val="00A1123E"/>
    <w:rsid w:val="00A12144"/>
    <w:rsid w:val="00A1219A"/>
    <w:rsid w:val="00A14577"/>
    <w:rsid w:val="00A14D9B"/>
    <w:rsid w:val="00A14DDA"/>
    <w:rsid w:val="00A163B9"/>
    <w:rsid w:val="00A167FB"/>
    <w:rsid w:val="00A1734F"/>
    <w:rsid w:val="00A17DBB"/>
    <w:rsid w:val="00A21BAC"/>
    <w:rsid w:val="00A21D8A"/>
    <w:rsid w:val="00A23BA5"/>
    <w:rsid w:val="00A25D1C"/>
    <w:rsid w:val="00A26337"/>
    <w:rsid w:val="00A26F75"/>
    <w:rsid w:val="00A272F4"/>
    <w:rsid w:val="00A300E1"/>
    <w:rsid w:val="00A307AE"/>
    <w:rsid w:val="00A31A66"/>
    <w:rsid w:val="00A31C9B"/>
    <w:rsid w:val="00A322E7"/>
    <w:rsid w:val="00A322EF"/>
    <w:rsid w:val="00A3242E"/>
    <w:rsid w:val="00A32C23"/>
    <w:rsid w:val="00A335C8"/>
    <w:rsid w:val="00A34CCD"/>
    <w:rsid w:val="00A34E90"/>
    <w:rsid w:val="00A354EB"/>
    <w:rsid w:val="00A37551"/>
    <w:rsid w:val="00A376C8"/>
    <w:rsid w:val="00A378F3"/>
    <w:rsid w:val="00A40506"/>
    <w:rsid w:val="00A42819"/>
    <w:rsid w:val="00A43770"/>
    <w:rsid w:val="00A43EA5"/>
    <w:rsid w:val="00A46885"/>
    <w:rsid w:val="00A475F1"/>
    <w:rsid w:val="00A47AAA"/>
    <w:rsid w:val="00A47F23"/>
    <w:rsid w:val="00A51176"/>
    <w:rsid w:val="00A51228"/>
    <w:rsid w:val="00A5130D"/>
    <w:rsid w:val="00A51AA8"/>
    <w:rsid w:val="00A51FC0"/>
    <w:rsid w:val="00A5248A"/>
    <w:rsid w:val="00A54800"/>
    <w:rsid w:val="00A55473"/>
    <w:rsid w:val="00A56F21"/>
    <w:rsid w:val="00A57128"/>
    <w:rsid w:val="00A607D0"/>
    <w:rsid w:val="00A60EDC"/>
    <w:rsid w:val="00A621AE"/>
    <w:rsid w:val="00A62796"/>
    <w:rsid w:val="00A62E0E"/>
    <w:rsid w:val="00A63E56"/>
    <w:rsid w:val="00A64F69"/>
    <w:rsid w:val="00A657E3"/>
    <w:rsid w:val="00A65D57"/>
    <w:rsid w:val="00A65FE0"/>
    <w:rsid w:val="00A67198"/>
    <w:rsid w:val="00A70862"/>
    <w:rsid w:val="00A70D5A"/>
    <w:rsid w:val="00A71A6C"/>
    <w:rsid w:val="00A72ACD"/>
    <w:rsid w:val="00A72C3A"/>
    <w:rsid w:val="00A72FB9"/>
    <w:rsid w:val="00A741DC"/>
    <w:rsid w:val="00A7426E"/>
    <w:rsid w:val="00A74D00"/>
    <w:rsid w:val="00A76F43"/>
    <w:rsid w:val="00A80907"/>
    <w:rsid w:val="00A81210"/>
    <w:rsid w:val="00A81B04"/>
    <w:rsid w:val="00A8279C"/>
    <w:rsid w:val="00A82ACC"/>
    <w:rsid w:val="00A8323A"/>
    <w:rsid w:val="00A83667"/>
    <w:rsid w:val="00A83961"/>
    <w:rsid w:val="00A86D2B"/>
    <w:rsid w:val="00A878F9"/>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861"/>
    <w:rsid w:val="00A9736E"/>
    <w:rsid w:val="00A97BFD"/>
    <w:rsid w:val="00AA037D"/>
    <w:rsid w:val="00AA149D"/>
    <w:rsid w:val="00AA3242"/>
    <w:rsid w:val="00AA3A50"/>
    <w:rsid w:val="00AA5DCF"/>
    <w:rsid w:val="00AA6242"/>
    <w:rsid w:val="00AB021E"/>
    <w:rsid w:val="00AB0EC7"/>
    <w:rsid w:val="00AB1FF0"/>
    <w:rsid w:val="00AB2B4D"/>
    <w:rsid w:val="00AB2D9B"/>
    <w:rsid w:val="00AB33DD"/>
    <w:rsid w:val="00AB3C91"/>
    <w:rsid w:val="00AB47D5"/>
    <w:rsid w:val="00AB47DB"/>
    <w:rsid w:val="00AB49AD"/>
    <w:rsid w:val="00AB6040"/>
    <w:rsid w:val="00AB6417"/>
    <w:rsid w:val="00AB6EC4"/>
    <w:rsid w:val="00AB703A"/>
    <w:rsid w:val="00AC06CA"/>
    <w:rsid w:val="00AC23E1"/>
    <w:rsid w:val="00AC2503"/>
    <w:rsid w:val="00AC394F"/>
    <w:rsid w:val="00AC39E0"/>
    <w:rsid w:val="00AC47BB"/>
    <w:rsid w:val="00AD083B"/>
    <w:rsid w:val="00AD384E"/>
    <w:rsid w:val="00AD387D"/>
    <w:rsid w:val="00AD4150"/>
    <w:rsid w:val="00AD4AE4"/>
    <w:rsid w:val="00AD5CCB"/>
    <w:rsid w:val="00AD644C"/>
    <w:rsid w:val="00AD6B03"/>
    <w:rsid w:val="00AD724F"/>
    <w:rsid w:val="00AD75A8"/>
    <w:rsid w:val="00AD7ED1"/>
    <w:rsid w:val="00AE165D"/>
    <w:rsid w:val="00AE1C2B"/>
    <w:rsid w:val="00AE34B5"/>
    <w:rsid w:val="00AE37B5"/>
    <w:rsid w:val="00AE4491"/>
    <w:rsid w:val="00AE48FF"/>
    <w:rsid w:val="00AE4AE8"/>
    <w:rsid w:val="00AE593A"/>
    <w:rsid w:val="00AE5B38"/>
    <w:rsid w:val="00AE695F"/>
    <w:rsid w:val="00AE73E5"/>
    <w:rsid w:val="00AE7473"/>
    <w:rsid w:val="00AE7CE5"/>
    <w:rsid w:val="00AF0302"/>
    <w:rsid w:val="00AF05BC"/>
    <w:rsid w:val="00AF1F6F"/>
    <w:rsid w:val="00AF241B"/>
    <w:rsid w:val="00AF2A54"/>
    <w:rsid w:val="00AF2AB5"/>
    <w:rsid w:val="00AF3B5C"/>
    <w:rsid w:val="00AF4B25"/>
    <w:rsid w:val="00AF515F"/>
    <w:rsid w:val="00AF6B0D"/>
    <w:rsid w:val="00AF7369"/>
    <w:rsid w:val="00B005D1"/>
    <w:rsid w:val="00B010DC"/>
    <w:rsid w:val="00B02A28"/>
    <w:rsid w:val="00B04492"/>
    <w:rsid w:val="00B04DDC"/>
    <w:rsid w:val="00B1012C"/>
    <w:rsid w:val="00B106B3"/>
    <w:rsid w:val="00B1150A"/>
    <w:rsid w:val="00B136A1"/>
    <w:rsid w:val="00B1562F"/>
    <w:rsid w:val="00B15AFB"/>
    <w:rsid w:val="00B16869"/>
    <w:rsid w:val="00B209E6"/>
    <w:rsid w:val="00B21660"/>
    <w:rsid w:val="00B21831"/>
    <w:rsid w:val="00B21F0D"/>
    <w:rsid w:val="00B2418F"/>
    <w:rsid w:val="00B25152"/>
    <w:rsid w:val="00B25D7F"/>
    <w:rsid w:val="00B25DA1"/>
    <w:rsid w:val="00B30F2C"/>
    <w:rsid w:val="00B31AEC"/>
    <w:rsid w:val="00B31F9B"/>
    <w:rsid w:val="00B32B74"/>
    <w:rsid w:val="00B33937"/>
    <w:rsid w:val="00B34162"/>
    <w:rsid w:val="00B363E3"/>
    <w:rsid w:val="00B367AE"/>
    <w:rsid w:val="00B36FCF"/>
    <w:rsid w:val="00B370B3"/>
    <w:rsid w:val="00B37873"/>
    <w:rsid w:val="00B378C8"/>
    <w:rsid w:val="00B4020C"/>
    <w:rsid w:val="00B4088F"/>
    <w:rsid w:val="00B40EC6"/>
    <w:rsid w:val="00B4168A"/>
    <w:rsid w:val="00B44040"/>
    <w:rsid w:val="00B44189"/>
    <w:rsid w:val="00B44379"/>
    <w:rsid w:val="00B45840"/>
    <w:rsid w:val="00B45963"/>
    <w:rsid w:val="00B467AD"/>
    <w:rsid w:val="00B46BFF"/>
    <w:rsid w:val="00B46EAC"/>
    <w:rsid w:val="00B501AF"/>
    <w:rsid w:val="00B505C8"/>
    <w:rsid w:val="00B51330"/>
    <w:rsid w:val="00B517D3"/>
    <w:rsid w:val="00B521BE"/>
    <w:rsid w:val="00B529B2"/>
    <w:rsid w:val="00B5316B"/>
    <w:rsid w:val="00B54066"/>
    <w:rsid w:val="00B54524"/>
    <w:rsid w:val="00B5461D"/>
    <w:rsid w:val="00B5555B"/>
    <w:rsid w:val="00B5566A"/>
    <w:rsid w:val="00B55C17"/>
    <w:rsid w:val="00B568CA"/>
    <w:rsid w:val="00B5692B"/>
    <w:rsid w:val="00B57F15"/>
    <w:rsid w:val="00B614F2"/>
    <w:rsid w:val="00B615D8"/>
    <w:rsid w:val="00B618AC"/>
    <w:rsid w:val="00B621AB"/>
    <w:rsid w:val="00B62302"/>
    <w:rsid w:val="00B6232D"/>
    <w:rsid w:val="00B64CB4"/>
    <w:rsid w:val="00B6690F"/>
    <w:rsid w:val="00B671AF"/>
    <w:rsid w:val="00B67720"/>
    <w:rsid w:val="00B67B40"/>
    <w:rsid w:val="00B67BCA"/>
    <w:rsid w:val="00B72031"/>
    <w:rsid w:val="00B7293A"/>
    <w:rsid w:val="00B72FA8"/>
    <w:rsid w:val="00B734B5"/>
    <w:rsid w:val="00B7536B"/>
    <w:rsid w:val="00B763A1"/>
    <w:rsid w:val="00B76F64"/>
    <w:rsid w:val="00B7777C"/>
    <w:rsid w:val="00B77A5C"/>
    <w:rsid w:val="00B77F72"/>
    <w:rsid w:val="00B81367"/>
    <w:rsid w:val="00B826EB"/>
    <w:rsid w:val="00B84751"/>
    <w:rsid w:val="00B84775"/>
    <w:rsid w:val="00B8494A"/>
    <w:rsid w:val="00B85146"/>
    <w:rsid w:val="00B870C1"/>
    <w:rsid w:val="00B87A10"/>
    <w:rsid w:val="00B87AFB"/>
    <w:rsid w:val="00B9069B"/>
    <w:rsid w:val="00B91AA1"/>
    <w:rsid w:val="00B91D9C"/>
    <w:rsid w:val="00B92647"/>
    <w:rsid w:val="00B93A30"/>
    <w:rsid w:val="00B93EA0"/>
    <w:rsid w:val="00B94815"/>
    <w:rsid w:val="00B94AB3"/>
    <w:rsid w:val="00B95853"/>
    <w:rsid w:val="00B9689A"/>
    <w:rsid w:val="00B973CD"/>
    <w:rsid w:val="00B975AE"/>
    <w:rsid w:val="00BA1F9E"/>
    <w:rsid w:val="00BA2005"/>
    <w:rsid w:val="00BA2139"/>
    <w:rsid w:val="00BA2339"/>
    <w:rsid w:val="00BA28A7"/>
    <w:rsid w:val="00BA3266"/>
    <w:rsid w:val="00BA3AA3"/>
    <w:rsid w:val="00BA50C6"/>
    <w:rsid w:val="00BA5CCF"/>
    <w:rsid w:val="00BA60DC"/>
    <w:rsid w:val="00BA6B34"/>
    <w:rsid w:val="00BA6E9A"/>
    <w:rsid w:val="00BB01AA"/>
    <w:rsid w:val="00BB04EE"/>
    <w:rsid w:val="00BB3D0E"/>
    <w:rsid w:val="00BB403C"/>
    <w:rsid w:val="00BB4E1C"/>
    <w:rsid w:val="00BB50E7"/>
    <w:rsid w:val="00BB5C5F"/>
    <w:rsid w:val="00BB5E46"/>
    <w:rsid w:val="00BB73B5"/>
    <w:rsid w:val="00BC019C"/>
    <w:rsid w:val="00BC088D"/>
    <w:rsid w:val="00BC13BE"/>
    <w:rsid w:val="00BC18BD"/>
    <w:rsid w:val="00BC1FCD"/>
    <w:rsid w:val="00BC2021"/>
    <w:rsid w:val="00BC2442"/>
    <w:rsid w:val="00BC36E9"/>
    <w:rsid w:val="00BC3715"/>
    <w:rsid w:val="00BC417B"/>
    <w:rsid w:val="00BC42F8"/>
    <w:rsid w:val="00BC483F"/>
    <w:rsid w:val="00BC4C16"/>
    <w:rsid w:val="00BC5266"/>
    <w:rsid w:val="00BC5AC7"/>
    <w:rsid w:val="00BC5AC9"/>
    <w:rsid w:val="00BC5B81"/>
    <w:rsid w:val="00BC5BFA"/>
    <w:rsid w:val="00BC67BD"/>
    <w:rsid w:val="00BC6EAF"/>
    <w:rsid w:val="00BC74D1"/>
    <w:rsid w:val="00BD09B6"/>
    <w:rsid w:val="00BD12B2"/>
    <w:rsid w:val="00BD1F5E"/>
    <w:rsid w:val="00BD2187"/>
    <w:rsid w:val="00BD2C23"/>
    <w:rsid w:val="00BD32EC"/>
    <w:rsid w:val="00BD376E"/>
    <w:rsid w:val="00BD4003"/>
    <w:rsid w:val="00BD5308"/>
    <w:rsid w:val="00BD585E"/>
    <w:rsid w:val="00BD6FF8"/>
    <w:rsid w:val="00BE0E24"/>
    <w:rsid w:val="00BE1E87"/>
    <w:rsid w:val="00BE20E6"/>
    <w:rsid w:val="00BE2B93"/>
    <w:rsid w:val="00BE2BF7"/>
    <w:rsid w:val="00BE3107"/>
    <w:rsid w:val="00BE4897"/>
    <w:rsid w:val="00BE5F12"/>
    <w:rsid w:val="00BE5F7A"/>
    <w:rsid w:val="00BE6370"/>
    <w:rsid w:val="00BE7394"/>
    <w:rsid w:val="00BE73AC"/>
    <w:rsid w:val="00BE74D2"/>
    <w:rsid w:val="00BF2CB7"/>
    <w:rsid w:val="00BF31F8"/>
    <w:rsid w:val="00BF33BE"/>
    <w:rsid w:val="00BF359C"/>
    <w:rsid w:val="00BF38D6"/>
    <w:rsid w:val="00BF3C1E"/>
    <w:rsid w:val="00BF3C35"/>
    <w:rsid w:val="00BF3E2A"/>
    <w:rsid w:val="00BF4A3B"/>
    <w:rsid w:val="00BF5520"/>
    <w:rsid w:val="00BF5967"/>
    <w:rsid w:val="00BF5E3C"/>
    <w:rsid w:val="00BF6395"/>
    <w:rsid w:val="00BF664F"/>
    <w:rsid w:val="00BF6A92"/>
    <w:rsid w:val="00BF6B85"/>
    <w:rsid w:val="00BF7610"/>
    <w:rsid w:val="00C025CF"/>
    <w:rsid w:val="00C027AB"/>
    <w:rsid w:val="00C027E6"/>
    <w:rsid w:val="00C02BE1"/>
    <w:rsid w:val="00C0322F"/>
    <w:rsid w:val="00C03838"/>
    <w:rsid w:val="00C046EE"/>
    <w:rsid w:val="00C04ADB"/>
    <w:rsid w:val="00C0530B"/>
    <w:rsid w:val="00C057FD"/>
    <w:rsid w:val="00C05C21"/>
    <w:rsid w:val="00C06090"/>
    <w:rsid w:val="00C068AF"/>
    <w:rsid w:val="00C10287"/>
    <w:rsid w:val="00C10869"/>
    <w:rsid w:val="00C10C4D"/>
    <w:rsid w:val="00C10F8F"/>
    <w:rsid w:val="00C11883"/>
    <w:rsid w:val="00C13F06"/>
    <w:rsid w:val="00C1477C"/>
    <w:rsid w:val="00C150F7"/>
    <w:rsid w:val="00C1662B"/>
    <w:rsid w:val="00C16C53"/>
    <w:rsid w:val="00C1729C"/>
    <w:rsid w:val="00C17534"/>
    <w:rsid w:val="00C20921"/>
    <w:rsid w:val="00C2092F"/>
    <w:rsid w:val="00C21446"/>
    <w:rsid w:val="00C21743"/>
    <w:rsid w:val="00C219A6"/>
    <w:rsid w:val="00C22CAC"/>
    <w:rsid w:val="00C2344D"/>
    <w:rsid w:val="00C24086"/>
    <w:rsid w:val="00C24571"/>
    <w:rsid w:val="00C259E3"/>
    <w:rsid w:val="00C25D06"/>
    <w:rsid w:val="00C26481"/>
    <w:rsid w:val="00C27DDB"/>
    <w:rsid w:val="00C27EB1"/>
    <w:rsid w:val="00C27FA5"/>
    <w:rsid w:val="00C3194E"/>
    <w:rsid w:val="00C33CAD"/>
    <w:rsid w:val="00C3487F"/>
    <w:rsid w:val="00C3502E"/>
    <w:rsid w:val="00C36567"/>
    <w:rsid w:val="00C36D28"/>
    <w:rsid w:val="00C37B63"/>
    <w:rsid w:val="00C40144"/>
    <w:rsid w:val="00C40344"/>
    <w:rsid w:val="00C4048E"/>
    <w:rsid w:val="00C4121F"/>
    <w:rsid w:val="00C41547"/>
    <w:rsid w:val="00C41F3F"/>
    <w:rsid w:val="00C42349"/>
    <w:rsid w:val="00C436F3"/>
    <w:rsid w:val="00C43896"/>
    <w:rsid w:val="00C4461E"/>
    <w:rsid w:val="00C44B4C"/>
    <w:rsid w:val="00C44BC9"/>
    <w:rsid w:val="00C45EAC"/>
    <w:rsid w:val="00C462E0"/>
    <w:rsid w:val="00C46540"/>
    <w:rsid w:val="00C50448"/>
    <w:rsid w:val="00C5060F"/>
    <w:rsid w:val="00C506EA"/>
    <w:rsid w:val="00C512E0"/>
    <w:rsid w:val="00C51825"/>
    <w:rsid w:val="00C5205D"/>
    <w:rsid w:val="00C52073"/>
    <w:rsid w:val="00C52331"/>
    <w:rsid w:val="00C537E8"/>
    <w:rsid w:val="00C54204"/>
    <w:rsid w:val="00C609E9"/>
    <w:rsid w:val="00C60AEC"/>
    <w:rsid w:val="00C6120D"/>
    <w:rsid w:val="00C616E4"/>
    <w:rsid w:val="00C61B0B"/>
    <w:rsid w:val="00C61D2F"/>
    <w:rsid w:val="00C61F68"/>
    <w:rsid w:val="00C62314"/>
    <w:rsid w:val="00C633D2"/>
    <w:rsid w:val="00C63749"/>
    <w:rsid w:val="00C63AE6"/>
    <w:rsid w:val="00C67015"/>
    <w:rsid w:val="00C700EA"/>
    <w:rsid w:val="00C711B9"/>
    <w:rsid w:val="00C728F9"/>
    <w:rsid w:val="00C737E1"/>
    <w:rsid w:val="00C74178"/>
    <w:rsid w:val="00C74308"/>
    <w:rsid w:val="00C760EF"/>
    <w:rsid w:val="00C767DF"/>
    <w:rsid w:val="00C76B8E"/>
    <w:rsid w:val="00C778BE"/>
    <w:rsid w:val="00C77A00"/>
    <w:rsid w:val="00C80254"/>
    <w:rsid w:val="00C81540"/>
    <w:rsid w:val="00C81BA6"/>
    <w:rsid w:val="00C820D0"/>
    <w:rsid w:val="00C83598"/>
    <w:rsid w:val="00C83EE6"/>
    <w:rsid w:val="00C84710"/>
    <w:rsid w:val="00C84A96"/>
    <w:rsid w:val="00C85638"/>
    <w:rsid w:val="00C862AF"/>
    <w:rsid w:val="00C864F3"/>
    <w:rsid w:val="00C86C66"/>
    <w:rsid w:val="00C90238"/>
    <w:rsid w:val="00C91605"/>
    <w:rsid w:val="00C92A4B"/>
    <w:rsid w:val="00C92AB5"/>
    <w:rsid w:val="00C92BE4"/>
    <w:rsid w:val="00C9346F"/>
    <w:rsid w:val="00C93652"/>
    <w:rsid w:val="00C94455"/>
    <w:rsid w:val="00C9497A"/>
    <w:rsid w:val="00C94C33"/>
    <w:rsid w:val="00C957C9"/>
    <w:rsid w:val="00C95D1A"/>
    <w:rsid w:val="00C9630F"/>
    <w:rsid w:val="00C963C8"/>
    <w:rsid w:val="00C96CB8"/>
    <w:rsid w:val="00C97B08"/>
    <w:rsid w:val="00CA03B8"/>
    <w:rsid w:val="00CA0828"/>
    <w:rsid w:val="00CA097D"/>
    <w:rsid w:val="00CA102E"/>
    <w:rsid w:val="00CA2A3D"/>
    <w:rsid w:val="00CA40B0"/>
    <w:rsid w:val="00CA4C94"/>
    <w:rsid w:val="00CA6D37"/>
    <w:rsid w:val="00CB271C"/>
    <w:rsid w:val="00CB2D6D"/>
    <w:rsid w:val="00CB3596"/>
    <w:rsid w:val="00CB40FF"/>
    <w:rsid w:val="00CB4639"/>
    <w:rsid w:val="00CB4FA8"/>
    <w:rsid w:val="00CB5280"/>
    <w:rsid w:val="00CB5338"/>
    <w:rsid w:val="00CB7034"/>
    <w:rsid w:val="00CC14CA"/>
    <w:rsid w:val="00CC1892"/>
    <w:rsid w:val="00CC28B5"/>
    <w:rsid w:val="00CC2B6F"/>
    <w:rsid w:val="00CC3AD1"/>
    <w:rsid w:val="00CC41B9"/>
    <w:rsid w:val="00CC5AA6"/>
    <w:rsid w:val="00CC67C8"/>
    <w:rsid w:val="00CC6BF9"/>
    <w:rsid w:val="00CD05B6"/>
    <w:rsid w:val="00CD0A6D"/>
    <w:rsid w:val="00CD1289"/>
    <w:rsid w:val="00CD1563"/>
    <w:rsid w:val="00CD215C"/>
    <w:rsid w:val="00CD27CF"/>
    <w:rsid w:val="00CD2B45"/>
    <w:rsid w:val="00CD2DAF"/>
    <w:rsid w:val="00CD30CA"/>
    <w:rsid w:val="00CD31F2"/>
    <w:rsid w:val="00CD3C1B"/>
    <w:rsid w:val="00CD4365"/>
    <w:rsid w:val="00CD4451"/>
    <w:rsid w:val="00CD5423"/>
    <w:rsid w:val="00CD580E"/>
    <w:rsid w:val="00CD61B2"/>
    <w:rsid w:val="00CD6589"/>
    <w:rsid w:val="00CD766D"/>
    <w:rsid w:val="00CD7D8D"/>
    <w:rsid w:val="00CE0F21"/>
    <w:rsid w:val="00CE21FB"/>
    <w:rsid w:val="00CE2B20"/>
    <w:rsid w:val="00CE2DB9"/>
    <w:rsid w:val="00CE39F8"/>
    <w:rsid w:val="00CE4C45"/>
    <w:rsid w:val="00CE57EE"/>
    <w:rsid w:val="00CE5A1E"/>
    <w:rsid w:val="00CE6249"/>
    <w:rsid w:val="00CE682F"/>
    <w:rsid w:val="00CE70F4"/>
    <w:rsid w:val="00CE78C5"/>
    <w:rsid w:val="00CF3694"/>
    <w:rsid w:val="00CF4BFB"/>
    <w:rsid w:val="00CF57C3"/>
    <w:rsid w:val="00CF623B"/>
    <w:rsid w:val="00CF64DE"/>
    <w:rsid w:val="00CF6C89"/>
    <w:rsid w:val="00CF78D7"/>
    <w:rsid w:val="00D003A7"/>
    <w:rsid w:val="00D00A8E"/>
    <w:rsid w:val="00D01BBC"/>
    <w:rsid w:val="00D01E2C"/>
    <w:rsid w:val="00D01FE0"/>
    <w:rsid w:val="00D02A7B"/>
    <w:rsid w:val="00D02AE1"/>
    <w:rsid w:val="00D04A3B"/>
    <w:rsid w:val="00D0591C"/>
    <w:rsid w:val="00D059C4"/>
    <w:rsid w:val="00D060EB"/>
    <w:rsid w:val="00D067F1"/>
    <w:rsid w:val="00D06CD4"/>
    <w:rsid w:val="00D0703E"/>
    <w:rsid w:val="00D10662"/>
    <w:rsid w:val="00D11563"/>
    <w:rsid w:val="00D13088"/>
    <w:rsid w:val="00D136AB"/>
    <w:rsid w:val="00D149EA"/>
    <w:rsid w:val="00D17447"/>
    <w:rsid w:val="00D17BCF"/>
    <w:rsid w:val="00D2106F"/>
    <w:rsid w:val="00D2484F"/>
    <w:rsid w:val="00D25469"/>
    <w:rsid w:val="00D25BD3"/>
    <w:rsid w:val="00D266AA"/>
    <w:rsid w:val="00D266DF"/>
    <w:rsid w:val="00D2753C"/>
    <w:rsid w:val="00D31737"/>
    <w:rsid w:val="00D317CE"/>
    <w:rsid w:val="00D31C32"/>
    <w:rsid w:val="00D3260C"/>
    <w:rsid w:val="00D32E49"/>
    <w:rsid w:val="00D32EB9"/>
    <w:rsid w:val="00D34DCC"/>
    <w:rsid w:val="00D35A41"/>
    <w:rsid w:val="00D35C13"/>
    <w:rsid w:val="00D36772"/>
    <w:rsid w:val="00D3709F"/>
    <w:rsid w:val="00D37FDF"/>
    <w:rsid w:val="00D40556"/>
    <w:rsid w:val="00D40B15"/>
    <w:rsid w:val="00D41A83"/>
    <w:rsid w:val="00D41D00"/>
    <w:rsid w:val="00D43B5A"/>
    <w:rsid w:val="00D43CB0"/>
    <w:rsid w:val="00D440C8"/>
    <w:rsid w:val="00D44201"/>
    <w:rsid w:val="00D449A0"/>
    <w:rsid w:val="00D45301"/>
    <w:rsid w:val="00D45658"/>
    <w:rsid w:val="00D45ADE"/>
    <w:rsid w:val="00D4680B"/>
    <w:rsid w:val="00D46912"/>
    <w:rsid w:val="00D47FCB"/>
    <w:rsid w:val="00D50E00"/>
    <w:rsid w:val="00D51B3F"/>
    <w:rsid w:val="00D53178"/>
    <w:rsid w:val="00D53BD0"/>
    <w:rsid w:val="00D54337"/>
    <w:rsid w:val="00D54B91"/>
    <w:rsid w:val="00D5516B"/>
    <w:rsid w:val="00D56306"/>
    <w:rsid w:val="00D57352"/>
    <w:rsid w:val="00D57C49"/>
    <w:rsid w:val="00D6006A"/>
    <w:rsid w:val="00D629FE"/>
    <w:rsid w:val="00D64722"/>
    <w:rsid w:val="00D64930"/>
    <w:rsid w:val="00D64E1C"/>
    <w:rsid w:val="00D6531C"/>
    <w:rsid w:val="00D66062"/>
    <w:rsid w:val="00D665D0"/>
    <w:rsid w:val="00D670CB"/>
    <w:rsid w:val="00D67A44"/>
    <w:rsid w:val="00D70611"/>
    <w:rsid w:val="00D71EB8"/>
    <w:rsid w:val="00D72500"/>
    <w:rsid w:val="00D729CA"/>
    <w:rsid w:val="00D72A74"/>
    <w:rsid w:val="00D731DB"/>
    <w:rsid w:val="00D73773"/>
    <w:rsid w:val="00D74371"/>
    <w:rsid w:val="00D7510F"/>
    <w:rsid w:val="00D75974"/>
    <w:rsid w:val="00D76291"/>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BD7"/>
    <w:rsid w:val="00D9153C"/>
    <w:rsid w:val="00D93A82"/>
    <w:rsid w:val="00D93A98"/>
    <w:rsid w:val="00D93FF7"/>
    <w:rsid w:val="00D941AB"/>
    <w:rsid w:val="00D94EB0"/>
    <w:rsid w:val="00D960DF"/>
    <w:rsid w:val="00D96B43"/>
    <w:rsid w:val="00D9789E"/>
    <w:rsid w:val="00D979F9"/>
    <w:rsid w:val="00D97E6F"/>
    <w:rsid w:val="00D97FA6"/>
    <w:rsid w:val="00DA00D5"/>
    <w:rsid w:val="00DA05E1"/>
    <w:rsid w:val="00DA05F5"/>
    <w:rsid w:val="00DA0622"/>
    <w:rsid w:val="00DA0667"/>
    <w:rsid w:val="00DA0EB1"/>
    <w:rsid w:val="00DA105E"/>
    <w:rsid w:val="00DA1465"/>
    <w:rsid w:val="00DA1609"/>
    <w:rsid w:val="00DA21F5"/>
    <w:rsid w:val="00DA331E"/>
    <w:rsid w:val="00DA35B9"/>
    <w:rsid w:val="00DA36F2"/>
    <w:rsid w:val="00DA3F3F"/>
    <w:rsid w:val="00DA3F74"/>
    <w:rsid w:val="00DA4432"/>
    <w:rsid w:val="00DA478B"/>
    <w:rsid w:val="00DA4A04"/>
    <w:rsid w:val="00DA5424"/>
    <w:rsid w:val="00DB09F4"/>
    <w:rsid w:val="00DB1E63"/>
    <w:rsid w:val="00DB228B"/>
    <w:rsid w:val="00DB22B2"/>
    <w:rsid w:val="00DB2EB6"/>
    <w:rsid w:val="00DB3117"/>
    <w:rsid w:val="00DB347E"/>
    <w:rsid w:val="00DB4DEF"/>
    <w:rsid w:val="00DB58A0"/>
    <w:rsid w:val="00DB58CB"/>
    <w:rsid w:val="00DB5A8F"/>
    <w:rsid w:val="00DB69B6"/>
    <w:rsid w:val="00DB7B65"/>
    <w:rsid w:val="00DC13F6"/>
    <w:rsid w:val="00DC1759"/>
    <w:rsid w:val="00DC3452"/>
    <w:rsid w:val="00DC4873"/>
    <w:rsid w:val="00DC5096"/>
    <w:rsid w:val="00DC50FC"/>
    <w:rsid w:val="00DC5A62"/>
    <w:rsid w:val="00DC69E4"/>
    <w:rsid w:val="00DC71D3"/>
    <w:rsid w:val="00DD19A5"/>
    <w:rsid w:val="00DD2A1C"/>
    <w:rsid w:val="00DD307B"/>
    <w:rsid w:val="00DD3D7D"/>
    <w:rsid w:val="00DD5039"/>
    <w:rsid w:val="00DD517B"/>
    <w:rsid w:val="00DD59B6"/>
    <w:rsid w:val="00DD5BEF"/>
    <w:rsid w:val="00DD5EBE"/>
    <w:rsid w:val="00DD614D"/>
    <w:rsid w:val="00DD7A11"/>
    <w:rsid w:val="00DD7E21"/>
    <w:rsid w:val="00DE0422"/>
    <w:rsid w:val="00DE0530"/>
    <w:rsid w:val="00DE05A3"/>
    <w:rsid w:val="00DE0DF8"/>
    <w:rsid w:val="00DE2422"/>
    <w:rsid w:val="00DE431B"/>
    <w:rsid w:val="00DE43AF"/>
    <w:rsid w:val="00DE4C9C"/>
    <w:rsid w:val="00DE664A"/>
    <w:rsid w:val="00DE6EAD"/>
    <w:rsid w:val="00DF055E"/>
    <w:rsid w:val="00DF0E0A"/>
    <w:rsid w:val="00DF1864"/>
    <w:rsid w:val="00DF4789"/>
    <w:rsid w:val="00DF4C16"/>
    <w:rsid w:val="00DF66B4"/>
    <w:rsid w:val="00DF7206"/>
    <w:rsid w:val="00DF78D4"/>
    <w:rsid w:val="00E024B3"/>
    <w:rsid w:val="00E0443C"/>
    <w:rsid w:val="00E0583B"/>
    <w:rsid w:val="00E06582"/>
    <w:rsid w:val="00E076A9"/>
    <w:rsid w:val="00E1094D"/>
    <w:rsid w:val="00E10F9F"/>
    <w:rsid w:val="00E11DDD"/>
    <w:rsid w:val="00E13489"/>
    <w:rsid w:val="00E13A9A"/>
    <w:rsid w:val="00E14E9B"/>
    <w:rsid w:val="00E15DFA"/>
    <w:rsid w:val="00E16AD2"/>
    <w:rsid w:val="00E20280"/>
    <w:rsid w:val="00E20B9F"/>
    <w:rsid w:val="00E2137D"/>
    <w:rsid w:val="00E22566"/>
    <w:rsid w:val="00E23ABB"/>
    <w:rsid w:val="00E23FF4"/>
    <w:rsid w:val="00E244E1"/>
    <w:rsid w:val="00E25346"/>
    <w:rsid w:val="00E27033"/>
    <w:rsid w:val="00E2712C"/>
    <w:rsid w:val="00E2769A"/>
    <w:rsid w:val="00E30C6E"/>
    <w:rsid w:val="00E31876"/>
    <w:rsid w:val="00E31907"/>
    <w:rsid w:val="00E31A4F"/>
    <w:rsid w:val="00E34AE7"/>
    <w:rsid w:val="00E356F8"/>
    <w:rsid w:val="00E35D74"/>
    <w:rsid w:val="00E35F5F"/>
    <w:rsid w:val="00E3733F"/>
    <w:rsid w:val="00E375C2"/>
    <w:rsid w:val="00E4144F"/>
    <w:rsid w:val="00E41CC3"/>
    <w:rsid w:val="00E41F74"/>
    <w:rsid w:val="00E42400"/>
    <w:rsid w:val="00E42B19"/>
    <w:rsid w:val="00E435D2"/>
    <w:rsid w:val="00E44203"/>
    <w:rsid w:val="00E4484C"/>
    <w:rsid w:val="00E44F19"/>
    <w:rsid w:val="00E4513F"/>
    <w:rsid w:val="00E45A56"/>
    <w:rsid w:val="00E460EF"/>
    <w:rsid w:val="00E46AC7"/>
    <w:rsid w:val="00E46C01"/>
    <w:rsid w:val="00E47A65"/>
    <w:rsid w:val="00E47ED6"/>
    <w:rsid w:val="00E507B7"/>
    <w:rsid w:val="00E51F52"/>
    <w:rsid w:val="00E529E1"/>
    <w:rsid w:val="00E538A5"/>
    <w:rsid w:val="00E5414E"/>
    <w:rsid w:val="00E54C31"/>
    <w:rsid w:val="00E54ED2"/>
    <w:rsid w:val="00E55ECD"/>
    <w:rsid w:val="00E56B85"/>
    <w:rsid w:val="00E60C18"/>
    <w:rsid w:val="00E60DFC"/>
    <w:rsid w:val="00E6122D"/>
    <w:rsid w:val="00E6209D"/>
    <w:rsid w:val="00E630FE"/>
    <w:rsid w:val="00E635BE"/>
    <w:rsid w:val="00E6378F"/>
    <w:rsid w:val="00E64996"/>
    <w:rsid w:val="00E64D21"/>
    <w:rsid w:val="00E67216"/>
    <w:rsid w:val="00E67469"/>
    <w:rsid w:val="00E70704"/>
    <w:rsid w:val="00E72D46"/>
    <w:rsid w:val="00E734CA"/>
    <w:rsid w:val="00E745BE"/>
    <w:rsid w:val="00E75662"/>
    <w:rsid w:val="00E76ACB"/>
    <w:rsid w:val="00E76B34"/>
    <w:rsid w:val="00E7720F"/>
    <w:rsid w:val="00E804E2"/>
    <w:rsid w:val="00E81D50"/>
    <w:rsid w:val="00E834CC"/>
    <w:rsid w:val="00E84742"/>
    <w:rsid w:val="00E8643F"/>
    <w:rsid w:val="00E86E4B"/>
    <w:rsid w:val="00E87FCA"/>
    <w:rsid w:val="00E90435"/>
    <w:rsid w:val="00E925AF"/>
    <w:rsid w:val="00E9287C"/>
    <w:rsid w:val="00E92B24"/>
    <w:rsid w:val="00E92BE7"/>
    <w:rsid w:val="00E92FFB"/>
    <w:rsid w:val="00E93C0B"/>
    <w:rsid w:val="00E93E5C"/>
    <w:rsid w:val="00E9438F"/>
    <w:rsid w:val="00E96C3A"/>
    <w:rsid w:val="00E97C0B"/>
    <w:rsid w:val="00E97E09"/>
    <w:rsid w:val="00EA1802"/>
    <w:rsid w:val="00EA1CF8"/>
    <w:rsid w:val="00EA20FA"/>
    <w:rsid w:val="00EA243C"/>
    <w:rsid w:val="00EA2742"/>
    <w:rsid w:val="00EA27EE"/>
    <w:rsid w:val="00EA29CF"/>
    <w:rsid w:val="00EA566C"/>
    <w:rsid w:val="00EA5F31"/>
    <w:rsid w:val="00EB0465"/>
    <w:rsid w:val="00EB0A20"/>
    <w:rsid w:val="00EB36E7"/>
    <w:rsid w:val="00EB4F95"/>
    <w:rsid w:val="00EB5436"/>
    <w:rsid w:val="00EB64F6"/>
    <w:rsid w:val="00EB66F6"/>
    <w:rsid w:val="00EB79E0"/>
    <w:rsid w:val="00EC0064"/>
    <w:rsid w:val="00EC00A4"/>
    <w:rsid w:val="00EC2B8B"/>
    <w:rsid w:val="00EC3225"/>
    <w:rsid w:val="00EC33C3"/>
    <w:rsid w:val="00EC35AD"/>
    <w:rsid w:val="00EC48F5"/>
    <w:rsid w:val="00EC4F9D"/>
    <w:rsid w:val="00EC50A3"/>
    <w:rsid w:val="00EC551F"/>
    <w:rsid w:val="00EC5956"/>
    <w:rsid w:val="00EC5EFB"/>
    <w:rsid w:val="00EC766B"/>
    <w:rsid w:val="00ED0537"/>
    <w:rsid w:val="00ED0C25"/>
    <w:rsid w:val="00ED0E35"/>
    <w:rsid w:val="00ED13D8"/>
    <w:rsid w:val="00ED180C"/>
    <w:rsid w:val="00ED2697"/>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A52"/>
    <w:rsid w:val="00EE0584"/>
    <w:rsid w:val="00EE06C4"/>
    <w:rsid w:val="00EE06E0"/>
    <w:rsid w:val="00EE08DB"/>
    <w:rsid w:val="00EE17C5"/>
    <w:rsid w:val="00EE24C6"/>
    <w:rsid w:val="00EE31E5"/>
    <w:rsid w:val="00EE3534"/>
    <w:rsid w:val="00EE35EE"/>
    <w:rsid w:val="00EE45E6"/>
    <w:rsid w:val="00EE5227"/>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10BE"/>
    <w:rsid w:val="00F016F6"/>
    <w:rsid w:val="00F01D24"/>
    <w:rsid w:val="00F03D1E"/>
    <w:rsid w:val="00F0406C"/>
    <w:rsid w:val="00F051E3"/>
    <w:rsid w:val="00F06612"/>
    <w:rsid w:val="00F079C8"/>
    <w:rsid w:val="00F10ABE"/>
    <w:rsid w:val="00F11B1B"/>
    <w:rsid w:val="00F121C4"/>
    <w:rsid w:val="00F1262F"/>
    <w:rsid w:val="00F13129"/>
    <w:rsid w:val="00F13AC8"/>
    <w:rsid w:val="00F15134"/>
    <w:rsid w:val="00F1545F"/>
    <w:rsid w:val="00F156CD"/>
    <w:rsid w:val="00F16507"/>
    <w:rsid w:val="00F17245"/>
    <w:rsid w:val="00F17DD4"/>
    <w:rsid w:val="00F20053"/>
    <w:rsid w:val="00F20AE0"/>
    <w:rsid w:val="00F21D33"/>
    <w:rsid w:val="00F223A7"/>
    <w:rsid w:val="00F22A55"/>
    <w:rsid w:val="00F23101"/>
    <w:rsid w:val="00F26055"/>
    <w:rsid w:val="00F26226"/>
    <w:rsid w:val="00F26454"/>
    <w:rsid w:val="00F26537"/>
    <w:rsid w:val="00F279C7"/>
    <w:rsid w:val="00F279D2"/>
    <w:rsid w:val="00F27CBD"/>
    <w:rsid w:val="00F27E87"/>
    <w:rsid w:val="00F27FB2"/>
    <w:rsid w:val="00F302FC"/>
    <w:rsid w:val="00F30799"/>
    <w:rsid w:val="00F30875"/>
    <w:rsid w:val="00F31D4D"/>
    <w:rsid w:val="00F31FE9"/>
    <w:rsid w:val="00F32897"/>
    <w:rsid w:val="00F32D25"/>
    <w:rsid w:val="00F32EFE"/>
    <w:rsid w:val="00F341A9"/>
    <w:rsid w:val="00F351BC"/>
    <w:rsid w:val="00F351C2"/>
    <w:rsid w:val="00F35F8E"/>
    <w:rsid w:val="00F36050"/>
    <w:rsid w:val="00F36B44"/>
    <w:rsid w:val="00F37640"/>
    <w:rsid w:val="00F37EA8"/>
    <w:rsid w:val="00F40B12"/>
    <w:rsid w:val="00F4375B"/>
    <w:rsid w:val="00F44932"/>
    <w:rsid w:val="00F4630A"/>
    <w:rsid w:val="00F46CA7"/>
    <w:rsid w:val="00F47D50"/>
    <w:rsid w:val="00F52CC4"/>
    <w:rsid w:val="00F52D2E"/>
    <w:rsid w:val="00F53B51"/>
    <w:rsid w:val="00F54212"/>
    <w:rsid w:val="00F55C2F"/>
    <w:rsid w:val="00F60282"/>
    <w:rsid w:val="00F63805"/>
    <w:rsid w:val="00F64380"/>
    <w:rsid w:val="00F644AF"/>
    <w:rsid w:val="00F653AE"/>
    <w:rsid w:val="00F654FA"/>
    <w:rsid w:val="00F66176"/>
    <w:rsid w:val="00F66E71"/>
    <w:rsid w:val="00F67769"/>
    <w:rsid w:val="00F67AF9"/>
    <w:rsid w:val="00F7023B"/>
    <w:rsid w:val="00F71CA5"/>
    <w:rsid w:val="00F721BB"/>
    <w:rsid w:val="00F731BF"/>
    <w:rsid w:val="00F7348A"/>
    <w:rsid w:val="00F73653"/>
    <w:rsid w:val="00F758DF"/>
    <w:rsid w:val="00F75FD7"/>
    <w:rsid w:val="00F76302"/>
    <w:rsid w:val="00F76322"/>
    <w:rsid w:val="00F76A37"/>
    <w:rsid w:val="00F76C91"/>
    <w:rsid w:val="00F76DF5"/>
    <w:rsid w:val="00F7733F"/>
    <w:rsid w:val="00F775DD"/>
    <w:rsid w:val="00F77C09"/>
    <w:rsid w:val="00F80424"/>
    <w:rsid w:val="00F816B1"/>
    <w:rsid w:val="00F81A1F"/>
    <w:rsid w:val="00F82061"/>
    <w:rsid w:val="00F82C7D"/>
    <w:rsid w:val="00F84252"/>
    <w:rsid w:val="00F85A25"/>
    <w:rsid w:val="00F85BAC"/>
    <w:rsid w:val="00F87669"/>
    <w:rsid w:val="00F87913"/>
    <w:rsid w:val="00F90088"/>
    <w:rsid w:val="00F91D5B"/>
    <w:rsid w:val="00F92D15"/>
    <w:rsid w:val="00F92DC1"/>
    <w:rsid w:val="00F93083"/>
    <w:rsid w:val="00F93BE7"/>
    <w:rsid w:val="00F93C6E"/>
    <w:rsid w:val="00F93FDC"/>
    <w:rsid w:val="00F95BF4"/>
    <w:rsid w:val="00F9669A"/>
    <w:rsid w:val="00F97404"/>
    <w:rsid w:val="00FA043E"/>
    <w:rsid w:val="00FA1E25"/>
    <w:rsid w:val="00FA1F6D"/>
    <w:rsid w:val="00FA2046"/>
    <w:rsid w:val="00FA3857"/>
    <w:rsid w:val="00FA3B5D"/>
    <w:rsid w:val="00FA45C2"/>
    <w:rsid w:val="00FA4A39"/>
    <w:rsid w:val="00FA4B2E"/>
    <w:rsid w:val="00FA510C"/>
    <w:rsid w:val="00FA5763"/>
    <w:rsid w:val="00FA6025"/>
    <w:rsid w:val="00FA651C"/>
    <w:rsid w:val="00FA746D"/>
    <w:rsid w:val="00FA7966"/>
    <w:rsid w:val="00FA7A3D"/>
    <w:rsid w:val="00FB035C"/>
    <w:rsid w:val="00FB10AE"/>
    <w:rsid w:val="00FB1306"/>
    <w:rsid w:val="00FB2049"/>
    <w:rsid w:val="00FB20DD"/>
    <w:rsid w:val="00FB2CCC"/>
    <w:rsid w:val="00FB30B9"/>
    <w:rsid w:val="00FB4429"/>
    <w:rsid w:val="00FB45D2"/>
    <w:rsid w:val="00FB50D8"/>
    <w:rsid w:val="00FB5140"/>
    <w:rsid w:val="00FB6857"/>
    <w:rsid w:val="00FB68AA"/>
    <w:rsid w:val="00FB7547"/>
    <w:rsid w:val="00FC02B1"/>
    <w:rsid w:val="00FC02D5"/>
    <w:rsid w:val="00FC086F"/>
    <w:rsid w:val="00FC09C8"/>
    <w:rsid w:val="00FC0A73"/>
    <w:rsid w:val="00FC0C49"/>
    <w:rsid w:val="00FC12A9"/>
    <w:rsid w:val="00FC246C"/>
    <w:rsid w:val="00FC2E38"/>
    <w:rsid w:val="00FC3414"/>
    <w:rsid w:val="00FC42E0"/>
    <w:rsid w:val="00FC474A"/>
    <w:rsid w:val="00FC4AF3"/>
    <w:rsid w:val="00FC5561"/>
    <w:rsid w:val="00FC5672"/>
    <w:rsid w:val="00FC5835"/>
    <w:rsid w:val="00FC5DC3"/>
    <w:rsid w:val="00FC5F2B"/>
    <w:rsid w:val="00FC6196"/>
    <w:rsid w:val="00FC68C8"/>
    <w:rsid w:val="00FC6FFC"/>
    <w:rsid w:val="00FC70AE"/>
    <w:rsid w:val="00FC729F"/>
    <w:rsid w:val="00FC7E40"/>
    <w:rsid w:val="00FD0DA5"/>
    <w:rsid w:val="00FD0E83"/>
    <w:rsid w:val="00FD18F1"/>
    <w:rsid w:val="00FD1F6A"/>
    <w:rsid w:val="00FD2509"/>
    <w:rsid w:val="00FD25F5"/>
    <w:rsid w:val="00FD3188"/>
    <w:rsid w:val="00FD371D"/>
    <w:rsid w:val="00FD3A28"/>
    <w:rsid w:val="00FD423B"/>
    <w:rsid w:val="00FD4B7B"/>
    <w:rsid w:val="00FD5464"/>
    <w:rsid w:val="00FD591D"/>
    <w:rsid w:val="00FD5F7F"/>
    <w:rsid w:val="00FD617C"/>
    <w:rsid w:val="00FD67EC"/>
    <w:rsid w:val="00FE0C99"/>
    <w:rsid w:val="00FE0E3B"/>
    <w:rsid w:val="00FE0FC6"/>
    <w:rsid w:val="00FE1683"/>
    <w:rsid w:val="00FE2963"/>
    <w:rsid w:val="00FE2F41"/>
    <w:rsid w:val="00FE5C93"/>
    <w:rsid w:val="00FE5EF8"/>
    <w:rsid w:val="00FE6E33"/>
    <w:rsid w:val="00FF289A"/>
    <w:rsid w:val="00FF3B51"/>
    <w:rsid w:val="00FF40B0"/>
    <w:rsid w:val="00FF4347"/>
    <w:rsid w:val="00FF43E0"/>
    <w:rsid w:val="00FF4515"/>
    <w:rsid w:val="00FF464C"/>
    <w:rsid w:val="00FF4C39"/>
    <w:rsid w:val="00FF6735"/>
    <w:rsid w:val="00FF713E"/>
    <w:rsid w:val="00FF71B2"/>
    <w:rsid w:val="00FF75DB"/>
    <w:rsid w:val="01196529"/>
    <w:rsid w:val="016F283F"/>
    <w:rsid w:val="023845AC"/>
    <w:rsid w:val="023F4CA5"/>
    <w:rsid w:val="03A32E19"/>
    <w:rsid w:val="045D3727"/>
    <w:rsid w:val="061B76D2"/>
    <w:rsid w:val="0776760A"/>
    <w:rsid w:val="09F56CA0"/>
    <w:rsid w:val="0A6F69B6"/>
    <w:rsid w:val="0B453042"/>
    <w:rsid w:val="0B9113B1"/>
    <w:rsid w:val="0C2D1958"/>
    <w:rsid w:val="0E4A0AAD"/>
    <w:rsid w:val="0EE25DE0"/>
    <w:rsid w:val="11E330EF"/>
    <w:rsid w:val="122F2E15"/>
    <w:rsid w:val="132D12C8"/>
    <w:rsid w:val="146C557C"/>
    <w:rsid w:val="14A14470"/>
    <w:rsid w:val="14B3443C"/>
    <w:rsid w:val="15EC2CAA"/>
    <w:rsid w:val="1642131F"/>
    <w:rsid w:val="169D3598"/>
    <w:rsid w:val="170E0D5D"/>
    <w:rsid w:val="17C61FF0"/>
    <w:rsid w:val="196D353D"/>
    <w:rsid w:val="1983062F"/>
    <w:rsid w:val="1ACD7F32"/>
    <w:rsid w:val="1C0E38A6"/>
    <w:rsid w:val="1CF7783C"/>
    <w:rsid w:val="1DEC4914"/>
    <w:rsid w:val="20B64C2B"/>
    <w:rsid w:val="21587431"/>
    <w:rsid w:val="21BD2BDE"/>
    <w:rsid w:val="227946F5"/>
    <w:rsid w:val="22A01D8F"/>
    <w:rsid w:val="23B56380"/>
    <w:rsid w:val="271F211B"/>
    <w:rsid w:val="2735282F"/>
    <w:rsid w:val="281709AC"/>
    <w:rsid w:val="281F2AC7"/>
    <w:rsid w:val="293E7508"/>
    <w:rsid w:val="2A916868"/>
    <w:rsid w:val="2B003E22"/>
    <w:rsid w:val="2B465087"/>
    <w:rsid w:val="2BC228F8"/>
    <w:rsid w:val="2C586207"/>
    <w:rsid w:val="2D7F46E1"/>
    <w:rsid w:val="2EDD0C62"/>
    <w:rsid w:val="2F8E2C5C"/>
    <w:rsid w:val="2F9FED68"/>
    <w:rsid w:val="306F78B6"/>
    <w:rsid w:val="31E72476"/>
    <w:rsid w:val="343036E9"/>
    <w:rsid w:val="34A37058"/>
    <w:rsid w:val="357B044D"/>
    <w:rsid w:val="35B379D6"/>
    <w:rsid w:val="35C12962"/>
    <w:rsid w:val="36081EB2"/>
    <w:rsid w:val="366F3672"/>
    <w:rsid w:val="37094E68"/>
    <w:rsid w:val="37777CFB"/>
    <w:rsid w:val="3AA15A9E"/>
    <w:rsid w:val="3C5527B8"/>
    <w:rsid w:val="3CEF15A1"/>
    <w:rsid w:val="3CF47C70"/>
    <w:rsid w:val="3D8F735D"/>
    <w:rsid w:val="3DC457F5"/>
    <w:rsid w:val="3DF379B0"/>
    <w:rsid w:val="3E632311"/>
    <w:rsid w:val="3E6F1528"/>
    <w:rsid w:val="3F1B6EAB"/>
    <w:rsid w:val="411672FC"/>
    <w:rsid w:val="411F427D"/>
    <w:rsid w:val="42A61E03"/>
    <w:rsid w:val="438B56BD"/>
    <w:rsid w:val="44267118"/>
    <w:rsid w:val="44ED5C5A"/>
    <w:rsid w:val="46FE299A"/>
    <w:rsid w:val="47122D15"/>
    <w:rsid w:val="471E72C5"/>
    <w:rsid w:val="49501A46"/>
    <w:rsid w:val="4A8D0DD3"/>
    <w:rsid w:val="4A8D6713"/>
    <w:rsid w:val="4AB30A7F"/>
    <w:rsid w:val="4ACA4837"/>
    <w:rsid w:val="4C3B655C"/>
    <w:rsid w:val="4C765A78"/>
    <w:rsid w:val="4D8330A0"/>
    <w:rsid w:val="4DFF2A04"/>
    <w:rsid w:val="4E5A59BE"/>
    <w:rsid w:val="4ED562CD"/>
    <w:rsid w:val="51531A4E"/>
    <w:rsid w:val="526B735D"/>
    <w:rsid w:val="53BD8EFF"/>
    <w:rsid w:val="564B039B"/>
    <w:rsid w:val="570D0858"/>
    <w:rsid w:val="571D3F58"/>
    <w:rsid w:val="57F257DB"/>
    <w:rsid w:val="595E39E6"/>
    <w:rsid w:val="59B01917"/>
    <w:rsid w:val="59DA1E37"/>
    <w:rsid w:val="5B902F32"/>
    <w:rsid w:val="5C692B99"/>
    <w:rsid w:val="5CA86C5C"/>
    <w:rsid w:val="5CEB35D8"/>
    <w:rsid w:val="5CFD0783"/>
    <w:rsid w:val="5D1D0E6F"/>
    <w:rsid w:val="5D883B53"/>
    <w:rsid w:val="5DDD29B7"/>
    <w:rsid w:val="5EFC6A7B"/>
    <w:rsid w:val="5F2F3955"/>
    <w:rsid w:val="61AD0476"/>
    <w:rsid w:val="6209736B"/>
    <w:rsid w:val="62C05E88"/>
    <w:rsid w:val="6366598D"/>
    <w:rsid w:val="636A648B"/>
    <w:rsid w:val="66363153"/>
    <w:rsid w:val="67360773"/>
    <w:rsid w:val="67415CA1"/>
    <w:rsid w:val="697D10DA"/>
    <w:rsid w:val="69CD12D6"/>
    <w:rsid w:val="6B8A7D56"/>
    <w:rsid w:val="6DF82726"/>
    <w:rsid w:val="6F747AE8"/>
    <w:rsid w:val="6FFF7D32"/>
    <w:rsid w:val="70B80B7A"/>
    <w:rsid w:val="71BC679B"/>
    <w:rsid w:val="71BD4A4E"/>
    <w:rsid w:val="726C3472"/>
    <w:rsid w:val="73B02C4C"/>
    <w:rsid w:val="75FB3057"/>
    <w:rsid w:val="77450215"/>
    <w:rsid w:val="77613FAD"/>
    <w:rsid w:val="779F1191"/>
    <w:rsid w:val="783908DE"/>
    <w:rsid w:val="784405C8"/>
    <w:rsid w:val="784F7AE9"/>
    <w:rsid w:val="7A2A788E"/>
    <w:rsid w:val="7A3C4497"/>
    <w:rsid w:val="7A683E97"/>
    <w:rsid w:val="7A9207E9"/>
    <w:rsid w:val="7B931CE3"/>
    <w:rsid w:val="7BBF0CC3"/>
    <w:rsid w:val="7BF628E6"/>
    <w:rsid w:val="7C1D0547"/>
    <w:rsid w:val="7DC10D14"/>
    <w:rsid w:val="7E82021E"/>
    <w:rsid w:val="7EE2DBAD"/>
    <w:rsid w:val="7EF741AC"/>
    <w:rsid w:val="7FDE7EB1"/>
    <w:rsid w:val="7FF415D0"/>
    <w:rsid w:val="9BBEF9EE"/>
    <w:rsid w:val="9F3EF569"/>
    <w:rsid w:val="A7FF7CFE"/>
    <w:rsid w:val="ABFAF8C8"/>
    <w:rsid w:val="BFFEA2D7"/>
    <w:rsid w:val="EA7E621B"/>
    <w:rsid w:val="EDF73478"/>
    <w:rsid w:val="F6FFB54F"/>
    <w:rsid w:val="FB5F2D92"/>
    <w:rsid w:val="FDFB36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3">
    <w:name w:val="heading 1"/>
    <w:basedOn w:val="1"/>
    <w:next w:val="1"/>
    <w:link w:val="13"/>
    <w:qFormat/>
    <w:uiPriority w:val="99"/>
    <w:pPr>
      <w:keepNext/>
      <w:keepLines/>
      <w:spacing w:line="700" w:lineRule="exact"/>
      <w:jc w:val="center"/>
      <w:outlineLvl w:val="0"/>
    </w:pPr>
    <w:rPr>
      <w:rFonts w:eastAsia="方正小标宋_GBK"/>
      <w:kern w:val="44"/>
      <w:sz w:val="44"/>
    </w:rPr>
  </w:style>
  <w:style w:type="character" w:default="1" w:styleId="11">
    <w:name w:val="Default Paragraph Font"/>
    <w:semiHidden/>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3"/>
    <w:qFormat/>
    <w:uiPriority w:val="99"/>
    <w:rPr>
      <w:rFonts w:eastAsia="仿宋_GB2312"/>
      <w:szCs w:val="24"/>
    </w:rPr>
  </w:style>
  <w:style w:type="paragraph" w:styleId="4">
    <w:name w:val="Document Map"/>
    <w:basedOn w:val="1"/>
    <w:link w:val="14"/>
    <w:semiHidden/>
    <w:qFormat/>
    <w:uiPriority w:val="99"/>
    <w:pPr>
      <w:shd w:val="clear" w:color="auto" w:fill="000080"/>
    </w:pPr>
  </w:style>
  <w:style w:type="paragraph" w:styleId="5">
    <w:name w:val="Body Text Indent"/>
    <w:basedOn w:val="1"/>
    <w:link w:val="21"/>
    <w:qFormat/>
    <w:uiPriority w:val="99"/>
    <w:pPr>
      <w:spacing w:after="120"/>
      <w:ind w:left="420" w:leftChars="200"/>
    </w:pPr>
    <w:rPr>
      <w:rFonts w:eastAsia="宋体"/>
      <w:sz w:val="21"/>
      <w:szCs w:val="24"/>
    </w:rPr>
  </w:style>
  <w:style w:type="paragraph" w:styleId="6">
    <w:name w:val="Plain Text"/>
    <w:basedOn w:val="1"/>
    <w:qFormat/>
    <w:locked/>
    <w:uiPriority w:val="99"/>
    <w:rPr>
      <w:rFonts w:ascii="宋体" w:hAnsi="Courier New" w:cs="Courier New"/>
      <w:szCs w:val="21"/>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99"/>
    <w:rPr>
      <w:rFonts w:cs="Times New Roman"/>
    </w:rPr>
  </w:style>
  <w:style w:type="character" w:customStyle="1" w:styleId="13">
    <w:name w:val="Heading 1 Char"/>
    <w:basedOn w:val="11"/>
    <w:link w:val="3"/>
    <w:qFormat/>
    <w:locked/>
    <w:uiPriority w:val="99"/>
    <w:rPr>
      <w:rFonts w:eastAsia="方正小标宋_GBK" w:cs="Times New Roman"/>
      <w:kern w:val="44"/>
      <w:sz w:val="44"/>
    </w:rPr>
  </w:style>
  <w:style w:type="character" w:customStyle="1" w:styleId="14">
    <w:name w:val="Document Map Char"/>
    <w:basedOn w:val="11"/>
    <w:link w:val="4"/>
    <w:semiHidden/>
    <w:qFormat/>
    <w:locked/>
    <w:uiPriority w:val="99"/>
    <w:rPr>
      <w:rFonts w:eastAsia="方正仿宋_GBK" w:cs="Times New Roman"/>
      <w:sz w:val="2"/>
    </w:rPr>
  </w:style>
  <w:style w:type="character" w:customStyle="1" w:styleId="15">
    <w:name w:val="Body Text Char"/>
    <w:basedOn w:val="11"/>
    <w:link w:val="2"/>
    <w:qFormat/>
    <w:locked/>
    <w:uiPriority w:val="99"/>
    <w:rPr>
      <w:rFonts w:eastAsia="仿宋_GB2312" w:cs="Times New Roman"/>
      <w:kern w:val="2"/>
      <w:sz w:val="24"/>
    </w:rPr>
  </w:style>
  <w:style w:type="character" w:customStyle="1" w:styleId="16">
    <w:name w:val="Body Text Indent Char"/>
    <w:basedOn w:val="11"/>
    <w:link w:val="5"/>
    <w:qFormat/>
    <w:locked/>
    <w:uiPriority w:val="99"/>
    <w:rPr>
      <w:rFonts w:cs="Times New Roman"/>
      <w:kern w:val="2"/>
      <w:sz w:val="24"/>
    </w:rPr>
  </w:style>
  <w:style w:type="character" w:customStyle="1" w:styleId="17">
    <w:name w:val="Footer Char"/>
    <w:basedOn w:val="11"/>
    <w:link w:val="7"/>
    <w:semiHidden/>
    <w:qFormat/>
    <w:locked/>
    <w:uiPriority w:val="99"/>
    <w:rPr>
      <w:rFonts w:eastAsia="方正仿宋_GBK" w:cs="Times New Roman"/>
      <w:sz w:val="18"/>
      <w:szCs w:val="18"/>
    </w:rPr>
  </w:style>
  <w:style w:type="character" w:customStyle="1" w:styleId="18">
    <w:name w:val="Header Char"/>
    <w:basedOn w:val="11"/>
    <w:link w:val="8"/>
    <w:semiHidden/>
    <w:qFormat/>
    <w:locked/>
    <w:uiPriority w:val="99"/>
    <w:rPr>
      <w:rFonts w:eastAsia="方正仿宋_GBK" w:cs="Times New Roman"/>
      <w:sz w:val="18"/>
      <w:szCs w:val="18"/>
    </w:rPr>
  </w:style>
  <w:style w:type="character" w:customStyle="1" w:styleId="19">
    <w:name w:val="apple-style-span"/>
    <w:basedOn w:val="11"/>
    <w:qFormat/>
    <w:uiPriority w:val="99"/>
    <w:rPr>
      <w:rFonts w:cs="Times New Roman"/>
    </w:rPr>
  </w:style>
  <w:style w:type="character" w:customStyle="1" w:styleId="20">
    <w:name w:val="Body Text Char1"/>
    <w:basedOn w:val="11"/>
    <w:link w:val="2"/>
    <w:semiHidden/>
    <w:qFormat/>
    <w:locked/>
    <w:uiPriority w:val="99"/>
    <w:rPr>
      <w:rFonts w:eastAsia="方正仿宋_GBK" w:cs="Times New Roman"/>
      <w:sz w:val="20"/>
      <w:szCs w:val="20"/>
    </w:rPr>
  </w:style>
  <w:style w:type="character" w:customStyle="1" w:styleId="21">
    <w:name w:val="Body Text Indent Char1"/>
    <w:basedOn w:val="11"/>
    <w:link w:val="5"/>
    <w:semiHidden/>
    <w:qFormat/>
    <w:locked/>
    <w:uiPriority w:val="99"/>
    <w:rPr>
      <w:rFonts w:eastAsia="方正仿宋_GBK" w:cs="Times New Roman"/>
      <w:sz w:val="20"/>
      <w:szCs w:val="20"/>
    </w:rPr>
  </w:style>
  <w:style w:type="paragraph" w:customStyle="1" w:styleId="22">
    <w:name w:val="Default"/>
    <w:basedOn w:val="1"/>
    <w:next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0"/>
      <w:sz w:val="24"/>
      <w:szCs w:val="24"/>
      <w:lang w:val="en-US" w:eastAsia="zh-CN" w:bidi="ar"/>
    </w:rPr>
  </w:style>
  <w:style w:type="character" w:customStyle="1" w:styleId="23">
    <w:name w:val="正文文本 Char"/>
    <w:basedOn w:val="11"/>
    <w:link w:val="2"/>
    <w:qFormat/>
    <w:uiPriority w:val="0"/>
    <w:rPr>
      <w:rFonts w:hint="eastAsia" w:ascii="方正仿宋_GBK" w:hAnsi="方正仿宋_GBK" w:eastAsia="方正仿宋_GBK" w:cs="方正仿宋_GBK"/>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D:\home\yzy\C:\Documents%20and%20Settings\Administrator\Application%20Data\Microsoft\Templates\&#19978;&#34892;&#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上行文</Template>
  <Company>微软用户</Company>
  <Pages>10</Pages>
  <Words>3105</Words>
  <Characters>3563</Characters>
  <Lines>0</Lines>
  <Paragraphs>0</Paragraphs>
  <TotalTime>3</TotalTime>
  <ScaleCrop>false</ScaleCrop>
  <LinksUpToDate>false</LinksUpToDate>
  <CharactersWithSpaces>3584</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2021-01-21T11:27:00Z</dcterms:created>
  <dc:creator>User</dc:creator>
  <cp:lastModifiedBy>admin</cp:lastModifiedBy>
  <cp:lastPrinted>2026-01-23T09:14:00Z</cp:lastPrinted>
  <dcterms:modified xsi:type="dcterms:W3CDTF">2026-02-27T16:32:24Z</dcterms:modified>
  <dc:title>（来文单位：□□□□）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KSOSaveFontToCloudKey">
    <vt:lpwstr>0_embed</vt:lpwstr>
  </property>
  <property fmtid="{D5CDD505-2E9C-101B-9397-08002B2CF9AE}" pid="4" name="ICV">
    <vt:lpwstr>EA614E5E3B0B4F879794CEE1D2909C4E_13</vt:lpwstr>
  </property>
  <property fmtid="{D5CDD505-2E9C-101B-9397-08002B2CF9AE}" pid="5" name="KSOTemplateDocerSaveRecord">
    <vt:lpwstr>eyJoZGlkIjoiM2FkMGQ1ZjM4YWI1MzBjYjk2NDFhYjdjZDFkOWFmNTUifQ==</vt:lpwstr>
  </property>
</Properties>
</file>