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00" w:beforeAutospacing="0" w:after="0" w:afterAutospacing="0" w:line="360" w:lineRule="atLeast"/>
        <w:ind w:left="0" w:right="0" w:firstLine="0"/>
        <w:jc w:val="center"/>
        <w:rPr>
          <w:rFonts w:ascii="Calibri" w:hAnsi="Calibri" w:cs="Calibri"/>
          <w:i w:val="0"/>
          <w:caps w:val="0"/>
          <w:color w:val="34332F"/>
          <w:spacing w:val="0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i w:val="0"/>
          <w:caps w:val="0"/>
          <w:color w:val="34332F"/>
          <w:spacing w:val="0"/>
          <w:sz w:val="44"/>
          <w:szCs w:val="44"/>
          <w:shd w:val="clear" w:fill="FFFFFF"/>
          <w:lang w:eastAsia="zh-CN"/>
        </w:rPr>
        <w:t>重庆市荣昌区万灵</w:t>
      </w:r>
      <w:r>
        <w:rPr>
          <w:rFonts w:ascii="方正小标宋_GBK" w:hAnsi="方正小标宋_GBK" w:eastAsia="方正小标宋_GBK" w:cs="方正小标宋_GBK"/>
          <w:i w:val="0"/>
          <w:caps w:val="0"/>
          <w:color w:val="34332F"/>
          <w:spacing w:val="0"/>
          <w:sz w:val="44"/>
          <w:szCs w:val="44"/>
          <w:shd w:val="clear" w:fill="FFFFFF"/>
        </w:rPr>
        <w:t>镇养老服务举报地点和举报电话公示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00" w:beforeAutospacing="0" w:after="0" w:afterAutospacing="0" w:line="360" w:lineRule="atLeast"/>
        <w:ind w:left="0" w:right="0" w:firstLine="0"/>
        <w:jc w:val="both"/>
        <w:rPr>
          <w:rFonts w:hint="default" w:ascii="Calibri" w:hAnsi="Calibri" w:cs="Calibri"/>
          <w:i w:val="0"/>
          <w:caps w:val="0"/>
          <w:color w:val="34332F"/>
          <w:spacing w:val="0"/>
          <w:sz w:val="24"/>
          <w:szCs w:val="24"/>
        </w:rPr>
      </w:pPr>
      <w:r>
        <w:rPr>
          <w:rFonts w:ascii="方正仿宋_GBK" w:hAnsi="方正仿宋_GBK" w:eastAsia="方正仿宋_GBK" w:cs="方正仿宋_GBK"/>
          <w:i w:val="0"/>
          <w:caps w:val="0"/>
          <w:color w:val="34332F"/>
          <w:spacing w:val="0"/>
          <w:sz w:val="31"/>
          <w:szCs w:val="31"/>
          <w:shd w:val="clear" w:fill="FFFFFF"/>
        </w:rPr>
        <w:t>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00" w:beforeAutospacing="0" w:after="0" w:afterAutospacing="0" w:line="360" w:lineRule="atLeast"/>
        <w:ind w:left="0" w:right="0" w:firstLine="615"/>
        <w:jc w:val="both"/>
        <w:rPr>
          <w:rFonts w:hint="default" w:ascii="Calibri" w:hAnsi="Calibri" w:eastAsia="方正仿宋_GBK" w:cs="Calibri"/>
          <w:i w:val="0"/>
          <w:caps w:val="0"/>
          <w:color w:val="34332F"/>
          <w:spacing w:val="0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i w:val="0"/>
          <w:caps w:val="0"/>
          <w:color w:val="34332F"/>
          <w:spacing w:val="0"/>
          <w:sz w:val="32"/>
          <w:szCs w:val="32"/>
          <w:shd w:val="clear" w:fill="FFFFFF"/>
          <w:lang w:eastAsia="zh-CN"/>
        </w:rPr>
        <w:t>重庆市</w:t>
      </w:r>
      <w:r>
        <w:rPr>
          <w:rFonts w:hint="eastAsia" w:ascii="方正仿宋_GBK" w:hAnsi="方正仿宋_GBK" w:eastAsia="方正仿宋_GBK" w:cs="方正仿宋_GBK"/>
          <w:i w:val="0"/>
          <w:caps w:val="0"/>
          <w:color w:val="34332F"/>
          <w:spacing w:val="0"/>
          <w:sz w:val="32"/>
          <w:szCs w:val="32"/>
          <w:shd w:val="clear" w:fill="FFFFFF"/>
        </w:rPr>
        <w:t>荣昌区</w:t>
      </w:r>
      <w:r>
        <w:rPr>
          <w:rFonts w:hint="eastAsia" w:ascii="方正仿宋_GBK" w:hAnsi="方正仿宋_GBK" w:eastAsia="方正仿宋_GBK" w:cs="方正仿宋_GBK"/>
          <w:i w:val="0"/>
          <w:caps w:val="0"/>
          <w:color w:val="34332F"/>
          <w:spacing w:val="0"/>
          <w:sz w:val="32"/>
          <w:szCs w:val="32"/>
          <w:shd w:val="clear" w:fill="FFFFFF"/>
          <w:lang w:eastAsia="zh-CN"/>
        </w:rPr>
        <w:t>万灵</w:t>
      </w:r>
      <w:r>
        <w:rPr>
          <w:rFonts w:hint="eastAsia" w:ascii="方正仿宋_GBK" w:hAnsi="方正仿宋_GBK" w:eastAsia="方正仿宋_GBK" w:cs="方正仿宋_GBK"/>
          <w:i w:val="0"/>
          <w:caps w:val="0"/>
          <w:color w:val="34332F"/>
          <w:spacing w:val="0"/>
          <w:sz w:val="32"/>
          <w:szCs w:val="32"/>
          <w:shd w:val="clear" w:fill="FFFFFF"/>
        </w:rPr>
        <w:t>镇养老服务政策咨询、投诉举报电话：023－</w:t>
      </w:r>
      <w:r>
        <w:rPr>
          <w:rFonts w:hint="eastAsia" w:ascii="方正仿宋_GBK" w:hAnsi="方正仿宋_GBK" w:eastAsia="方正仿宋_GBK" w:cs="方正仿宋_GBK"/>
          <w:i w:val="0"/>
          <w:caps w:val="0"/>
          <w:color w:val="34332F"/>
          <w:spacing w:val="0"/>
          <w:sz w:val="32"/>
          <w:szCs w:val="32"/>
          <w:shd w:val="clear" w:fill="FFFFFF"/>
          <w:lang w:val="en-US" w:eastAsia="zh-CN"/>
        </w:rPr>
        <w:t>46237009。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00" w:beforeAutospacing="0" w:after="0" w:afterAutospacing="0" w:line="360" w:lineRule="atLeast"/>
        <w:ind w:left="0" w:right="0" w:firstLine="615"/>
        <w:jc w:val="both"/>
        <w:rPr>
          <w:rFonts w:hint="default" w:ascii="Calibri" w:hAnsi="Calibri" w:eastAsia="方正仿宋_GBK" w:cs="Calibri"/>
          <w:i w:val="0"/>
          <w:caps w:val="0"/>
          <w:color w:val="34332F"/>
          <w:spacing w:val="0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i w:val="0"/>
          <w:caps w:val="0"/>
          <w:color w:val="34332F"/>
          <w:spacing w:val="0"/>
          <w:sz w:val="32"/>
          <w:szCs w:val="32"/>
          <w:shd w:val="clear" w:fill="FFFFFF"/>
        </w:rPr>
        <w:t>养老服务信访通讯地址：</w:t>
      </w:r>
      <w:r>
        <w:rPr>
          <w:rFonts w:hint="eastAsia" w:ascii="方正仿宋_GBK" w:hAnsi="方正仿宋_GBK" w:eastAsia="方正仿宋_GBK" w:cs="方正仿宋_GBK"/>
          <w:i w:val="0"/>
          <w:caps w:val="0"/>
          <w:color w:val="34332F"/>
          <w:spacing w:val="0"/>
          <w:sz w:val="32"/>
          <w:szCs w:val="32"/>
          <w:shd w:val="clear" w:fill="FFFFFF"/>
          <w:lang w:eastAsia="zh-CN"/>
        </w:rPr>
        <w:t>重庆市荣昌区万灵镇学府路</w:t>
      </w:r>
      <w:r>
        <w:rPr>
          <w:rFonts w:hint="eastAsia" w:ascii="方正仿宋_GBK" w:hAnsi="方正仿宋_GBK" w:eastAsia="方正仿宋_GBK" w:cs="方正仿宋_GBK"/>
          <w:i w:val="0"/>
          <w:caps w:val="0"/>
          <w:color w:val="34332F"/>
          <w:spacing w:val="0"/>
          <w:sz w:val="32"/>
          <w:szCs w:val="32"/>
          <w:shd w:val="clear" w:fill="FFFFFF"/>
          <w:lang w:val="en-US" w:eastAsia="zh-CN"/>
        </w:rPr>
        <w:t>75号。</w:t>
      </w:r>
      <w:bookmarkStart w:id="0" w:name="_GoBack"/>
      <w:bookmarkEnd w:id="0"/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DejaVu Math TeX Gyre">
    <w:panose1 w:val="02000503000000000000"/>
    <w:charset w:val="00"/>
    <w:family w:val="auto"/>
    <w:pitch w:val="default"/>
    <w:sig w:usb0="A10000EF" w:usb1="4201F9EE" w:usb2="02000000" w:usb3="00000000" w:csb0="60000193" w:csb1="0DD4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5"/>
  <w:embedSystemFonts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DCD4F19"/>
    <w:rsid w:val="75EF6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Office_11.8.2.10489_F1E327BC-269C-435d-A152-05C5408002CA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2025-02-21T09:15:00Z</dcterms:created>
  <dc:creator>RC</dc:creator>
  <cp:lastModifiedBy>haier</cp:lastModifiedBy>
  <dcterms:modified xsi:type="dcterms:W3CDTF">2025-02-21T09:25:13Z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2052-11.8.2.10489</vt:lpwstr>
  </property>
</Properties>
</file>