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昌州街道公开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招聘非公企业和社会组织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专职党建工作指导员报名表</w:t>
      </w:r>
    </w:p>
    <w:tbl>
      <w:tblPr>
        <w:tblStyle w:val="2"/>
        <w:tblW w:w="964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"/>
        <w:gridCol w:w="916"/>
        <w:gridCol w:w="133"/>
        <w:gridCol w:w="886"/>
        <w:gridCol w:w="909"/>
        <w:gridCol w:w="200"/>
        <w:gridCol w:w="709"/>
        <w:gridCol w:w="425"/>
        <w:gridCol w:w="851"/>
        <w:gridCol w:w="164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姓  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性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别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出生年月（ 岁）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民  族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贯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入党时间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联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电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健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况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  <w:t>作时间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身份证号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码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户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地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址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现工作单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位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住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址</w:t>
            </w:r>
          </w:p>
        </w:tc>
        <w:tc>
          <w:tcPr>
            <w:tcW w:w="49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学位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教育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系及专业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在职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教育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系及专业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历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</w:rPr>
              <w:t>（从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  <w:lang w:eastAsia="zh-CN"/>
              </w:rPr>
              <w:t>初中学历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</w:rPr>
              <w:t>填起，起止时间精确到月，前后要衔接，不得断档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  <w:lang w:val="en-US" w:eastAsia="zh-CN"/>
              </w:rPr>
              <w:t>因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</w:rPr>
              <w:t>病休学、休养、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  <w:lang w:val="en-US" w:eastAsia="zh-CN"/>
              </w:rPr>
              <w:t>待业、务农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30"/>
                <w:highlight w:val="yellow"/>
              </w:rPr>
              <w:t>等要如实填写）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firstLine="408" w:firstLineChars="178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特长及突出业绩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firstLine="458" w:firstLineChars="2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情况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firstLine="458" w:firstLineChars="2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政治面貌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38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3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本人签名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400" w:lineRule="exact"/>
              <w:ind w:firstLine="5495" w:firstLineChars="24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400" w:lineRule="exact"/>
              <w:ind w:firstLine="5495" w:firstLineChars="24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资格初审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51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51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51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注</w:t>
            </w:r>
          </w:p>
        </w:tc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112" w:firstLineChars="49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所提交材料：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此表须如实填写，经审核发现与事实不符的，责任自负。(表格双面打印)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本人签名处，用黑色笔填写字迹需清楚。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EC17"/>
    <w:multiLevelType w:val="singleLevel"/>
    <w:tmpl w:val="2183E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2021-03-26T03:04:44Z</dcterms:created>
  <dc:creator>Administrator</dc:creator>
  <cp:lastModifiedBy>Administrator</cp:lastModifiedBy>
  <dcterms:modified xsi:type="dcterms:W3CDTF">2021-03-26T03:05:01Z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