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黑体_GBK"/>
        </w:rPr>
      </w:pPr>
    </w:p>
    <w:p>
      <w:pPr>
        <w:rPr>
          <w:rFonts w:hint="eastAsia" w:ascii="宋体" w:hAnsi="宋体" w:eastAsia="方正黑体_GBK"/>
        </w:rPr>
      </w:pPr>
    </w:p>
    <w:p>
      <w:pPr>
        <w:rPr>
          <w:rFonts w:hint="eastAsia" w:ascii="宋体" w:hAnsi="宋体" w:eastAsia="方正黑体_GBK"/>
        </w:rPr>
      </w:pPr>
    </w:p>
    <w:p>
      <w:pPr>
        <w:snapToGrid w:val="0"/>
        <w:spacing w:before="115" w:beforeLines="20" w:line="1320" w:lineRule="exact"/>
        <w:ind w:right="53" w:rightChars="17" w:firstLine="219"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snapToGrid w:val="0"/>
        <w:spacing w:before="28" w:beforeLines="5"/>
        <w:rPr>
          <w:rFonts w:hint="eastAsia" w:ascii="宋体" w:hAnsi="宋体"/>
          <w:szCs w:val="32"/>
        </w:rPr>
      </w:pPr>
    </w:p>
    <w:p>
      <w:pPr>
        <w:rPr>
          <w:rFonts w:hint="eastAsia" w:ascii="宋体" w:hAnsi="宋体"/>
        </w:rPr>
      </w:pPr>
    </w:p>
    <w:p>
      <w:pPr>
        <w:ind w:left="316" w:leftChars="100" w:right="316" w:rightChars="100"/>
        <w:jc w:val="center"/>
        <w:rPr>
          <w:rFonts w:hint="eastAsia" w:ascii="宋体" w:hAnsi="宋体"/>
        </w:rPr>
      </w:pPr>
      <w:bookmarkStart w:id="0" w:name="_GoBack"/>
      <w:r>
        <w:rPr>
          <w:rFonts w:hint="eastAsia" w:ascii="宋体" w:hAnsi="宋体" w:eastAsia="方正仿宋_GBK"/>
          <w:bCs/>
          <w:szCs w:val="32"/>
        </w:rPr>
        <w:t>荣昌府办发〔202</w:t>
      </w:r>
      <w:r>
        <w:rPr>
          <w:rFonts w:hint="eastAsia" w:ascii="宋体" w:hAnsi="宋体" w:eastAsia="方正仿宋_GBK"/>
          <w:bCs/>
          <w:szCs w:val="32"/>
          <w:lang w:val="en-US" w:eastAsia="zh-CN"/>
        </w:rPr>
        <w:t>5</w:t>
      </w:r>
      <w:r>
        <w:rPr>
          <w:rFonts w:hint="eastAsia" w:ascii="宋体" w:hAnsi="宋体" w:eastAsia="方正仿宋_GBK"/>
          <w:bCs/>
          <w:szCs w:val="32"/>
        </w:rPr>
        <w:t>〕</w:t>
      </w:r>
      <w:r>
        <w:rPr>
          <w:rFonts w:hint="eastAsia" w:ascii="宋体" w:hAnsi="宋体" w:eastAsia="方正仿宋_GBK"/>
          <w:bCs/>
          <w:szCs w:val="32"/>
          <w:lang w:val="en-US" w:eastAsia="zh-CN"/>
        </w:rPr>
        <w:t>28</w:t>
      </w:r>
      <w:r>
        <w:rPr>
          <w:rFonts w:hint="eastAsia" w:ascii="宋体" w:hAnsi="宋体" w:eastAsia="方正仿宋_GBK"/>
          <w:bCs/>
          <w:szCs w:val="32"/>
        </w:rPr>
        <w:t>号</w:t>
      </w:r>
      <w:bookmarkEnd w:id="0"/>
      <w:r>
        <w:rPr>
          <w:rFonts w:hint="eastAsia" w:ascii="宋体" w:hAnsi="宋体" w:eastAsia="方正小标宋_GBK"/>
          <w:b/>
          <w:color w:val="FF0000"/>
          <w:w w:val="55"/>
          <w:sz w:val="108"/>
          <w:szCs w:val="108"/>
          <w:lang/>
        </w:rP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3044190</wp:posOffset>
                </wp:positionV>
                <wp:extent cx="5615940" cy="0"/>
                <wp:effectExtent l="0" t="0" r="0" b="0"/>
                <wp:wrapNone/>
                <wp:docPr id="1" name="直线 52"/>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76.55pt;margin-top:239.7pt;height:0pt;width:442.2pt;mso-position-horizontal-relative:page;mso-position-vertical-relative:margin;z-index:251658240;mso-width-relative:page;mso-height-relative:page;" filled="f" stroked="t" coordsize="21600,21600" o:gfxdata="UEsDBAoAAAAAAIdO4kAAAAAAAAAAAAAAAAAEAAAAZHJzL1BLAwQUAAAACACHTuJACydJD9kAAAAM&#10;AQAADwAAAGRycy9kb3ducmV2LnhtbE2Py07DMBBF90j8gzVI7Kgd+giEOF0ggcRTSuEDnHhIosbj&#10;ELtp4euZSkiwvDNXZ87k64PrxYRj6DxpSGYKBFLtbUeNhve3u4srECEasqb3hBq+MMC6OD3JTWb9&#10;nkqcNrERDKGQGQ1tjEMmZahbdCbM/IDEuw8/OhM5jo20o9kz3PXyUqmVdKYjvtCaAW9brLebnWPK&#10;lG6fn16+y8/Hzj+U96vXqulR6/OzRN2AiHiIf2U46rM6FOxU+R3ZIHrOy3nCVQ2L9HoB4thQ83QJ&#10;ovodySKX/58ofgBQSwMEFAAAAAgAh07iQLlaOqXPAQAAjwMAAA4AAABkcnMvZTJvRG9jLnhtbK1T&#10;S44TMRDdI3EHy3vSnYiMoJXOLAhhg2CkgQNU/Om25J9cnnRyFq7Big3HmWtQdjIZYDYjhBfusqv8&#10;6tWr6tX1wVm2VwlN8D2fz1rOlBdBGj/0/OuX7as3nGEGL8EGr3p+VMiv1y9frKbYqUUYg5UqMQLx&#10;2E2x52POsWsaFKNygLMQlSenDslBpmMaGplgInRnm0XbXjVTSDKmIBQi3W5OTr6u+ForkT9rjSoz&#10;23Piluue6r4re7NeQTckiKMRZxrwDywcGE9JL1AbyMDuknkC5YxIAYPOMxFcE7Q2QtUaqJp5+1c1&#10;tyNEVWshcTBeZML/Bys+7W8SM5J6x5kHRy26//b9/sdPtlwUcaaIHcXcxpt0PiGZpdKDTq58qQZ2&#10;qIIeL4KqQ2aCLpdX8+Xb16S7ePA1jw9jwvxBBceK0XNrfKkVOth/xEzJKPQhpFxbz6aeL2gtCQ9o&#10;VrSFTKaLxB79UB9jsEZujbXlCaZh984mtgfq/nbb0io1EfAfYSXLBnA8xVXXaS5GBfK9lywfI+ni&#10;aYB54eCU5MwqmvdiESB0GYx9TiSltp4YFFlPQhZrF+SRunAXkxlGkmJeWRYPdb3yPU9oGavfzxXp&#10;8T9a/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J0kP2QAAAAwBAAAPAAAAAAAAAAEAIAAAACIA&#10;AABkcnMvZG93bnJldi54bWxQSwECFAAUAAAACACHTuJAuVo6pc8BAACPAwAADgAAAAAAAAABACAA&#10;AAAoAQAAZHJzL2Uyb0RvYy54bWxQSwUGAAAAAAYABgBZAQAAaQUAAAAA&#10;">
                <v:fill on="f" focussize="0,0"/>
                <v:stroke weight="1.75pt" color="#FF0000" joinstyle="round"/>
                <v:imagedata o:title=""/>
                <o:lock v:ext="edit" aspectratio="f"/>
              </v:line>
            </w:pict>
          </mc:Fallback>
        </mc:AlternateContent>
      </w:r>
    </w:p>
    <w:p>
      <w:pPr>
        <w:ind w:left="316" w:right="22" w:rightChars="7" w:hanging="316" w:hangingChars="100"/>
        <w:jc w:val="center"/>
        <w:rPr>
          <w:rFonts w:hint="eastAsia" w:ascii="宋体" w:hAnsi="宋体" w:eastAsia="方正仿宋_GBK"/>
          <w:bCs/>
          <w:szCs w:val="32"/>
        </w:rPr>
      </w:pPr>
    </w:p>
    <w:p>
      <w:pPr>
        <w:ind w:left="316" w:right="22" w:rightChars="7" w:hanging="316" w:hangingChars="100"/>
        <w:jc w:val="center"/>
        <w:rPr>
          <w:rFonts w:hint="eastAsia" w:ascii="宋体" w:hAnsi="宋体" w:eastAsia="方正仿宋_GBK"/>
          <w:bCs/>
          <w:szCs w:val="32"/>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关于开展低速电动执勤执法车辆清理的</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紧急</w:t>
      </w:r>
      <w:r>
        <w:rPr>
          <w:rFonts w:hint="eastAsia" w:ascii="方正小标宋_GBK" w:hAnsi="方正小标宋_GBK" w:eastAsia="方正小标宋_GBK" w:cs="方正小标宋_GBK"/>
          <w:sz w:val="44"/>
          <w:szCs w:val="44"/>
        </w:rPr>
        <w:t>通知</w:t>
      </w:r>
    </w:p>
    <w:p>
      <w:pPr>
        <w:snapToGrid w:val="0"/>
        <w:spacing w:line="720" w:lineRule="exact"/>
        <w:jc w:val="center"/>
        <w:rPr>
          <w:rFonts w:hint="eastAsia" w:ascii="宋体" w:hAnsi="宋体" w:eastAsia="方正楷体_GBK" w:cs="方正楷体_GBK"/>
          <w:szCs w:val="32"/>
        </w:rPr>
      </w:pPr>
    </w:p>
    <w:p>
      <w:pPr>
        <w:spacing w:line="580" w:lineRule="exact"/>
        <w:rPr>
          <w:rFonts w:ascii="宋体" w:hAnsi="宋体" w:eastAsia="方正仿宋_GBK" w:cs="方正仿宋_GBK"/>
          <w:szCs w:val="32"/>
        </w:rPr>
      </w:pPr>
      <w:r>
        <w:rPr>
          <w:rFonts w:hint="eastAsia" w:ascii="宋体" w:hAnsi="宋体" w:eastAsia="方正仿宋_GBK" w:cs="方正仿宋_GBK"/>
          <w:szCs w:val="32"/>
        </w:rPr>
        <w:t>各镇人民政府，各街道办事处，区政府有关部门，有关单位：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方正仿宋_GBK" w:hAnsi="Calibri" w:eastAsia="方正仿宋_GBK" w:cs="Times New Roman"/>
          <w:sz w:val="32"/>
          <w:szCs w:val="32"/>
        </w:rPr>
      </w:pPr>
      <w:r>
        <w:rPr>
          <w:rFonts w:hint="eastAsia" w:ascii="方正仿宋_GBK" w:eastAsia="方正仿宋_GBK"/>
          <w:sz w:val="32"/>
          <w:szCs w:val="32"/>
        </w:rPr>
        <w:t>按照公安部办公厅《关于清理整顿使用违规低速电动车用于执勤执法工作的通知》（公传发〔2024〕15号）要求，</w:t>
      </w:r>
      <w:r>
        <w:rPr>
          <w:rFonts w:hint="eastAsia" w:ascii="方正仿宋_GBK" w:eastAsia="方正仿宋_GBK"/>
          <w:sz w:val="32"/>
          <w:szCs w:val="32"/>
          <w:lang w:eastAsia="zh-CN"/>
        </w:rPr>
        <w:t>我</w:t>
      </w:r>
      <w:r>
        <w:rPr>
          <w:rFonts w:hint="eastAsia" w:ascii="方正仿宋_GBK" w:eastAsia="方正仿宋_GBK"/>
          <w:sz w:val="32"/>
          <w:szCs w:val="32"/>
        </w:rPr>
        <w:t>办</w:t>
      </w:r>
      <w:r>
        <w:rPr>
          <w:rFonts w:hint="eastAsia" w:ascii="方正仿宋_GBK" w:eastAsia="方正仿宋_GBK"/>
          <w:sz w:val="32"/>
          <w:szCs w:val="32"/>
          <w:lang w:eastAsia="zh-CN"/>
        </w:rPr>
        <w:t>于</w:t>
      </w:r>
      <w:r>
        <w:rPr>
          <w:rFonts w:hint="eastAsia" w:ascii="方正仿宋_GBK" w:eastAsia="方正仿宋_GBK"/>
          <w:sz w:val="32"/>
          <w:szCs w:val="32"/>
        </w:rPr>
        <w:t>2024年3月印发了《</w:t>
      </w:r>
      <w:r>
        <w:rPr>
          <w:rFonts w:hint="eastAsia" w:ascii="方正仿宋_GBK" w:hAnsi="Calibri" w:eastAsia="方正仿宋_GBK" w:cs="Times New Roman"/>
          <w:sz w:val="32"/>
          <w:szCs w:val="32"/>
        </w:rPr>
        <w:t>关于清理整顿使用违规低速电动车用于执勤执法工作的通知</w:t>
      </w:r>
      <w:r>
        <w:rPr>
          <w:rFonts w:hint="eastAsia" w:ascii="方正仿宋_GBK" w:eastAsia="方正仿宋_GBK"/>
          <w:sz w:val="32"/>
          <w:szCs w:val="32"/>
        </w:rPr>
        <w:t>》（荣昌府办工作通知〔2024〕28号），要求</w:t>
      </w:r>
      <w:r>
        <w:rPr>
          <w:rFonts w:ascii="方正仿宋_GBK" w:hAnsi="Calibri" w:eastAsia="方正仿宋_GBK" w:cs="Times New Roman"/>
          <w:sz w:val="32"/>
          <w:szCs w:val="32"/>
        </w:rPr>
        <w:t>2024年3月31日前，</w:t>
      </w:r>
      <w:r>
        <w:rPr>
          <w:rFonts w:hint="eastAsia" w:ascii="方正仿宋_GBK" w:hAnsi="Calibri" w:eastAsia="方正仿宋_GBK" w:cs="Times New Roman"/>
          <w:sz w:val="32"/>
          <w:szCs w:val="32"/>
        </w:rPr>
        <w:t>各镇街、各</w:t>
      </w:r>
      <w:r>
        <w:rPr>
          <w:rFonts w:ascii="方正仿宋_GBK" w:hAnsi="Calibri" w:eastAsia="方正仿宋_GBK" w:cs="Times New Roman"/>
          <w:sz w:val="32"/>
          <w:szCs w:val="32"/>
        </w:rPr>
        <w:t>部门</w:t>
      </w:r>
      <w:r>
        <w:rPr>
          <w:rFonts w:hint="eastAsia" w:ascii="方正仿宋_GBK" w:hAnsi="Calibri" w:eastAsia="方正仿宋_GBK" w:cs="Times New Roman"/>
          <w:sz w:val="32"/>
          <w:szCs w:val="32"/>
        </w:rPr>
        <w:t>和单位</w:t>
      </w:r>
      <w:r>
        <w:rPr>
          <w:rFonts w:ascii="方正仿宋_GBK" w:hAnsi="Calibri" w:eastAsia="方正仿宋_GBK" w:cs="Times New Roman"/>
          <w:sz w:val="32"/>
          <w:szCs w:val="32"/>
        </w:rPr>
        <w:t>完成违规低速电动执勤执法用车清理整顿，</w:t>
      </w:r>
      <w:r>
        <w:rPr>
          <w:rFonts w:hint="eastAsia" w:ascii="方正仿宋_GBK" w:hAnsi="Calibri" w:eastAsia="方正仿宋_GBK" w:cs="Times New Roman"/>
          <w:sz w:val="32"/>
          <w:szCs w:val="32"/>
          <w:lang w:eastAsia="zh-CN"/>
        </w:rPr>
        <w:t>明确</w:t>
      </w:r>
      <w:r>
        <w:rPr>
          <w:rFonts w:hint="eastAsia" w:ascii="方正仿宋_GBK" w:hAnsi="Calibri" w:eastAsia="方正仿宋_GBK" w:cs="Times New Roman"/>
          <w:sz w:val="32"/>
          <w:szCs w:val="32"/>
          <w:lang w:val="en-US" w:eastAsia="zh-CN"/>
        </w:rPr>
        <w:t>2024年</w:t>
      </w:r>
      <w:r>
        <w:rPr>
          <w:rFonts w:ascii="方正仿宋_GBK" w:hAnsi="Calibri" w:eastAsia="方正仿宋_GBK" w:cs="Times New Roman"/>
          <w:sz w:val="32"/>
          <w:szCs w:val="32"/>
        </w:rPr>
        <w:t>4月1日起违规低速电动执勤执法用车一律不得</w:t>
      </w:r>
      <w:r>
        <w:rPr>
          <w:rFonts w:hint="eastAsia" w:ascii="方正仿宋_GBK" w:hAnsi="Calibri" w:eastAsia="方正仿宋_GBK" w:cs="Times New Roman"/>
          <w:sz w:val="32"/>
          <w:szCs w:val="32"/>
          <w:lang w:eastAsia="zh-CN"/>
        </w:rPr>
        <w:t>上路</w:t>
      </w:r>
      <w:r>
        <w:rPr>
          <w:rFonts w:ascii="方正仿宋_GBK" w:hAnsi="Calibri" w:eastAsia="方正仿宋_GBK" w:cs="Times New Roman"/>
          <w:sz w:val="32"/>
          <w:szCs w:val="32"/>
        </w:rPr>
        <w:t>行驶。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方正仿宋_GBK" w:eastAsia="方正仿宋_GBK"/>
          <w:sz w:val="32"/>
          <w:szCs w:val="32"/>
        </w:rPr>
      </w:pPr>
      <w:r>
        <w:rPr>
          <w:rFonts w:hint="eastAsia" w:ascii="方正仿宋_GBK" w:eastAsia="方正仿宋_GBK"/>
          <w:sz w:val="32"/>
          <w:szCs w:val="32"/>
        </w:rPr>
        <w:t>2025年5月22日“重庆卫视-今日关注”报道了九龙坡、万盛</w:t>
      </w:r>
      <w:r>
        <w:rPr>
          <w:rFonts w:hint="eastAsia" w:ascii="方正仿宋_GBK" w:eastAsia="方正仿宋_GBK"/>
          <w:sz w:val="32"/>
          <w:szCs w:val="32"/>
          <w:lang w:eastAsia="zh-CN"/>
        </w:rPr>
        <w:t>两区</w:t>
      </w:r>
      <w:r>
        <w:rPr>
          <w:rFonts w:hint="eastAsia" w:ascii="方正仿宋_GBK" w:eastAsia="方正仿宋_GBK"/>
          <w:sz w:val="32"/>
          <w:szCs w:val="32"/>
        </w:rPr>
        <w:t>的部分街道仍</w:t>
      </w:r>
      <w:r>
        <w:rPr>
          <w:rFonts w:hint="eastAsia" w:ascii="方正仿宋_GBK" w:eastAsia="方正仿宋_GBK"/>
          <w:sz w:val="32"/>
          <w:szCs w:val="32"/>
          <w:lang w:eastAsia="zh-CN"/>
        </w:rPr>
        <w:t>存</w:t>
      </w:r>
      <w:r>
        <w:rPr>
          <w:rFonts w:hint="eastAsia" w:ascii="方正仿宋_GBK" w:eastAsia="方正仿宋_GBK"/>
          <w:sz w:val="32"/>
          <w:szCs w:val="32"/>
        </w:rPr>
        <w:t>在违规使用低速电动执勤执法车辆上路通行的问题。为切实避免类似情况在我区的发生，现将相关工作要求</w:t>
      </w:r>
      <w:r>
        <w:rPr>
          <w:rFonts w:hint="eastAsia" w:ascii="方正仿宋_GBK" w:eastAsia="方正仿宋_GBK"/>
          <w:sz w:val="32"/>
          <w:szCs w:val="32"/>
          <w:lang w:eastAsia="zh-CN"/>
        </w:rPr>
        <w:t>紧急</w:t>
      </w:r>
      <w:r>
        <w:rPr>
          <w:rFonts w:hint="eastAsia" w:ascii="方正仿宋_GBK" w:eastAsia="方正仿宋_GBK"/>
          <w:sz w:val="32"/>
          <w:szCs w:val="32"/>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方正仿宋_GBK" w:eastAsia="方正仿宋_GBK"/>
          <w:sz w:val="32"/>
          <w:szCs w:val="32"/>
        </w:rPr>
      </w:pPr>
      <w:r>
        <w:rPr>
          <w:rFonts w:hint="eastAsia" w:ascii="方正黑体_GBK" w:eastAsia="方正黑体_GBK"/>
          <w:sz w:val="32"/>
          <w:szCs w:val="32"/>
        </w:rPr>
        <w:t>一、摸清底数，建立台账。</w:t>
      </w:r>
      <w:r>
        <w:rPr>
          <w:rFonts w:hint="eastAsia" w:ascii="方正仿宋_GBK" w:eastAsia="方正仿宋_GBK"/>
          <w:sz w:val="32"/>
          <w:szCs w:val="32"/>
        </w:rPr>
        <w:t>各</w:t>
      </w:r>
      <w:r>
        <w:rPr>
          <w:rFonts w:hint="eastAsia" w:ascii="方正仿宋_GBK" w:hAnsi="Calibri" w:eastAsia="方正仿宋_GBK" w:cs="Times New Roman"/>
          <w:sz w:val="32"/>
          <w:szCs w:val="32"/>
        </w:rPr>
        <w:t>镇街、各</w:t>
      </w:r>
      <w:r>
        <w:rPr>
          <w:rFonts w:ascii="方正仿宋_GBK" w:hAnsi="Calibri" w:eastAsia="方正仿宋_GBK" w:cs="Times New Roman"/>
          <w:sz w:val="32"/>
          <w:szCs w:val="32"/>
        </w:rPr>
        <w:t>部门</w:t>
      </w:r>
      <w:r>
        <w:rPr>
          <w:rFonts w:hint="eastAsia" w:ascii="方正仿宋_GBK" w:hAnsi="Calibri" w:eastAsia="方正仿宋_GBK" w:cs="Times New Roman"/>
          <w:sz w:val="32"/>
          <w:szCs w:val="32"/>
        </w:rPr>
        <w:t>和单位</w:t>
      </w:r>
      <w:r>
        <w:rPr>
          <w:rFonts w:hint="eastAsia" w:ascii="方正仿宋_GBK" w:eastAsia="方正仿宋_GBK"/>
          <w:sz w:val="32"/>
          <w:szCs w:val="32"/>
        </w:rPr>
        <w:t>要全面摸排目前仍在用的全部（包括执勤执法）低速电动车，了解其车辆情况、使用用途、使用场景等信息，并逐车填写《行政机关、事业单位、大型国企使用低速电动车逐车清理台账》（见附件）。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方正仿宋_GBK" w:eastAsia="方正仿宋_GBK"/>
          <w:sz w:val="32"/>
          <w:szCs w:val="32"/>
        </w:rPr>
      </w:pPr>
      <w:r>
        <w:rPr>
          <w:rFonts w:hint="eastAsia" w:ascii="方正黑体_GBK" w:eastAsia="方正黑体_GBK"/>
          <w:sz w:val="32"/>
          <w:szCs w:val="32"/>
        </w:rPr>
        <w:t>二、落实整改，完善手续。</w:t>
      </w:r>
      <w:r>
        <w:rPr>
          <w:rFonts w:hint="eastAsia" w:ascii="方正仿宋_GBK" w:eastAsia="方正仿宋_GBK"/>
          <w:sz w:val="32"/>
          <w:szCs w:val="32"/>
        </w:rPr>
        <w:t>各</w:t>
      </w:r>
      <w:r>
        <w:rPr>
          <w:rFonts w:hint="eastAsia" w:ascii="方正仿宋_GBK" w:hAnsi="Calibri" w:eastAsia="方正仿宋_GBK" w:cs="Times New Roman"/>
          <w:sz w:val="32"/>
          <w:szCs w:val="32"/>
        </w:rPr>
        <w:t>镇街、各</w:t>
      </w:r>
      <w:r>
        <w:rPr>
          <w:rFonts w:ascii="方正仿宋_GBK" w:hAnsi="Calibri" w:eastAsia="方正仿宋_GBK" w:cs="Times New Roman"/>
          <w:sz w:val="32"/>
          <w:szCs w:val="32"/>
        </w:rPr>
        <w:t>部门</w:t>
      </w:r>
      <w:r>
        <w:rPr>
          <w:rFonts w:hint="eastAsia" w:ascii="方正仿宋_GBK" w:hAnsi="Calibri" w:eastAsia="方正仿宋_GBK" w:cs="Times New Roman"/>
          <w:sz w:val="32"/>
          <w:szCs w:val="32"/>
        </w:rPr>
        <w:t>和单位要</w:t>
      </w:r>
      <w:r>
        <w:rPr>
          <w:rFonts w:hint="eastAsia" w:ascii="方正仿宋_GBK" w:eastAsia="方正仿宋_GBK"/>
          <w:sz w:val="32"/>
          <w:szCs w:val="32"/>
        </w:rPr>
        <w:t>立即停止在道路上使用低速电动车，对目前在用低速电动车要调整至景区、广场等道路以外场所使用或按程序予以封存、报废；对属于列入《道路机动车辆生产企业及产品公告》的机动车的，要抓紧登记上牌、购买保险、办理警灯警报器使用手续后再上路行驶，不得“边办手续边行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方正仿宋_GBK" w:eastAsia="方正仿宋_GBK"/>
          <w:sz w:val="32"/>
          <w:szCs w:val="32"/>
        </w:rPr>
      </w:pPr>
      <w:r>
        <w:rPr>
          <w:rFonts w:hint="eastAsia" w:ascii="方正黑体_GBK" w:eastAsia="方正黑体_GBK"/>
          <w:sz w:val="32"/>
          <w:szCs w:val="32"/>
        </w:rPr>
        <w:t>三、加强检查、督促整改。</w:t>
      </w:r>
      <w:r>
        <w:rPr>
          <w:rFonts w:hint="eastAsia" w:ascii="方正仿宋_GBK" w:eastAsia="方正仿宋_GBK"/>
          <w:sz w:val="32"/>
          <w:szCs w:val="32"/>
        </w:rPr>
        <w:t>区公安局要科学合理部署警力，按照市公安局、交巡警总队前期印发的相关文件要求加强路面执法检查，严查低速电动执勤执法车辆上路行驶和非法安装警灯警报器的违法行为。查处的违规低速电动执勤执法车辆属于公安内部的，要将相关情况分别通报警务督察部门和车辆所属单位整改；属于</w:t>
      </w:r>
      <w:r>
        <w:rPr>
          <w:rFonts w:hint="eastAsia" w:ascii="方正仿宋_GBK" w:eastAsia="方正仿宋_GBK"/>
          <w:sz w:val="32"/>
          <w:szCs w:val="32"/>
          <w:lang w:eastAsia="zh-CN"/>
        </w:rPr>
        <w:t>其他</w:t>
      </w:r>
      <w:r>
        <w:rPr>
          <w:rFonts w:hint="eastAsia" w:ascii="方正仿宋_GBK" w:eastAsia="方正仿宋_GBK"/>
          <w:sz w:val="32"/>
          <w:szCs w:val="32"/>
        </w:rPr>
        <w:t>单位的，要及时将相关情况通报辖区镇街、所属部门和单位予以督办整改。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方正仿宋_GBK" w:eastAsia="方正仿宋_GBK"/>
          <w:sz w:val="32"/>
          <w:szCs w:val="32"/>
        </w:rPr>
      </w:pPr>
      <w:r>
        <w:rPr>
          <w:rFonts w:hint="eastAsia" w:ascii="方正黑体_GBK" w:eastAsia="方正黑体_GBK"/>
          <w:sz w:val="32"/>
          <w:szCs w:val="32"/>
        </w:rPr>
        <w:t>四、灵通信息，及时报送。</w:t>
      </w:r>
      <w:r>
        <w:rPr>
          <w:rFonts w:hint="eastAsia" w:ascii="方正仿宋_GBK" w:eastAsia="方正仿宋_GBK"/>
          <w:sz w:val="32"/>
          <w:szCs w:val="32"/>
        </w:rPr>
        <w:t>区公安局要安排专人负责统计汇总摸排情况填写附件表格，并整理汇总我区各</w:t>
      </w:r>
      <w:r>
        <w:rPr>
          <w:rFonts w:hint="eastAsia" w:ascii="方正仿宋_GBK" w:hAnsi="Calibri" w:eastAsia="方正仿宋_GBK" w:cs="Times New Roman"/>
          <w:sz w:val="32"/>
          <w:szCs w:val="32"/>
        </w:rPr>
        <w:t>镇街、各</w:t>
      </w:r>
      <w:r>
        <w:rPr>
          <w:rFonts w:ascii="方正仿宋_GBK" w:hAnsi="Calibri" w:eastAsia="方正仿宋_GBK" w:cs="Times New Roman"/>
          <w:sz w:val="32"/>
          <w:szCs w:val="32"/>
        </w:rPr>
        <w:t>部门</w:t>
      </w:r>
      <w:r>
        <w:rPr>
          <w:rFonts w:hint="eastAsia" w:ascii="方正仿宋_GBK" w:hAnsi="Calibri" w:eastAsia="方正仿宋_GBK" w:cs="Times New Roman"/>
          <w:sz w:val="32"/>
          <w:szCs w:val="32"/>
        </w:rPr>
        <w:t>和单位</w:t>
      </w:r>
      <w:r>
        <w:rPr>
          <w:rFonts w:hint="eastAsia" w:ascii="方正仿宋_GBK" w:eastAsia="方正仿宋_GBK"/>
          <w:sz w:val="32"/>
          <w:szCs w:val="32"/>
        </w:rPr>
        <w:t>使用低速电动车的原因、现实困难</w:t>
      </w:r>
      <w:r>
        <w:rPr>
          <w:rFonts w:hint="eastAsia" w:ascii="方正仿宋_GBK" w:eastAsia="方正仿宋_GBK"/>
          <w:sz w:val="32"/>
          <w:szCs w:val="32"/>
          <w:lang w:eastAsia="zh-CN"/>
        </w:rPr>
        <w:t>、</w:t>
      </w:r>
      <w:r>
        <w:rPr>
          <w:rFonts w:hint="eastAsia" w:ascii="方正仿宋_GBK" w:eastAsia="方正仿宋_GBK"/>
          <w:sz w:val="32"/>
          <w:szCs w:val="32"/>
        </w:rPr>
        <w:t>管理难点和下步措施建议</w:t>
      </w:r>
      <w:r>
        <w:rPr>
          <w:rFonts w:hint="eastAsia" w:ascii="方正仿宋_GBK" w:eastAsia="方正仿宋_GBK"/>
          <w:sz w:val="32"/>
          <w:szCs w:val="32"/>
          <w:lang w:eastAsia="zh-CN"/>
        </w:rPr>
        <w:t>并</w:t>
      </w:r>
      <w:r>
        <w:rPr>
          <w:rFonts w:hint="eastAsia" w:ascii="方正仿宋_GBK" w:eastAsia="方正仿宋_GBK"/>
          <w:sz w:val="32"/>
          <w:szCs w:val="32"/>
        </w:rPr>
        <w:t>形成书面报告。</w:t>
      </w:r>
      <w:r>
        <w:rPr>
          <w:rFonts w:hint="eastAsia" w:ascii="方正仿宋_GBK" w:eastAsia="方正仿宋_GBK"/>
          <w:sz w:val="32"/>
          <w:szCs w:val="32"/>
          <w:lang w:eastAsia="zh-CN"/>
        </w:rPr>
        <w:t>请</w:t>
      </w:r>
      <w:r>
        <w:rPr>
          <w:rFonts w:hint="eastAsia" w:ascii="方正仿宋_GBK" w:eastAsia="方正仿宋_GBK"/>
          <w:sz w:val="32"/>
          <w:szCs w:val="32"/>
        </w:rPr>
        <w:t>各单位于2025年5月23日16时前，将清理摸排表（附件）和书面报告加盖本单位公章后报区公安局（谭芙蓉，渝快政13983431286）。</w:t>
      </w: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r>
        <w:rPr>
          <w:rFonts w:hint="eastAsia" w:ascii="方正仿宋_GBK" w:eastAsia="方正仿宋_GBK"/>
          <w:sz w:val="32"/>
          <w:szCs w:val="32"/>
        </w:rPr>
        <w:t xml:space="preserve">    附件：行政机关、事业单位、大型国企使用低速电动车逐</w:t>
      </w:r>
    </w:p>
    <w:p>
      <w:pPr>
        <w:spacing w:line="560" w:lineRule="exact"/>
        <w:rPr>
          <w:rFonts w:ascii="方正仿宋_GBK" w:eastAsia="方正仿宋_GBK"/>
          <w:sz w:val="32"/>
          <w:szCs w:val="32"/>
        </w:rPr>
      </w:pPr>
      <w:r>
        <w:rPr>
          <w:rFonts w:hint="eastAsia" w:ascii="方正仿宋_GBK" w:eastAsia="方正仿宋_GBK"/>
          <w:sz w:val="32"/>
          <w:szCs w:val="32"/>
        </w:rPr>
        <w:t xml:space="preserve">          车清理台账</w:t>
      </w: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r>
        <w:rPr>
          <w:rFonts w:hint="eastAsia" w:ascii="方正仿宋_GBK" w:eastAsia="方正仿宋_GBK"/>
          <w:sz w:val="32"/>
          <w:szCs w:val="32"/>
        </w:rPr>
        <w:t xml:space="preserve">                         重庆市荣昌区人民政府办公室</w:t>
      </w:r>
    </w:p>
    <w:p>
      <w:pPr>
        <w:spacing w:line="560" w:lineRule="exact"/>
        <w:rPr>
          <w:rFonts w:ascii="方正仿宋_GBK" w:eastAsia="方正仿宋_GBK"/>
          <w:sz w:val="32"/>
          <w:szCs w:val="32"/>
        </w:rPr>
      </w:pPr>
      <w:r>
        <w:rPr>
          <w:rFonts w:hint="eastAsia" w:ascii="方正仿宋_GBK" w:eastAsia="方正仿宋_GBK"/>
          <w:sz w:val="32"/>
          <w:szCs w:val="32"/>
        </w:rPr>
        <w:t xml:space="preserve">                              2025年5月2</w:t>
      </w:r>
      <w:r>
        <w:rPr>
          <w:rFonts w:hint="eastAsia" w:ascii="方正仿宋_GBK" w:eastAsia="方正仿宋_GBK"/>
          <w:sz w:val="32"/>
          <w:szCs w:val="32"/>
          <w:lang w:val="en-US" w:eastAsia="zh-CN"/>
        </w:rPr>
        <w:t>3</w:t>
      </w:r>
      <w:r>
        <w:rPr>
          <w:rFonts w:hint="eastAsia" w:ascii="方正仿宋_GBK" w:eastAsia="方正仿宋_GBK"/>
          <w:sz w:val="32"/>
          <w:szCs w:val="32"/>
        </w:rPr>
        <w:t>日</w:t>
      </w:r>
    </w:p>
    <w:p>
      <w:pPr>
        <w:spacing w:line="560" w:lineRule="exact"/>
        <w:rPr>
          <w:rFonts w:ascii="方正仿宋_GBK" w:eastAsia="方正仿宋_GBK"/>
          <w:sz w:val="32"/>
          <w:szCs w:val="32"/>
        </w:rPr>
      </w:pPr>
      <w:r>
        <w:rPr>
          <w:rFonts w:hint="eastAsia" w:ascii="方正仿宋_GBK" w:eastAsia="方正仿宋_GBK"/>
          <w:sz w:val="32"/>
          <w:szCs w:val="32"/>
        </w:rPr>
        <w:t>（</w:t>
      </w:r>
      <w:r>
        <w:rPr>
          <w:rFonts w:hint="eastAsia" w:ascii="宋体" w:hAnsi="宋体" w:eastAsia="方正仿宋_GBK" w:cs="方正仿宋_GBK"/>
          <w:color w:val="000000"/>
          <w:kern w:val="0"/>
          <w:szCs w:val="32"/>
          <w:shd w:val="clear" w:color="auto" w:fill="FFFFFF"/>
          <w:lang w:bidi="ar"/>
        </w:rPr>
        <w:t>此件公开发布</w:t>
      </w:r>
      <w:r>
        <w:rPr>
          <w:rFonts w:hint="eastAsia" w:ascii="宋体" w:hAnsi="宋体" w:eastAsia="方正仿宋_GBK" w:cs="方正仿宋_GBK"/>
          <w:color w:val="000000"/>
          <w:kern w:val="0"/>
          <w:szCs w:val="32"/>
          <w:shd w:val="clear" w:color="auto" w:fill="FFFFFF"/>
          <w:lang w:val="en-US" w:eastAsia="zh-CN" w:bidi="ar"/>
        </w:rPr>
        <w:t xml:space="preserve">   </w:t>
      </w:r>
      <w:r>
        <w:rPr>
          <w:rFonts w:hint="eastAsia" w:ascii="方正仿宋_GBK" w:eastAsia="方正仿宋_GBK"/>
          <w:sz w:val="32"/>
          <w:szCs w:val="32"/>
        </w:rPr>
        <w:t>联系人：谭芙蓉，电话：13983431286 ）</w:t>
      </w:r>
    </w:p>
    <w:p>
      <w:pPr>
        <w:snapToGrid w:val="0"/>
        <w:jc w:val="center"/>
        <w:rPr>
          <w:rFonts w:hint="eastAsia" w:ascii="宋体" w:hAnsi="宋体" w:eastAsia="方正仿宋_GBK" w:cs="方正仿宋_GBK"/>
          <w:color w:val="000000"/>
          <w:kern w:val="0"/>
          <w:szCs w:val="32"/>
          <w:shd w:val="clear" w:color="auto" w:fill="FFFFFF"/>
          <w:lang w:bidi="ar"/>
        </w:rPr>
      </w:pPr>
    </w:p>
    <w:p>
      <w:pPr>
        <w:ind w:firstLine="632" w:firstLineChars="200"/>
        <w:rPr>
          <w:rFonts w:hint="eastAsia" w:ascii="宋体" w:hAnsi="宋体" w:eastAsia="方正仿宋_GBK"/>
          <w:szCs w:val="32"/>
        </w:rPr>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474" w:gutter="0"/>
          <w:cols w:space="425" w:num="1"/>
          <w:docGrid w:type="linesAndChars" w:linePitch="579" w:charSpace="-849"/>
        </w:sectPr>
      </w:pPr>
    </w:p>
    <w:p>
      <w:pPr>
        <w:rPr>
          <w:rFonts w:ascii="宋体" w:hAnsi="宋体" w:eastAsia="方正黑体_GBK" w:cs="方正仿宋_GBK"/>
          <w:kern w:val="0"/>
          <w:szCs w:val="32"/>
        </w:rPr>
      </w:pPr>
      <w:r>
        <w:rPr>
          <w:rFonts w:hint="eastAsia" w:ascii="宋体" w:hAnsi="宋体" w:eastAsia="方正黑体_GBK" w:cs="方正黑体_GBK"/>
          <w:snapToGrid w:val="0"/>
          <w:kern w:val="0"/>
          <w:szCs w:val="32"/>
        </w:rPr>
        <w:t>附件</w:t>
      </w:r>
    </w:p>
    <w:p>
      <w:pPr>
        <w:jc w:val="center"/>
        <w:rPr>
          <w:rFonts w:hint="eastAsia" w:ascii="宋体" w:hAnsi="宋体" w:eastAsia="方正黑体_GBK" w:cs="方正黑体_GBK"/>
          <w:kern w:val="0"/>
          <w:szCs w:val="32"/>
        </w:rPr>
      </w:pPr>
      <w:r>
        <w:rPr>
          <w:rFonts w:hint="eastAsia" w:ascii="宋体" w:hAnsi="宋体" w:eastAsia="方正黑体_GBK" w:cs="方正黑体_GBK"/>
          <w:kern w:val="0"/>
          <w:szCs w:val="32"/>
        </w:rPr>
        <w:t>行政机关、事业单位、大型国企使用低速电动车逐车清理台账</w:t>
      </w:r>
    </w:p>
    <w:p>
      <w:pPr>
        <w:keepNext w:val="0"/>
        <w:keepLines w:val="0"/>
        <w:pageBreakBefore w:val="0"/>
        <w:widowControl w:val="0"/>
        <w:kinsoku/>
        <w:wordWrap/>
        <w:overflowPunct/>
        <w:topLinePunct w:val="0"/>
        <w:autoSpaceDE w:val="0"/>
        <w:autoSpaceDN w:val="0"/>
        <w:bidi w:val="0"/>
        <w:adjustRightInd w:val="0"/>
        <w:snapToGrid w:val="0"/>
        <w:ind w:firstLine="560" w:firstLineChars="200"/>
        <w:jc w:val="both"/>
        <w:textAlignment w:val="auto"/>
        <w:rPr>
          <w:rFonts w:hint="eastAsia" w:ascii="宋体" w:hAnsi="宋体" w:eastAsia="方正仿宋_GBK"/>
          <w:sz w:val="28"/>
          <w:szCs w:val="28"/>
          <w:lang w:val="en-US" w:eastAsia="zh-CN"/>
        </w:rPr>
      </w:pPr>
      <w:r>
        <w:rPr>
          <w:rFonts w:hint="eastAsia" w:ascii="宋体" w:hAnsi="宋体" w:eastAsia="方正仿宋_GBK"/>
          <w:kern w:val="0"/>
          <w:sz w:val="28"/>
          <w:szCs w:val="28"/>
          <w:lang w:val="zh-CN"/>
        </w:rPr>
        <w:t>报送人：</w:t>
      </w:r>
      <w:r>
        <w:rPr>
          <w:rFonts w:hint="eastAsia" w:ascii="宋体" w:hAnsi="宋体" w:eastAsia="方正仿宋_GBK"/>
          <w:kern w:val="0"/>
          <w:sz w:val="28"/>
          <w:szCs w:val="28"/>
          <w:lang w:val="en-US" w:eastAsia="zh-CN"/>
        </w:rPr>
        <w:t xml:space="preserve">                    </w:t>
      </w:r>
      <w:r>
        <w:rPr>
          <w:rFonts w:hint="eastAsia" w:ascii="宋体" w:hAnsi="宋体" w:eastAsia="方正仿宋_GBK"/>
          <w:kern w:val="0"/>
          <w:sz w:val="28"/>
          <w:szCs w:val="28"/>
          <w:lang w:val="zh-CN"/>
        </w:rPr>
        <w:t>联系</w:t>
      </w:r>
      <w:r>
        <w:rPr>
          <w:rFonts w:hint="eastAsia" w:ascii="宋体" w:hAnsi="宋体" w:eastAsia="方正仿宋_GBK"/>
          <w:kern w:val="0"/>
          <w:sz w:val="28"/>
          <w:szCs w:val="28"/>
          <w:lang w:val="en-US" w:eastAsia="zh-CN"/>
        </w:rPr>
        <w:t>人机号码</w:t>
      </w:r>
      <w:r>
        <w:rPr>
          <w:rFonts w:hint="eastAsia" w:ascii="宋体" w:hAnsi="宋体" w:eastAsia="方正仿宋_GBK"/>
          <w:kern w:val="0"/>
          <w:sz w:val="28"/>
          <w:szCs w:val="28"/>
          <w:lang w:val="zh-CN"/>
        </w:rPr>
        <w:t>：</w:t>
      </w:r>
      <w:r>
        <w:rPr>
          <w:rFonts w:hint="eastAsia" w:ascii="宋体" w:hAnsi="宋体" w:eastAsia="方正仿宋_GBK"/>
          <w:kern w:val="0"/>
          <w:sz w:val="28"/>
          <w:szCs w:val="28"/>
          <w:lang w:val="en-US" w:eastAsia="zh-CN"/>
        </w:rPr>
        <w:t xml:space="preserve">                       </w:t>
      </w:r>
      <w:r>
        <w:rPr>
          <w:rFonts w:hint="eastAsia" w:ascii="宋体" w:hAnsi="宋体" w:eastAsia="方正仿宋_GBK"/>
          <w:kern w:val="0"/>
          <w:sz w:val="28"/>
          <w:szCs w:val="28"/>
          <w:lang w:val="zh-CN"/>
        </w:rPr>
        <w:t>报送时间：</w:t>
      </w:r>
      <w:r>
        <w:rPr>
          <w:rFonts w:hint="eastAsia" w:ascii="宋体" w:hAnsi="宋体" w:eastAsia="方正仿宋_GBK"/>
          <w:kern w:val="0"/>
          <w:sz w:val="28"/>
          <w:szCs w:val="28"/>
          <w:lang w:val="en-US" w:eastAsia="zh-CN"/>
        </w:rPr>
        <w:t>2025</w:t>
      </w:r>
      <w:r>
        <w:rPr>
          <w:rFonts w:hint="eastAsia" w:ascii="宋体" w:hAnsi="宋体" w:eastAsia="方正仿宋_GBK"/>
          <w:kern w:val="0"/>
          <w:sz w:val="28"/>
          <w:szCs w:val="28"/>
          <w:lang w:val="zh-CN"/>
        </w:rPr>
        <w:t>年</w:t>
      </w:r>
      <w:r>
        <w:rPr>
          <w:rFonts w:hint="eastAsia" w:ascii="宋体" w:hAnsi="宋体" w:eastAsia="方正仿宋_GBK"/>
          <w:kern w:val="0"/>
          <w:sz w:val="28"/>
          <w:szCs w:val="28"/>
          <w:lang w:val="en-US" w:eastAsia="zh-CN"/>
        </w:rPr>
        <w:t>5</w:t>
      </w:r>
      <w:r>
        <w:rPr>
          <w:rFonts w:hint="eastAsia" w:ascii="宋体" w:hAnsi="宋体" w:eastAsia="方正仿宋_GBK"/>
          <w:kern w:val="0"/>
          <w:sz w:val="28"/>
          <w:szCs w:val="28"/>
          <w:lang w:val="zh-CN"/>
        </w:rPr>
        <w:t>月</w:t>
      </w:r>
      <w:r>
        <w:rPr>
          <w:rFonts w:hint="eastAsia" w:ascii="宋体" w:hAnsi="宋体" w:eastAsia="方正仿宋_GBK"/>
          <w:kern w:val="0"/>
          <w:sz w:val="28"/>
          <w:szCs w:val="28"/>
          <w:lang w:val="en-US" w:eastAsia="zh-CN"/>
        </w:rPr>
        <w:t>23</w:t>
      </w:r>
      <w:r>
        <w:rPr>
          <w:rFonts w:hint="eastAsia" w:ascii="宋体" w:hAnsi="宋体" w:eastAsia="方正仿宋_GBK"/>
          <w:kern w:val="0"/>
          <w:sz w:val="28"/>
          <w:szCs w:val="28"/>
          <w:lang w:val="zh-CN"/>
        </w:rPr>
        <w:t>日</w:t>
      </w:r>
      <w:r>
        <w:rPr>
          <w:rFonts w:hint="eastAsia" w:ascii="宋体" w:hAnsi="宋体" w:eastAsia="方正仿宋_GBK"/>
          <w:kern w:val="0"/>
          <w:sz w:val="28"/>
          <w:szCs w:val="28"/>
          <w:lang w:val="en-US" w:eastAsia="zh-CN"/>
        </w:rPr>
        <w:t xml:space="preserve"> </w:t>
      </w:r>
    </w:p>
    <w:tbl>
      <w:tblPr>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25"/>
        <w:gridCol w:w="825"/>
        <w:gridCol w:w="825"/>
        <w:gridCol w:w="825"/>
        <w:gridCol w:w="825"/>
        <w:gridCol w:w="825"/>
        <w:gridCol w:w="825"/>
        <w:gridCol w:w="825"/>
        <w:gridCol w:w="825"/>
        <w:gridCol w:w="825"/>
        <w:gridCol w:w="825"/>
        <w:gridCol w:w="825"/>
        <w:gridCol w:w="825"/>
        <w:gridCol w:w="825"/>
        <w:gridCol w:w="825"/>
        <w:gridCol w:w="82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3548"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使用单位</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单位性质</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（行政机关、事业单位、国企等）</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车辆品牌型号</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车辆类型</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（三轮、四轮）</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是否属于列入公告目录的机动车</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来源途径</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（自购、租赁、上级配发、赠送等）</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获得时间</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（具体到年和月）</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主要功能</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（载人、载货）</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使用用途（公安执勤、消防、综治、园林、环卫、绿化、应急、城管、市场监管、电力等）</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主要使用场景</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（单位内部、景区、广场、校区、道路上使用等）</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使用该车的主要原因</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（无公车指标、经费困难、工作人员无驾驶证、该车不上路使用）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是否存在上道路通行的情况</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是否安装警灯警报器</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是否喷涂执勤、执法、综合治理等使用用途字样的涂装</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（如喷涂请填写喷涂的字样内容）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是否悬挂自制编号牌</w:t>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（若悬挂请填写号码牌内容）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其他需要说明的情况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trPr>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17" w:hRule="atLeast"/>
        </w:trPr>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10" w:hRule="atLeast"/>
        </w:trPr>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24"/>
                <w:szCs w:val="24"/>
                <w:u w:val="none"/>
                <w:bdr w:val="none" w:color="auto" w:sz="0" w:space="0"/>
                <w:lang w:val="en-US" w:eastAsia="zh-CN" w:bidi="ar"/>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240" w:lineRule="exact"/>
        <w:rPr>
          <w:rFonts w:ascii="宋体" w:hAnsi="宋体" w:eastAsia="方正仿宋_GBK"/>
          <w:sz w:val="28"/>
          <w:szCs w:val="28"/>
          <w:lang w:val="zh-CN"/>
        </w:rPr>
      </w:pPr>
    </w:p>
    <w:p>
      <w:pPr>
        <w:keepNext w:val="0"/>
        <w:keepLines w:val="0"/>
        <w:pageBreakBefore w:val="0"/>
        <w:tabs>
          <w:tab w:val="left" w:pos="5163"/>
        </w:tabs>
        <w:kinsoku/>
        <w:wordWrap/>
        <w:overflowPunct/>
        <w:topLinePunct w:val="0"/>
        <w:autoSpaceDE/>
        <w:autoSpaceDN/>
        <w:bidi w:val="0"/>
        <w:adjustRightInd/>
        <w:snapToGrid/>
        <w:spacing w:line="240" w:lineRule="exact"/>
        <w:rPr>
          <w:rFonts w:ascii="宋体" w:hAnsi="宋体" w:eastAsia="方正仿宋_GBK"/>
          <w:sz w:val="28"/>
          <w:szCs w:val="28"/>
          <w:lang w:val="zh-CN"/>
        </w:rPr>
        <w:sectPr>
          <w:headerReference r:id="rId8" w:type="default"/>
          <w:footerReference r:id="rId10" w:type="default"/>
          <w:headerReference r:id="rId9" w:type="even"/>
          <w:footerReference r:id="rId11" w:type="even"/>
          <w:pgSz w:w="16838" w:h="11906" w:orient="landscape"/>
          <w:pgMar w:top="1531" w:right="1531" w:bottom="1531" w:left="1531" w:header="851" w:footer="907" w:gutter="0"/>
          <w:cols w:space="425" w:num="1"/>
          <w:docGrid w:type="lines" w:linePitch="579" w:charSpace="-849"/>
        </w:sect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p>
      <w:pPr>
        <w:spacing w:line="560" w:lineRule="exact"/>
        <w:jc w:val="right"/>
        <w:rPr>
          <w:rFonts w:hint="eastAsia" w:ascii="宋体" w:hAnsi="宋体" w:eastAsia="方正小标宋_GBK"/>
          <w:szCs w:val="32"/>
        </w:rPr>
      </w:pPr>
    </w:p>
    <w:p>
      <w:pPr>
        <w:pBdr>
          <w:top w:val="single" w:color="auto" w:sz="8" w:space="1"/>
        </w:pBdr>
        <w:adjustRightInd w:val="0"/>
        <w:ind w:left="140" w:hanging="140" w:hangingChars="50"/>
        <w:rPr>
          <w:rFonts w:hint="eastAsia" w:ascii="宋体" w:hAnsi="宋体" w:eastAsia="方正仿宋_GBK"/>
          <w:sz w:val="28"/>
          <w:szCs w:val="28"/>
        </w:rPr>
      </w:pPr>
      <w:r>
        <w:rPr>
          <w:rFonts w:hint="eastAsia" w:ascii="宋体" w:hAnsi="宋体" w:eastAsia="方正仿宋_GBK"/>
          <w:sz w:val="28"/>
          <w:szCs w:val="28"/>
        </w:rPr>
        <w:t>　抄送：区纪委监委机关，区法院，区检察院，区人武部，区委办公室，</w:t>
      </w:r>
    </w:p>
    <w:p>
      <w:pPr>
        <w:adjustRightInd w:val="0"/>
        <w:ind w:left="141" w:leftChars="44" w:firstLine="980" w:firstLineChars="350"/>
        <w:rPr>
          <w:rFonts w:hint="eastAsia" w:ascii="宋体" w:hAnsi="宋体" w:eastAsia="方正仿宋_GBK"/>
          <w:sz w:val="28"/>
          <w:szCs w:val="28"/>
        </w:rPr>
      </w:pPr>
      <w:r>
        <w:rPr>
          <w:rFonts w:hint="eastAsia" w:ascii="宋体" w:hAnsi="宋体" w:eastAsia="方正仿宋_GBK"/>
          <w:sz w:val="28"/>
          <w:szCs w:val="28"/>
        </w:rPr>
        <w:t>区人大办公室，区政协办公室。</w:t>
      </w:r>
    </w:p>
    <w:p>
      <w:pPr>
        <w:pBdr>
          <w:top w:val="single" w:color="auto" w:sz="6" w:space="1"/>
          <w:bottom w:val="single" w:color="auto" w:sz="8" w:space="1"/>
        </w:pBdr>
        <w:tabs>
          <w:tab w:val="right" w:pos="8844"/>
        </w:tabs>
        <w:adjustRightInd w:val="0"/>
        <w:ind w:firstLine="280" w:firstLineChars="100"/>
        <w:rPr>
          <w:rFonts w:hint="eastAsia" w:ascii="宋体" w:hAnsi="宋体"/>
        </w:rPr>
      </w:pPr>
      <w:r>
        <w:rPr>
          <w:rFonts w:hint="eastAsia" w:ascii="宋体" w:hAnsi="宋体" w:eastAsia="方正仿宋_GBK"/>
          <w:sz w:val="28"/>
          <w:szCs w:val="28"/>
        </w:rPr>
        <w:t>重庆市荣昌区人民政府办公室　　　　 　　　202</w:t>
      </w:r>
      <w:r>
        <w:rPr>
          <w:rFonts w:hint="eastAsia" w:ascii="宋体" w:hAnsi="宋体" w:eastAsia="方正仿宋_GBK"/>
          <w:sz w:val="28"/>
          <w:szCs w:val="28"/>
          <w:lang w:val="en-US" w:eastAsia="zh-CN"/>
        </w:rPr>
        <w:t>5</w:t>
      </w:r>
      <w:r>
        <w:rPr>
          <w:rFonts w:hint="eastAsia" w:ascii="宋体" w:hAnsi="宋体" w:eastAsia="方正仿宋_GBK"/>
          <w:sz w:val="28"/>
          <w:szCs w:val="28"/>
        </w:rPr>
        <w:t>年</w:t>
      </w:r>
      <w:r>
        <w:rPr>
          <w:rFonts w:hint="eastAsia" w:ascii="宋体" w:hAnsi="宋体" w:eastAsia="方正仿宋_GBK"/>
          <w:sz w:val="28"/>
          <w:szCs w:val="28"/>
          <w:lang w:val="en-US" w:eastAsia="zh-CN"/>
        </w:rPr>
        <w:t>5</w:t>
      </w:r>
      <w:r>
        <w:rPr>
          <w:rFonts w:hint="eastAsia" w:ascii="宋体" w:hAnsi="宋体" w:eastAsia="方正仿宋_GBK"/>
          <w:sz w:val="28"/>
          <w:szCs w:val="28"/>
        </w:rPr>
        <w:t>月</w:t>
      </w:r>
      <w:r>
        <w:rPr>
          <w:rFonts w:hint="eastAsia" w:ascii="宋体" w:hAnsi="宋体" w:eastAsia="方正仿宋_GBK"/>
          <w:sz w:val="28"/>
          <w:szCs w:val="28"/>
          <w:lang w:val="en-US" w:eastAsia="zh-CN"/>
        </w:rPr>
        <w:t>23</w:t>
      </w:r>
      <w:r>
        <w:rPr>
          <w:rFonts w:hint="eastAsia" w:ascii="宋体" w:hAnsi="宋体" w:eastAsia="方正仿宋_GBK"/>
          <w:sz w:val="28"/>
          <w:szCs w:val="28"/>
        </w:rPr>
        <w:t>日印发</w:t>
      </w:r>
      <w:r>
        <w:rPr>
          <w:rFonts w:ascii="宋体" w:hAnsi="宋体" w:eastAsia="方正仿宋_GBK"/>
          <w:sz w:val="28"/>
          <w:szCs w:val="28"/>
        </w:rPr>
        <w:tab/>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方正仿宋_GBK"/>
          <w:sz w:val="28"/>
          <w:szCs w:val="28"/>
          <w:lang w:val="zh-CN"/>
        </w:rPr>
      </w:pPr>
    </w:p>
    <w:sectPr>
      <w:headerReference r:id="rId12" w:type="default"/>
      <w:headerReference r:id="rId13" w:type="even"/>
      <w:pgSz w:w="11906" w:h="16838"/>
      <w:pgMar w:top="1531" w:right="1531" w:bottom="1531" w:left="1531" w:header="851" w:footer="907"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简体">
    <w:altName w:val="宋体"/>
    <w:panose1 w:val="02010601030101010101"/>
    <w:charset w:val="86"/>
    <w:family w:val="auto"/>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LilyUPC">
    <w:altName w:val="Microsoft Sans Serif"/>
    <w:panose1 w:val="020B0604020202020204"/>
    <w:charset w:val="00"/>
    <w:family w:val="swiss"/>
    <w:pitch w:val="default"/>
    <w:sig w:usb0="01000007" w:usb1="00000002" w:usb2="00000000" w:usb3="00000000" w:csb0="00010001" w:csb1="00000000"/>
  </w:font>
  <w:font w:name="楷体_GB2312">
    <w:altName w:val="楷体"/>
    <w:panose1 w:val="02010609030101010101"/>
    <w:charset w:val="86"/>
    <w:family w:val="modern"/>
    <w:pitch w:val="default"/>
    <w:sig w:usb0="00000001" w:usb1="080E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20" w:rightChars="100"/>
      <w:rPr>
        <w:rStyle w:val="19"/>
        <w:rFonts w:hint="eastAsia" w:ascii="宋体" w:hAnsi="宋体" w:eastAsia="宋体"/>
        <w:sz w:val="28"/>
        <w:szCs w:val="28"/>
      </w:rPr>
    </w:pPr>
    <w:r>
      <w:rPr>
        <w:rStyle w:val="19"/>
        <w:rFonts w:hint="eastAsia" w:ascii="宋体" w:hAnsi="宋体" w:eastAsia="宋体"/>
        <w:sz w:val="28"/>
        <w:szCs w:val="28"/>
      </w:rPr>
      <w:t xml:space="preserve">— </w:t>
    </w: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lang/>
      </w:rPr>
      <w:t>1</w:t>
    </w:r>
    <w:r>
      <w:rPr>
        <w:rStyle w:val="19"/>
        <w:rFonts w:ascii="宋体" w:hAnsi="宋体" w:eastAsia="宋体"/>
        <w:sz w:val="28"/>
        <w:szCs w:val="28"/>
      </w:rPr>
      <w:fldChar w:fldCharType="end"/>
    </w:r>
    <w:r>
      <w:rPr>
        <w:rStyle w:val="19"/>
        <w:rFonts w:hint="eastAsia" w:ascii="宋体" w:hAnsi="宋体" w:eastAsia="宋体"/>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320" w:leftChars="100" w:right="320" w:rightChars="100"/>
      <w:rPr>
        <w:rStyle w:val="19"/>
        <w:rFonts w:hint="eastAsia" w:ascii="宋体" w:hAnsi="宋体" w:eastAsia="宋体"/>
        <w:sz w:val="28"/>
        <w:szCs w:val="28"/>
      </w:rPr>
    </w:pPr>
    <w:r>
      <w:rPr>
        <w:rStyle w:val="19"/>
        <w:rFonts w:hint="eastAsia" w:ascii="宋体" w:hAnsi="宋体" w:eastAsia="宋体"/>
        <w:sz w:val="28"/>
        <w:szCs w:val="28"/>
      </w:rPr>
      <w:t xml:space="preserve">— </w:t>
    </w: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lang/>
      </w:rPr>
      <w:t>2</w:t>
    </w:r>
    <w:r>
      <w:rPr>
        <w:rStyle w:val="19"/>
        <w:rFonts w:ascii="宋体" w:hAnsi="宋体" w:eastAsia="宋体"/>
        <w:sz w:val="28"/>
        <w:szCs w:val="28"/>
      </w:rPr>
      <w:fldChar w:fldCharType="end"/>
    </w:r>
    <w:r>
      <w:rPr>
        <w:rStyle w:val="19"/>
        <w:rFonts w:hint="eastAsia" w:ascii="宋体" w:hAnsi="宋体" w:eastAsia="宋体"/>
        <w:sz w:val="28"/>
        <w:szCs w:val="28"/>
      </w:rPr>
      <w:t xml:space="preserve"> —</w:t>
    </w:r>
  </w:p>
  <w:p>
    <w:pPr>
      <w:pStyle w:val="9"/>
      <w:framePr w:wrap="around" w:vAnchor="text" w:hAnchor="margin" w:xAlign="outside" w:y="1"/>
      <w:ind w:left="320" w:leftChars="100" w:right="360" w:firstLine="360"/>
      <w:rPr>
        <w:rStyle w:val="19"/>
        <w:rFonts w:hint="eastAsia" w:ascii="宋体" w:hAnsi="宋体"/>
        <w:sz w:val="28"/>
        <w:szCs w:val="28"/>
      </w:rPr>
    </w:pP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99" w:y="-147"/>
      <w:rPr>
        <w:rStyle w:val="19"/>
        <w:rFonts w:hint="eastAsia" w:ascii="宋体" w:hAnsi="宋体" w:eastAsia="宋体"/>
        <w:sz w:val="28"/>
        <w:szCs w:val="28"/>
      </w:rPr>
    </w:pPr>
    <w:r>
      <w:rPr>
        <w:rStyle w:val="19"/>
        <w:rFonts w:hint="eastAsia" w:ascii="宋体" w:hAnsi="宋体" w:eastAsia="宋体"/>
        <w:sz w:val="28"/>
        <w:szCs w:val="28"/>
      </w:rPr>
      <w:t xml:space="preserve">— </w:t>
    </w:r>
    <w:r>
      <w:rPr>
        <w:rStyle w:val="19"/>
        <w:rFonts w:hint="eastAsia" w:ascii="宋体" w:hAnsi="宋体" w:eastAsia="宋体"/>
        <w:sz w:val="28"/>
        <w:szCs w:val="28"/>
        <w:lang w:val="en-US" w:eastAsia="zh-CN"/>
      </w:rPr>
      <w:t>6</w:t>
    </w:r>
    <w:r>
      <w:rPr>
        <w:rStyle w:val="19"/>
        <w:rFonts w:hint="eastAsia" w:ascii="宋体" w:hAnsi="宋体" w:eastAsia="宋体"/>
        <w:sz w:val="28"/>
        <w:szCs w:val="28"/>
      </w:rPr>
      <w:t xml:space="preserve"> —</w:t>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825" w:y="751"/>
      <w:ind w:firstLine="280" w:firstLineChars="100"/>
      <w:rPr>
        <w:rStyle w:val="19"/>
        <w:rFonts w:hint="eastAsia" w:ascii="宋体" w:hAnsi="宋体" w:eastAsia="宋体"/>
        <w:sz w:val="28"/>
        <w:szCs w:val="28"/>
      </w:rPr>
    </w:pPr>
    <w:r>
      <w:rPr>
        <w:rStyle w:val="19"/>
        <w:rFonts w:hint="eastAsia" w:ascii="宋体" w:hAnsi="宋体" w:eastAsia="宋体"/>
        <w:sz w:val="28"/>
        <w:szCs w:val="28"/>
      </w:rPr>
      <w:t xml:space="preserve">— </w:t>
    </w: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4</w:t>
    </w:r>
    <w:r>
      <w:rPr>
        <w:rStyle w:val="19"/>
        <w:rFonts w:ascii="宋体" w:hAnsi="宋体" w:eastAsia="宋体"/>
        <w:sz w:val="28"/>
        <w:szCs w:val="28"/>
      </w:rPr>
      <w:fldChar w:fldCharType="end"/>
    </w:r>
    <w:r>
      <w:rPr>
        <w:rStyle w:val="19"/>
        <w:rFonts w:hint="eastAsia" w:ascii="宋体" w:hAnsi="宋体" w:eastAsia="宋体"/>
        <w:sz w:val="28"/>
        <w:szCs w:val="28"/>
      </w:rPr>
      <w:t xml:space="preserve"> —</w:t>
    </w:r>
  </w:p>
  <w:p>
    <w:pPr>
      <w:pStyle w:val="1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1"/>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B4E28"/>
    <w:rsid w:val="00001C62"/>
    <w:rsid w:val="00014BA0"/>
    <w:rsid w:val="00021DEE"/>
    <w:rsid w:val="000321D5"/>
    <w:rsid w:val="000347C1"/>
    <w:rsid w:val="0008602E"/>
    <w:rsid w:val="000A3EEC"/>
    <w:rsid w:val="000B0E21"/>
    <w:rsid w:val="000B4E82"/>
    <w:rsid w:val="000D174C"/>
    <w:rsid w:val="000F54A4"/>
    <w:rsid w:val="00127CAD"/>
    <w:rsid w:val="001377DA"/>
    <w:rsid w:val="00141D21"/>
    <w:rsid w:val="00143057"/>
    <w:rsid w:val="00162D45"/>
    <w:rsid w:val="001659A8"/>
    <w:rsid w:val="00191E50"/>
    <w:rsid w:val="001A36CE"/>
    <w:rsid w:val="001A6672"/>
    <w:rsid w:val="001C01F4"/>
    <w:rsid w:val="001C7F94"/>
    <w:rsid w:val="001E1D21"/>
    <w:rsid w:val="001E1F37"/>
    <w:rsid w:val="001E2879"/>
    <w:rsid w:val="001E544E"/>
    <w:rsid w:val="001E601B"/>
    <w:rsid w:val="001F43FF"/>
    <w:rsid w:val="00235707"/>
    <w:rsid w:val="00235A62"/>
    <w:rsid w:val="00240D58"/>
    <w:rsid w:val="002538D8"/>
    <w:rsid w:val="00254EFE"/>
    <w:rsid w:val="0026033D"/>
    <w:rsid w:val="00261547"/>
    <w:rsid w:val="002740B9"/>
    <w:rsid w:val="00274331"/>
    <w:rsid w:val="00295DC4"/>
    <w:rsid w:val="002B0399"/>
    <w:rsid w:val="002C2585"/>
    <w:rsid w:val="002C6F6E"/>
    <w:rsid w:val="002D0515"/>
    <w:rsid w:val="002D0BF1"/>
    <w:rsid w:val="002D2410"/>
    <w:rsid w:val="002E44CB"/>
    <w:rsid w:val="002F0C0E"/>
    <w:rsid w:val="00302BDF"/>
    <w:rsid w:val="00304D2F"/>
    <w:rsid w:val="003122CA"/>
    <w:rsid w:val="00316306"/>
    <w:rsid w:val="00321228"/>
    <w:rsid w:val="00352072"/>
    <w:rsid w:val="00362228"/>
    <w:rsid w:val="00370BF8"/>
    <w:rsid w:val="003823C5"/>
    <w:rsid w:val="00386CBE"/>
    <w:rsid w:val="00392789"/>
    <w:rsid w:val="003A442D"/>
    <w:rsid w:val="003B0037"/>
    <w:rsid w:val="003E0979"/>
    <w:rsid w:val="003E24C2"/>
    <w:rsid w:val="003E41E0"/>
    <w:rsid w:val="003F0382"/>
    <w:rsid w:val="003F5F8A"/>
    <w:rsid w:val="004014BF"/>
    <w:rsid w:val="004110D7"/>
    <w:rsid w:val="004210F9"/>
    <w:rsid w:val="004314BF"/>
    <w:rsid w:val="004323DB"/>
    <w:rsid w:val="00434672"/>
    <w:rsid w:val="004611A8"/>
    <w:rsid w:val="004641FF"/>
    <w:rsid w:val="0047489F"/>
    <w:rsid w:val="00497B43"/>
    <w:rsid w:val="004A7175"/>
    <w:rsid w:val="004C5261"/>
    <w:rsid w:val="004D6DBB"/>
    <w:rsid w:val="005043BB"/>
    <w:rsid w:val="00524000"/>
    <w:rsid w:val="0053628C"/>
    <w:rsid w:val="00537BA8"/>
    <w:rsid w:val="0054367A"/>
    <w:rsid w:val="00550BBF"/>
    <w:rsid w:val="00557651"/>
    <w:rsid w:val="00580F52"/>
    <w:rsid w:val="005A1821"/>
    <w:rsid w:val="005A24E7"/>
    <w:rsid w:val="005A7551"/>
    <w:rsid w:val="005A7C03"/>
    <w:rsid w:val="005C4E17"/>
    <w:rsid w:val="005C68B6"/>
    <w:rsid w:val="005D0473"/>
    <w:rsid w:val="005D159A"/>
    <w:rsid w:val="005E3C0E"/>
    <w:rsid w:val="00626BD6"/>
    <w:rsid w:val="00630E1E"/>
    <w:rsid w:val="00641E35"/>
    <w:rsid w:val="0066309F"/>
    <w:rsid w:val="00665247"/>
    <w:rsid w:val="006704EB"/>
    <w:rsid w:val="0069185C"/>
    <w:rsid w:val="006A0BA1"/>
    <w:rsid w:val="006C7B65"/>
    <w:rsid w:val="006D3625"/>
    <w:rsid w:val="006D4E95"/>
    <w:rsid w:val="006E4517"/>
    <w:rsid w:val="006E71EF"/>
    <w:rsid w:val="006F27C2"/>
    <w:rsid w:val="00702AF7"/>
    <w:rsid w:val="00721105"/>
    <w:rsid w:val="00722CB0"/>
    <w:rsid w:val="007433E3"/>
    <w:rsid w:val="00761D7A"/>
    <w:rsid w:val="007719AF"/>
    <w:rsid w:val="00784A91"/>
    <w:rsid w:val="00784DBD"/>
    <w:rsid w:val="007A2A74"/>
    <w:rsid w:val="007B28C5"/>
    <w:rsid w:val="007B5515"/>
    <w:rsid w:val="007C096D"/>
    <w:rsid w:val="007C0E9A"/>
    <w:rsid w:val="007C10A6"/>
    <w:rsid w:val="007C41F0"/>
    <w:rsid w:val="007E2491"/>
    <w:rsid w:val="008101F9"/>
    <w:rsid w:val="00810299"/>
    <w:rsid w:val="00814B04"/>
    <w:rsid w:val="00827C4C"/>
    <w:rsid w:val="00850E03"/>
    <w:rsid w:val="00865041"/>
    <w:rsid w:val="00872BCC"/>
    <w:rsid w:val="00890980"/>
    <w:rsid w:val="008A0F94"/>
    <w:rsid w:val="008A1147"/>
    <w:rsid w:val="008A4996"/>
    <w:rsid w:val="008A79C5"/>
    <w:rsid w:val="008B2AD0"/>
    <w:rsid w:val="008D57DE"/>
    <w:rsid w:val="008E1750"/>
    <w:rsid w:val="008F33F5"/>
    <w:rsid w:val="008F4CEB"/>
    <w:rsid w:val="00901299"/>
    <w:rsid w:val="00927BDC"/>
    <w:rsid w:val="00932B2A"/>
    <w:rsid w:val="00955813"/>
    <w:rsid w:val="00974914"/>
    <w:rsid w:val="009D1838"/>
    <w:rsid w:val="009D71B8"/>
    <w:rsid w:val="009E181A"/>
    <w:rsid w:val="009E75FD"/>
    <w:rsid w:val="009E7E57"/>
    <w:rsid w:val="009F6C33"/>
    <w:rsid w:val="00A07794"/>
    <w:rsid w:val="00A10BD8"/>
    <w:rsid w:val="00A202E1"/>
    <w:rsid w:val="00A24799"/>
    <w:rsid w:val="00A301BD"/>
    <w:rsid w:val="00A50825"/>
    <w:rsid w:val="00A64BEB"/>
    <w:rsid w:val="00A664A4"/>
    <w:rsid w:val="00A714A6"/>
    <w:rsid w:val="00A75654"/>
    <w:rsid w:val="00A91BA6"/>
    <w:rsid w:val="00A9786F"/>
    <w:rsid w:val="00AC48FC"/>
    <w:rsid w:val="00AD328F"/>
    <w:rsid w:val="00AE3EA4"/>
    <w:rsid w:val="00AF0AC3"/>
    <w:rsid w:val="00B21A16"/>
    <w:rsid w:val="00B24CA6"/>
    <w:rsid w:val="00B24E07"/>
    <w:rsid w:val="00B26940"/>
    <w:rsid w:val="00B34D9C"/>
    <w:rsid w:val="00B5490F"/>
    <w:rsid w:val="00B60285"/>
    <w:rsid w:val="00B70F2E"/>
    <w:rsid w:val="00B82BFF"/>
    <w:rsid w:val="00B92BD5"/>
    <w:rsid w:val="00BA511D"/>
    <w:rsid w:val="00BB6B81"/>
    <w:rsid w:val="00BB6CEA"/>
    <w:rsid w:val="00BD6FEF"/>
    <w:rsid w:val="00BD7614"/>
    <w:rsid w:val="00BE3A96"/>
    <w:rsid w:val="00BF3843"/>
    <w:rsid w:val="00C10DE1"/>
    <w:rsid w:val="00C111E3"/>
    <w:rsid w:val="00C141F6"/>
    <w:rsid w:val="00C14868"/>
    <w:rsid w:val="00C16B6B"/>
    <w:rsid w:val="00C25B96"/>
    <w:rsid w:val="00C26271"/>
    <w:rsid w:val="00C351EE"/>
    <w:rsid w:val="00C64C3C"/>
    <w:rsid w:val="00C65524"/>
    <w:rsid w:val="00C702F1"/>
    <w:rsid w:val="00C759B1"/>
    <w:rsid w:val="00C75D70"/>
    <w:rsid w:val="00C82AC6"/>
    <w:rsid w:val="00C92C90"/>
    <w:rsid w:val="00C97A77"/>
    <w:rsid w:val="00CA086F"/>
    <w:rsid w:val="00CB4AF8"/>
    <w:rsid w:val="00CB4CBE"/>
    <w:rsid w:val="00CB522D"/>
    <w:rsid w:val="00CB7D5F"/>
    <w:rsid w:val="00CC7842"/>
    <w:rsid w:val="00CE5411"/>
    <w:rsid w:val="00CF0AF3"/>
    <w:rsid w:val="00CF5B49"/>
    <w:rsid w:val="00D057E8"/>
    <w:rsid w:val="00D44EF0"/>
    <w:rsid w:val="00D45269"/>
    <w:rsid w:val="00D72029"/>
    <w:rsid w:val="00D8639B"/>
    <w:rsid w:val="00D93945"/>
    <w:rsid w:val="00DC3863"/>
    <w:rsid w:val="00DD1CF2"/>
    <w:rsid w:val="00E0177F"/>
    <w:rsid w:val="00E31B98"/>
    <w:rsid w:val="00E34870"/>
    <w:rsid w:val="00E358AC"/>
    <w:rsid w:val="00E3685B"/>
    <w:rsid w:val="00E479B6"/>
    <w:rsid w:val="00E517EA"/>
    <w:rsid w:val="00E60942"/>
    <w:rsid w:val="00E63CEF"/>
    <w:rsid w:val="00E63FB4"/>
    <w:rsid w:val="00E661D8"/>
    <w:rsid w:val="00E7062F"/>
    <w:rsid w:val="00E80669"/>
    <w:rsid w:val="00E94473"/>
    <w:rsid w:val="00EB0677"/>
    <w:rsid w:val="00EB1EEE"/>
    <w:rsid w:val="00EC14B9"/>
    <w:rsid w:val="00EC77F9"/>
    <w:rsid w:val="00EE0EED"/>
    <w:rsid w:val="00EF6045"/>
    <w:rsid w:val="00F0772D"/>
    <w:rsid w:val="00F41E9F"/>
    <w:rsid w:val="00F47498"/>
    <w:rsid w:val="00F51570"/>
    <w:rsid w:val="00F64D7C"/>
    <w:rsid w:val="00F902B4"/>
    <w:rsid w:val="00F94A6C"/>
    <w:rsid w:val="00FA08D4"/>
    <w:rsid w:val="00FB5282"/>
    <w:rsid w:val="00FD6498"/>
    <w:rsid w:val="00FE0999"/>
    <w:rsid w:val="36C4031C"/>
    <w:rsid w:val="5CEB4E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方正仿宋简体"/>
      <w:kern w:val="2"/>
      <w:sz w:val="32"/>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mbria" w:hAnsi="Cambria" w:eastAsia="宋体"/>
      <w:b/>
      <w:bCs/>
      <w:szCs w:val="32"/>
    </w:rPr>
  </w:style>
  <w:style w:type="paragraph" w:styleId="4">
    <w:name w:val="heading 3"/>
    <w:basedOn w:val="1"/>
    <w:next w:val="1"/>
    <w:link w:val="36"/>
    <w:qFormat/>
    <w:uiPriority w:val="0"/>
    <w:pPr>
      <w:keepNext/>
      <w:keepLines/>
      <w:spacing w:before="260" w:after="260" w:line="416" w:lineRule="auto"/>
      <w:outlineLvl w:val="2"/>
    </w:pPr>
    <w:rPr>
      <w:rFonts w:ascii="Calibri" w:hAnsi="Calibri" w:eastAsia="宋体"/>
      <w:b/>
      <w:bCs/>
      <w:szCs w:val="32"/>
    </w:rPr>
  </w:style>
  <w:style w:type="character" w:default="1" w:styleId="16">
    <w:name w:val="Default Paragraph Font"/>
    <w:link w:val="17"/>
    <w:semiHidden/>
    <w:uiPriority w:val="0"/>
    <w:rPr>
      <w:rFonts w:ascii="Tahoma" w:hAnsi="Tahoma" w:eastAsia="宋体" w:cs="Tahoma"/>
      <w:sz w:val="24"/>
    </w:rPr>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5">
    <w:name w:val="List Bullet"/>
    <w:basedOn w:val="1"/>
    <w:uiPriority w:val="0"/>
    <w:pPr>
      <w:tabs>
        <w:tab w:val="left" w:pos="360"/>
      </w:tabs>
      <w:ind w:left="360" w:hanging="360" w:hangingChars="200"/>
    </w:pPr>
    <w:rPr>
      <w:rFonts w:eastAsia="宋体"/>
      <w:sz w:val="21"/>
    </w:rPr>
  </w:style>
  <w:style w:type="paragraph" w:styleId="6">
    <w:name w:val="Body Text 3"/>
    <w:basedOn w:val="1"/>
    <w:uiPriority w:val="0"/>
    <w:pPr>
      <w:widowControl/>
      <w:spacing w:after="120"/>
      <w:ind w:firstLine="400"/>
      <w:jc w:val="left"/>
    </w:pPr>
    <w:rPr>
      <w:rFonts w:ascii="LilyUPC" w:hAnsi="LilyUPC" w:eastAsia="宋体"/>
      <w:kern w:val="0"/>
      <w:sz w:val="16"/>
      <w:szCs w:val="16"/>
    </w:rPr>
  </w:style>
  <w:style w:type="paragraph" w:styleId="7">
    <w:name w:val="Plain Text"/>
    <w:basedOn w:val="1"/>
    <w:link w:val="40"/>
    <w:semiHidden/>
    <w:unhideWhenUsed/>
    <w:uiPriority w:val="0"/>
    <w:rPr>
      <w:rFonts w:ascii="宋体" w:hAnsi="Courier New" w:eastAsia="宋体"/>
      <w:sz w:val="21"/>
      <w:szCs w:val="20"/>
    </w:rPr>
  </w:style>
  <w:style w:type="paragraph" w:styleId="8">
    <w:name w:val="Balloon Text"/>
    <w:basedOn w:val="1"/>
    <w:link w:val="39"/>
    <w:semiHidden/>
    <w:unhideWhenUsed/>
    <w:uiPriority w:val="0"/>
    <w:rPr>
      <w:rFonts w:ascii="Calibri" w:hAnsi="Calibri" w:eastAsia="宋体"/>
      <w:sz w:val="18"/>
      <w:szCs w:val="18"/>
    </w:rPr>
  </w:style>
  <w:style w:type="paragraph" w:styleId="9">
    <w:name w:val="footer"/>
    <w:basedOn w:val="1"/>
    <w:link w:val="37"/>
    <w:uiPriority w:val="0"/>
    <w:pPr>
      <w:tabs>
        <w:tab w:val="center" w:pos="4153"/>
        <w:tab w:val="right" w:pos="8306"/>
      </w:tabs>
      <w:snapToGrid w:val="0"/>
      <w:jc w:val="left"/>
    </w:pPr>
    <w:rPr>
      <w:sz w:val="18"/>
      <w:szCs w:val="18"/>
    </w:rPr>
  </w:style>
  <w:style w:type="paragraph" w:styleId="10">
    <w:name w:val="header"/>
    <w:basedOn w:val="1"/>
    <w:link w:val="38"/>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tabs>
        <w:tab w:val="right" w:leader="dot" w:pos="8494"/>
      </w:tabs>
      <w:spacing w:line="400" w:lineRule="exact"/>
    </w:pPr>
    <w:rPr>
      <w:rFonts w:ascii="方正黑体_GBK" w:hAnsi="Calibri" w:eastAsia="方正黑体_GBK"/>
      <w:szCs w:val="32"/>
      <w:lang/>
    </w:rPr>
  </w:style>
  <w:style w:type="paragraph" w:styleId="12">
    <w:name w:val="toc 2"/>
    <w:basedOn w:val="1"/>
    <w:next w:val="1"/>
    <w:unhideWhenUsed/>
    <w:qFormat/>
    <w:uiPriority w:val="0"/>
    <w:pPr>
      <w:ind w:left="420" w:leftChars="200"/>
    </w:pPr>
    <w:rPr>
      <w:rFonts w:ascii="Calibri" w:hAnsi="Calibri" w:eastAsia="宋体"/>
      <w:sz w:val="21"/>
      <w:szCs w:val="22"/>
    </w:rPr>
  </w:style>
  <w:style w:type="paragraph" w:styleId="13">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table" w:styleId="15">
    <w:name w:val="Table Grid"/>
    <w:basedOn w:val="14"/>
    <w:uiPriority w:val="0"/>
    <w:rPr>
      <w:rFonts w:ascii="Calibri" w:hAnsi="Calibri"/>
    </w:rPr>
    <w:tblPr>
      <w:tblStyle w:val="1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7">
    <w:name w:val="Char Char Char Char"/>
    <w:basedOn w:val="1"/>
    <w:link w:val="16"/>
    <w:uiPriority w:val="0"/>
    <w:rPr>
      <w:rFonts w:ascii="Tahoma" w:hAnsi="Tahoma" w:eastAsia="宋体" w:cs="Tahoma"/>
      <w:sz w:val="24"/>
    </w:rPr>
  </w:style>
  <w:style w:type="character" w:styleId="18">
    <w:name w:val="Strong"/>
    <w:basedOn w:val="16"/>
    <w:qFormat/>
    <w:uiPriority w:val="0"/>
    <w:rPr>
      <w:b/>
      <w:bCs/>
    </w:rPr>
  </w:style>
  <w:style w:type="character" w:styleId="19">
    <w:name w:val="page number"/>
    <w:basedOn w:val="16"/>
    <w:uiPriority w:val="0"/>
  </w:style>
  <w:style w:type="character" w:styleId="20">
    <w:name w:val="Emphasis"/>
    <w:basedOn w:val="16"/>
    <w:qFormat/>
    <w:uiPriority w:val="0"/>
    <w:rPr>
      <w:color w:val="CC0033"/>
    </w:rPr>
  </w:style>
  <w:style w:type="character" w:styleId="21">
    <w:name w:val="Hyperlink"/>
    <w:basedOn w:val="16"/>
    <w:unhideWhenUsed/>
    <w:uiPriority w:val="0"/>
    <w:rPr>
      <w:color w:val="0000FF"/>
      <w:u w:val="single"/>
    </w:rPr>
  </w:style>
  <w:style w:type="paragraph" w:customStyle="1" w:styleId="22">
    <w:name w:val="列出段落"/>
    <w:basedOn w:val="1"/>
    <w:qFormat/>
    <w:uiPriority w:val="0"/>
    <w:pPr>
      <w:ind w:firstLine="420" w:firstLineChars="200"/>
    </w:pPr>
    <w:rPr>
      <w:rFonts w:ascii="Calibri" w:hAnsi="Calibri" w:eastAsia="宋体"/>
      <w:sz w:val="21"/>
      <w:szCs w:val="22"/>
    </w:rPr>
  </w:style>
  <w:style w:type="paragraph" w:customStyle="1" w:styleId="23">
    <w:name w:val="TOC 标题"/>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
    <w:name w:val="Char"/>
    <w:basedOn w:val="1"/>
    <w:uiPriority w:val="0"/>
    <w:pPr>
      <w:ind w:left="885" w:hanging="885"/>
    </w:pPr>
    <w:rPr>
      <w:rFonts w:eastAsia="宋体"/>
      <w:sz w:val="24"/>
    </w:rPr>
  </w:style>
  <w:style w:type="paragraph" w:customStyle="1" w:styleId="25">
    <w:name w:val="标题5"/>
    <w:basedOn w:val="1"/>
    <w:uiPriority w:val="0"/>
    <w:pPr>
      <w:tabs>
        <w:tab w:val="left" w:pos="567"/>
      </w:tabs>
      <w:spacing w:beforeLines="50" w:afterLines="50" w:line="360" w:lineRule="auto"/>
      <w:ind w:left="567" w:hanging="567"/>
    </w:pPr>
    <w:rPr>
      <w:rFonts w:eastAsia="宋体"/>
      <w:sz w:val="24"/>
    </w:rPr>
  </w:style>
  <w:style w:type="paragraph" w:customStyle="1" w:styleId="26">
    <w:name w:val="样式 标题 2 + 黑体 小二 非加粗 居中 段前: 0 磅 段后: 0 磅 行距: 单倍行距"/>
    <w:basedOn w:val="3"/>
    <w:uiPriority w:val="0"/>
    <w:pPr>
      <w:spacing w:before="100" w:beforeLines="100" w:after="100" w:afterLines="100" w:line="240" w:lineRule="auto"/>
      <w:jc w:val="center"/>
    </w:pPr>
    <w:rPr>
      <w:rFonts w:ascii="黑体" w:eastAsia="黑体" w:cs="宋体"/>
      <w:b w:val="0"/>
      <w:bCs w:val="0"/>
      <w:sz w:val="36"/>
      <w:szCs w:val="20"/>
    </w:rPr>
  </w:style>
  <w:style w:type="paragraph" w:customStyle="1" w:styleId="27">
    <w:name w:val="样式 方正仿宋_GBK 加粗 首行缩进:  0.98 厘米"/>
    <w:basedOn w:val="1"/>
    <w:uiPriority w:val="0"/>
    <w:pPr>
      <w:ind w:firstLine="200" w:firstLineChars="200"/>
    </w:pPr>
    <w:rPr>
      <w:rFonts w:ascii="方正仿宋_GBK" w:eastAsia="方正黑体_GBK" w:cs="宋体"/>
      <w:bCs/>
      <w:szCs w:val="20"/>
    </w:rPr>
  </w:style>
  <w:style w:type="paragraph" w:customStyle="1" w:styleId="28">
    <w:name w:val="样式 方正仿宋_GBK 首行缩进:  0.98 厘米"/>
    <w:basedOn w:val="1"/>
    <w:uiPriority w:val="0"/>
    <w:pPr>
      <w:ind w:firstLine="200" w:firstLineChars="200"/>
    </w:pPr>
    <w:rPr>
      <w:rFonts w:ascii="方正仿宋_GBK" w:eastAsia="方正仿宋_GBK" w:cs="宋体"/>
      <w:szCs w:val="20"/>
    </w:rPr>
  </w:style>
  <w:style w:type="paragraph" w:customStyle="1" w:styleId="29">
    <w:name w:val="样式 标题 1 + 黑体 居中"/>
    <w:basedOn w:val="2"/>
    <w:uiPriority w:val="0"/>
    <w:pPr>
      <w:snapToGrid w:val="0"/>
      <w:spacing w:before="0" w:after="0" w:line="240" w:lineRule="auto"/>
      <w:jc w:val="center"/>
    </w:pPr>
    <w:rPr>
      <w:rFonts w:ascii="黑体" w:eastAsia="方正小标宋_GBK" w:cs="宋体"/>
      <w:b w:val="0"/>
      <w:szCs w:val="20"/>
    </w:rPr>
  </w:style>
  <w:style w:type="paragraph" w:customStyle="1" w:styleId="30">
    <w:name w:val=" Char1 Char Char Char"/>
    <w:basedOn w:val="1"/>
    <w:uiPriority w:val="0"/>
    <w:pPr>
      <w:widowControl/>
      <w:spacing w:after="160" w:line="240" w:lineRule="exact"/>
      <w:jc w:val="left"/>
    </w:pPr>
  </w:style>
  <w:style w:type="paragraph" w:customStyle="1" w:styleId="31">
    <w:name w:val=" Char Char Char Char Char Char Char Char"/>
    <w:basedOn w:val="1"/>
    <w:link w:val="16"/>
    <w:uiPriority w:val="0"/>
    <w:pPr>
      <w:widowControl/>
      <w:spacing w:after="160" w:line="240" w:lineRule="exact"/>
      <w:jc w:val="left"/>
    </w:pPr>
    <w:rPr>
      <w:rFonts w:ascii="Verdana" w:hAnsi="Verdana" w:eastAsia="仿宋_GB2312" w:cs="Verdana"/>
      <w:kern w:val="0"/>
      <w:sz w:val="24"/>
      <w:lang w:eastAsia="en-US"/>
    </w:rPr>
  </w:style>
  <w:style w:type="paragraph" w:customStyle="1" w:styleId="32">
    <w:name w:val="总标题"/>
    <w:basedOn w:val="1"/>
    <w:uiPriority w:val="0"/>
    <w:pPr>
      <w:widowControl/>
      <w:spacing w:before="100" w:beforeLines="100" w:after="100" w:afterLines="100" w:line="460" w:lineRule="exact"/>
      <w:ind w:firstLine="400"/>
      <w:jc w:val="center"/>
    </w:pPr>
    <w:rPr>
      <w:rFonts w:ascii="黑体" w:hAnsi="宋体" w:eastAsia="黑体"/>
      <w:bCs/>
      <w:kern w:val="0"/>
      <w:sz w:val="36"/>
      <w:szCs w:val="20"/>
    </w:rPr>
  </w:style>
  <w:style w:type="paragraph" w:customStyle="1" w:styleId="33">
    <w:name w:val="二级标题"/>
    <w:basedOn w:val="1"/>
    <w:uiPriority w:val="0"/>
    <w:pPr>
      <w:spacing w:line="600" w:lineRule="exact"/>
      <w:ind w:firstLine="632" w:firstLineChars="200"/>
    </w:pPr>
    <w:rPr>
      <w:rFonts w:ascii="楷体_GB2312" w:hAnsi="黑体" w:eastAsia="楷体_GB2312"/>
    </w:rPr>
  </w:style>
  <w:style w:type="character" w:customStyle="1" w:styleId="34">
    <w:name w:val=" Char Char6"/>
    <w:basedOn w:val="16"/>
    <w:link w:val="2"/>
    <w:uiPriority w:val="0"/>
    <w:rPr>
      <w:rFonts w:ascii="Calibri" w:hAnsi="Calibri" w:eastAsia="宋体"/>
      <w:b/>
      <w:bCs/>
      <w:kern w:val="44"/>
      <w:sz w:val="44"/>
      <w:szCs w:val="44"/>
      <w:lang w:val="en-US" w:eastAsia="zh-CN" w:bidi="ar-SA"/>
    </w:rPr>
  </w:style>
  <w:style w:type="character" w:customStyle="1" w:styleId="35">
    <w:name w:val=" Char Char5"/>
    <w:basedOn w:val="16"/>
    <w:link w:val="3"/>
    <w:uiPriority w:val="0"/>
    <w:rPr>
      <w:rFonts w:ascii="Cambria" w:hAnsi="Cambria" w:eastAsia="宋体"/>
      <w:b/>
      <w:bCs/>
      <w:kern w:val="2"/>
      <w:sz w:val="32"/>
      <w:szCs w:val="32"/>
      <w:lang w:val="en-US" w:eastAsia="zh-CN" w:bidi="ar-SA"/>
    </w:rPr>
  </w:style>
  <w:style w:type="character" w:customStyle="1" w:styleId="36">
    <w:name w:val=" Char Char4"/>
    <w:basedOn w:val="16"/>
    <w:link w:val="4"/>
    <w:uiPriority w:val="0"/>
    <w:rPr>
      <w:rFonts w:ascii="Calibri" w:hAnsi="Calibri" w:eastAsia="宋体"/>
      <w:b/>
      <w:bCs/>
      <w:kern w:val="2"/>
      <w:sz w:val="32"/>
      <w:szCs w:val="32"/>
      <w:lang w:val="en-US" w:eastAsia="zh-CN" w:bidi="ar-SA"/>
    </w:rPr>
  </w:style>
  <w:style w:type="character" w:customStyle="1" w:styleId="37">
    <w:name w:val=" Char Char2"/>
    <w:basedOn w:val="16"/>
    <w:link w:val="9"/>
    <w:uiPriority w:val="0"/>
    <w:rPr>
      <w:rFonts w:eastAsia="方正仿宋简体"/>
      <w:kern w:val="2"/>
      <w:sz w:val="18"/>
      <w:szCs w:val="18"/>
      <w:lang w:val="en-US" w:eastAsia="zh-CN" w:bidi="ar-SA"/>
    </w:rPr>
  </w:style>
  <w:style w:type="character" w:customStyle="1" w:styleId="38">
    <w:name w:val=" Char Char3"/>
    <w:basedOn w:val="16"/>
    <w:link w:val="10"/>
    <w:semiHidden/>
    <w:uiPriority w:val="0"/>
    <w:rPr>
      <w:rFonts w:eastAsia="方正仿宋简体"/>
      <w:kern w:val="2"/>
      <w:sz w:val="18"/>
      <w:szCs w:val="18"/>
      <w:lang w:val="en-US" w:eastAsia="zh-CN" w:bidi="ar-SA"/>
    </w:rPr>
  </w:style>
  <w:style w:type="character" w:customStyle="1" w:styleId="39">
    <w:name w:val=" Char Char1"/>
    <w:basedOn w:val="16"/>
    <w:link w:val="8"/>
    <w:semiHidden/>
    <w:uiPriority w:val="0"/>
    <w:rPr>
      <w:rFonts w:ascii="Calibri" w:hAnsi="Calibri" w:eastAsia="宋体"/>
      <w:kern w:val="2"/>
      <w:sz w:val="18"/>
      <w:szCs w:val="18"/>
      <w:lang w:val="en-US" w:eastAsia="zh-CN" w:bidi="ar-SA"/>
    </w:rPr>
  </w:style>
  <w:style w:type="character" w:customStyle="1" w:styleId="40">
    <w:name w:val=" Char Char"/>
    <w:basedOn w:val="16"/>
    <w:link w:val="7"/>
    <w:semiHidden/>
    <w:uiPriority w:val="0"/>
    <w:rPr>
      <w:rFonts w:ascii="宋体" w:hAnsi="Courier New" w:eastAsia="宋体"/>
      <w:kern w:val="2"/>
      <w:sz w:val="21"/>
      <w:lang w:val="en-US" w:eastAsia="zh-CN" w:bidi="ar-SA"/>
    </w:rPr>
  </w:style>
  <w:style w:type="character" w:customStyle="1" w:styleId="41">
    <w:name w:val="标题 3 Char1"/>
    <w:basedOn w:val="16"/>
    <w:uiPriority w:val="0"/>
    <w:rPr>
      <w:rFonts w:ascii="Calibri" w:hAnsi="Calibri" w:eastAsia="宋体"/>
      <w:b/>
      <w:bCs/>
      <w:kern w:val="2"/>
      <w:sz w:val="32"/>
      <w:szCs w:val="32"/>
      <w:lang w:val="en-US" w:eastAsia="zh-CN" w:bidi="ar-SA"/>
    </w:rPr>
  </w:style>
  <w:style w:type="character" w:customStyle="1" w:styleId="42">
    <w:name w:val="zi1"/>
    <w:basedOn w:val="16"/>
    <w:uiPriority w:val="0"/>
    <w:rPr>
      <w:color w:val="000000"/>
      <w:sz w:val="22"/>
      <w:szCs w:val="22"/>
    </w:rPr>
  </w:style>
  <w:style w:type="character" w:customStyle="1" w:styleId="43">
    <w:name w:val="页脚 Char"/>
    <w:uiPriority w:val="0"/>
    <w:rPr>
      <w:rFonts w:eastAsia="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426;&#35201;&#31185;&#24037;&#20316;\2021&#27169;&#26495;\&#33635;&#26124;&#24220;&#21150;&#21457;&#31446;&#271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荣昌府办发竖横.dot</Template>
  <Pages>4</Pages>
  <Words>156</Words>
  <Characters>163</Characters>
  <Lines>1</Lines>
  <Paragraphs>1</Paragraphs>
  <TotalTime>2</TotalTime>
  <ScaleCrop>false</ScaleCrop>
  <LinksUpToDate>false</LinksUpToDate>
  <CharactersWithSpaces>193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2025-05-23T04:41:00Z</dcterms:created>
  <dc:creator>Administrator</dc:creator>
  <cp:lastModifiedBy>Administrator</cp:lastModifiedBy>
  <dcterms:modified xsi:type="dcterms:W3CDTF">2025-05-23T04:53:57Z</dcterms:modified>
  <dc:title>荣昌县人民政府电子公文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