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40" w:lineRule="atLeast"/>
        <w:jc w:val="center"/>
        <w:textAlignment w:val="baseline"/>
        <w:rPr>
          <w:rStyle w:val="18"/>
          <w:rFonts w:hint="eastAsia" w:ascii="宋体" w:hAnsi="宋体" w:eastAsia="方正小标宋_GBK"/>
          <w:sz w:val="44"/>
          <w:szCs w:val="44"/>
        </w:rPr>
      </w:pPr>
    </w:p>
    <w:p>
      <w:pPr>
        <w:keepNext w:val="0"/>
        <w:keepLines w:val="0"/>
        <w:pageBreakBefore w:val="0"/>
        <w:widowControl/>
        <w:kinsoku/>
        <w:wordWrap/>
        <w:overflowPunct/>
        <w:topLinePunct w:val="0"/>
        <w:autoSpaceDE/>
        <w:autoSpaceDN/>
        <w:bidi w:val="0"/>
        <w:adjustRightInd/>
        <w:snapToGrid w:val="0"/>
        <w:spacing w:line="540" w:lineRule="atLeast"/>
        <w:jc w:val="center"/>
        <w:textAlignment w:val="baseline"/>
        <w:rPr>
          <w:rStyle w:val="18"/>
          <w:rFonts w:hint="eastAsia" w:ascii="宋体" w:hAnsi="宋体" w:eastAsia="方正小标宋_GBK"/>
          <w:sz w:val="44"/>
          <w:szCs w:val="44"/>
        </w:rPr>
      </w:pPr>
    </w:p>
    <w:p>
      <w:pPr>
        <w:keepNext w:val="0"/>
        <w:keepLines w:val="0"/>
        <w:pageBreakBefore w:val="0"/>
        <w:widowControl/>
        <w:kinsoku/>
        <w:wordWrap/>
        <w:overflowPunct/>
        <w:topLinePunct w:val="0"/>
        <w:autoSpaceDE/>
        <w:autoSpaceDN/>
        <w:bidi w:val="0"/>
        <w:adjustRightInd/>
        <w:snapToGrid w:val="0"/>
        <w:spacing w:line="540" w:lineRule="atLeast"/>
        <w:jc w:val="center"/>
        <w:textAlignment w:val="baseline"/>
        <w:rPr>
          <w:rStyle w:val="18"/>
          <w:rFonts w:hint="eastAsia" w:ascii="宋体" w:hAnsi="宋体" w:eastAsia="方正小标宋_GBK"/>
          <w:sz w:val="44"/>
          <w:szCs w:val="44"/>
        </w:rPr>
      </w:pPr>
      <w:r>
        <w:rPr>
          <w:rStyle w:val="18"/>
          <w:rFonts w:hint="eastAsia" w:ascii="宋体" w:hAnsi="宋体" w:eastAsia="方正小标宋_GBK"/>
          <w:sz w:val="44"/>
          <w:szCs w:val="44"/>
        </w:rPr>
        <w:t>重庆市荣昌区人民政府关于</w:t>
      </w:r>
    </w:p>
    <w:p>
      <w:pPr>
        <w:keepNext w:val="0"/>
        <w:keepLines w:val="0"/>
        <w:pageBreakBefore w:val="0"/>
        <w:widowControl/>
        <w:kinsoku/>
        <w:wordWrap/>
        <w:overflowPunct/>
        <w:topLinePunct w:val="0"/>
        <w:autoSpaceDE/>
        <w:autoSpaceDN/>
        <w:bidi w:val="0"/>
        <w:adjustRightInd/>
        <w:snapToGrid w:val="0"/>
        <w:spacing w:line="540" w:lineRule="atLeast"/>
        <w:jc w:val="center"/>
        <w:textAlignment w:val="baseline"/>
        <w:rPr>
          <w:rStyle w:val="18"/>
          <w:rFonts w:hint="eastAsia" w:ascii="宋体" w:hAnsi="宋体" w:eastAsia="方正小标宋_GBK"/>
          <w:color w:val="000000"/>
          <w:sz w:val="44"/>
          <w:szCs w:val="44"/>
        </w:rPr>
      </w:pPr>
      <w:r>
        <w:rPr>
          <w:rStyle w:val="18"/>
          <w:rFonts w:hint="eastAsia" w:ascii="宋体" w:hAnsi="宋体" w:eastAsia="方正小标宋_GBK"/>
          <w:sz w:val="44"/>
          <w:szCs w:val="44"/>
        </w:rPr>
        <w:t>印发</w:t>
      </w:r>
      <w:r>
        <w:rPr>
          <w:rStyle w:val="18"/>
          <w:rFonts w:hint="eastAsia" w:ascii="宋体" w:hAnsi="宋体" w:eastAsia="方正小标宋_GBK"/>
          <w:color w:val="000000"/>
          <w:sz w:val="44"/>
          <w:szCs w:val="44"/>
        </w:rPr>
        <w:t>荣昌区规范活禽交易推行集中屠宰</w:t>
      </w:r>
    </w:p>
    <w:p>
      <w:pPr>
        <w:keepNext w:val="0"/>
        <w:keepLines w:val="0"/>
        <w:pageBreakBefore w:val="0"/>
        <w:widowControl/>
        <w:kinsoku/>
        <w:wordWrap/>
        <w:overflowPunct/>
        <w:topLinePunct w:val="0"/>
        <w:autoSpaceDE/>
        <w:autoSpaceDN/>
        <w:bidi w:val="0"/>
        <w:adjustRightInd/>
        <w:snapToGrid w:val="0"/>
        <w:spacing w:line="540" w:lineRule="atLeast"/>
        <w:jc w:val="center"/>
        <w:textAlignment w:val="baseline"/>
        <w:rPr>
          <w:rStyle w:val="18"/>
          <w:rFonts w:hint="eastAsia" w:ascii="宋体" w:hAnsi="宋体" w:eastAsia="方正小标宋_GBK"/>
          <w:sz w:val="44"/>
          <w:szCs w:val="44"/>
        </w:rPr>
      </w:pPr>
      <w:r>
        <w:rPr>
          <w:rStyle w:val="18"/>
          <w:rFonts w:hint="eastAsia" w:ascii="宋体" w:hAnsi="宋体" w:eastAsia="方正小标宋_GBK"/>
          <w:color w:val="000000"/>
          <w:sz w:val="44"/>
          <w:szCs w:val="44"/>
        </w:rPr>
        <w:t>加强冷链供应工作实施方案（试行）</w:t>
      </w:r>
      <w:r>
        <w:rPr>
          <w:rStyle w:val="18"/>
          <w:rFonts w:hint="eastAsia" w:ascii="宋体" w:hAnsi="宋体" w:eastAsia="方正小标宋_GBK"/>
          <w:sz w:val="44"/>
          <w:szCs w:val="44"/>
        </w:rPr>
        <w:t>的通知</w:t>
      </w:r>
    </w:p>
    <w:p>
      <w:pPr>
        <w:keepNext w:val="0"/>
        <w:keepLines w:val="0"/>
        <w:pageBreakBefore w:val="0"/>
        <w:widowControl/>
        <w:kinsoku/>
        <w:overflowPunct/>
        <w:topLinePunct w:val="0"/>
        <w:autoSpaceDE/>
        <w:autoSpaceDN/>
        <w:bidi w:val="0"/>
        <w:snapToGrid w:val="0"/>
        <w:spacing w:line="600" w:lineRule="exact"/>
        <w:jc w:val="center"/>
        <w:textAlignment w:val="baseline"/>
        <w:rPr>
          <w:rFonts w:ascii="宋体" w:hAnsi="宋体" w:eastAsia="方正小标宋_GBK"/>
        </w:rPr>
      </w:pPr>
      <w:r>
        <w:rPr>
          <w:rStyle w:val="18"/>
          <w:rFonts w:hint="eastAsia" w:ascii="宋体" w:hAnsi="宋体" w:cs="仿宋"/>
          <w:szCs w:val="32"/>
        </w:rPr>
        <w:t>荣昌府发〔2020〕19号</w:t>
      </w:r>
    </w:p>
    <w:p>
      <w:pPr>
        <w:keepNext w:val="0"/>
        <w:keepLines w:val="0"/>
        <w:pageBreakBefore w:val="0"/>
        <w:kinsoku/>
        <w:overflowPunct/>
        <w:topLinePunct w:val="0"/>
        <w:autoSpaceDE/>
        <w:autoSpaceDN/>
        <w:bidi w:val="0"/>
        <w:spacing w:line="600" w:lineRule="exact"/>
        <w:jc w:val="left"/>
        <w:textAlignment w:val="baseline"/>
        <w:rPr>
          <w:rStyle w:val="18"/>
          <w:rFonts w:hint="eastAsia" w:ascii="宋体" w:hAnsi="宋体" w:cs="仿宋"/>
          <w:szCs w:val="32"/>
        </w:rPr>
      </w:pPr>
    </w:p>
    <w:p>
      <w:pPr>
        <w:keepNext w:val="0"/>
        <w:keepLines w:val="0"/>
        <w:pageBreakBefore w:val="0"/>
        <w:kinsoku/>
        <w:overflowPunct/>
        <w:topLinePunct w:val="0"/>
        <w:autoSpaceDE/>
        <w:autoSpaceDN/>
        <w:bidi w:val="0"/>
        <w:spacing w:line="600" w:lineRule="exact"/>
        <w:jc w:val="left"/>
        <w:textAlignment w:val="baseline"/>
        <w:rPr>
          <w:rStyle w:val="18"/>
          <w:rFonts w:hint="eastAsia" w:ascii="宋体" w:hAnsi="宋体" w:cs="仿宋"/>
          <w:szCs w:val="32"/>
        </w:rPr>
      </w:pPr>
      <w:r>
        <w:rPr>
          <w:rStyle w:val="18"/>
          <w:rFonts w:hint="eastAsia" w:ascii="宋体" w:hAnsi="宋体" w:cs="仿宋"/>
          <w:szCs w:val="32"/>
        </w:rPr>
        <w:t>各镇人民政府，各街道办事处，各有关单位：</w:t>
      </w:r>
    </w:p>
    <w:p>
      <w:pPr>
        <w:keepNext w:val="0"/>
        <w:keepLines w:val="0"/>
        <w:pageBreakBefore w:val="0"/>
        <w:kinsoku/>
        <w:overflowPunct/>
        <w:topLinePunct w:val="0"/>
        <w:autoSpaceDE/>
        <w:autoSpaceDN/>
        <w:bidi w:val="0"/>
        <w:spacing w:line="600" w:lineRule="exact"/>
        <w:ind w:firstLine="640" w:firstLineChars="200"/>
        <w:textAlignment w:val="baseline"/>
        <w:rPr>
          <w:rStyle w:val="18"/>
          <w:rFonts w:hint="eastAsia" w:ascii="宋体" w:hAnsi="宋体" w:cs="仿宋"/>
          <w:szCs w:val="32"/>
        </w:rPr>
      </w:pPr>
      <w:r>
        <w:rPr>
          <w:rStyle w:val="18"/>
          <w:rFonts w:hint="eastAsia" w:ascii="宋体" w:hAnsi="宋体" w:cs="仿宋"/>
          <w:szCs w:val="32"/>
        </w:rPr>
        <w:t>根据《重庆市人民政府关于进一步规范活禽交易推行集中屠宰加强冷链供应工作的指导意见》（渝府发〔2020〕7号）文件精神，为巩固新冠感染疫情防控成果，从源头上控制重大公共卫生风险，倡导文明健康、绿色环保的生活方式，经区政府第90次常务会审议通过，现将《荣昌区规范活禽交易推行集中屠宰加强冷链供应工作实施方案（试行）》印发给你们，请认真贯彻执行。</w:t>
      </w:r>
    </w:p>
    <w:p>
      <w:pPr>
        <w:keepNext w:val="0"/>
        <w:keepLines w:val="0"/>
        <w:pageBreakBefore w:val="0"/>
        <w:kinsoku/>
        <w:overflowPunct/>
        <w:topLinePunct w:val="0"/>
        <w:autoSpaceDE/>
        <w:autoSpaceDN/>
        <w:bidi w:val="0"/>
        <w:spacing w:line="600" w:lineRule="exact"/>
        <w:jc w:val="left"/>
        <w:textAlignment w:val="baseline"/>
        <w:rPr>
          <w:rStyle w:val="18"/>
          <w:rFonts w:hint="eastAsia" w:ascii="宋体" w:hAnsi="宋体" w:cs="仿宋"/>
          <w:sz w:val="21"/>
          <w:szCs w:val="32"/>
        </w:rPr>
      </w:pPr>
    </w:p>
    <w:p>
      <w:pPr>
        <w:keepNext w:val="0"/>
        <w:keepLines w:val="0"/>
        <w:pageBreakBefore w:val="0"/>
        <w:kinsoku/>
        <w:overflowPunct/>
        <w:topLinePunct w:val="0"/>
        <w:autoSpaceDE/>
        <w:autoSpaceDN/>
        <w:bidi w:val="0"/>
        <w:spacing w:line="600" w:lineRule="exact"/>
        <w:jc w:val="left"/>
        <w:textAlignment w:val="baseline"/>
        <w:rPr>
          <w:rStyle w:val="18"/>
          <w:rFonts w:hint="eastAsia" w:ascii="宋体" w:hAnsi="宋体" w:cs="仿宋"/>
          <w:sz w:val="21"/>
          <w:szCs w:val="32"/>
        </w:rPr>
      </w:pPr>
    </w:p>
    <w:p>
      <w:pPr>
        <w:keepNext w:val="0"/>
        <w:keepLines w:val="0"/>
        <w:pageBreakBefore w:val="0"/>
        <w:kinsoku/>
        <w:wordWrap w:val="0"/>
        <w:overflowPunct/>
        <w:topLinePunct w:val="0"/>
        <w:autoSpaceDE/>
        <w:autoSpaceDN/>
        <w:bidi w:val="0"/>
        <w:spacing w:line="600" w:lineRule="exact"/>
        <w:ind w:firstLine="960" w:firstLineChars="300"/>
        <w:jc w:val="right"/>
        <w:rPr>
          <w:rFonts w:hint="eastAsia" w:ascii="宋体" w:hAnsi="宋体" w:cs="仿宋"/>
          <w:szCs w:val="32"/>
        </w:rPr>
      </w:pPr>
      <w:r>
        <w:rPr>
          <w:rFonts w:hint="eastAsia" w:ascii="宋体" w:hAnsi="宋体" w:cs="仿宋"/>
          <w:szCs w:val="32"/>
        </w:rPr>
        <w:t xml:space="preserve">                重庆市荣昌区人民政府　　  </w:t>
      </w:r>
    </w:p>
    <w:p>
      <w:pPr>
        <w:keepNext w:val="0"/>
        <w:keepLines w:val="0"/>
        <w:pageBreakBefore w:val="0"/>
        <w:kinsoku/>
        <w:wordWrap w:val="0"/>
        <w:overflowPunct/>
        <w:topLinePunct w:val="0"/>
        <w:autoSpaceDE/>
        <w:autoSpaceDN/>
        <w:bidi w:val="0"/>
        <w:spacing w:line="600" w:lineRule="exact"/>
        <w:jc w:val="right"/>
        <w:rPr>
          <w:rFonts w:hint="eastAsia" w:ascii="宋体" w:hAnsi="宋体" w:cs="仿宋"/>
          <w:szCs w:val="32"/>
        </w:rPr>
      </w:pPr>
      <w:r>
        <w:rPr>
          <w:rFonts w:hint="eastAsia" w:ascii="宋体" w:hAnsi="宋体"/>
          <w:szCs w:val="32"/>
        </w:rPr>
        <w:t xml:space="preserve">  2020</w:t>
      </w:r>
      <w:r>
        <w:rPr>
          <w:rFonts w:hint="eastAsia" w:ascii="宋体" w:hAnsi="宋体" w:cs="仿宋"/>
          <w:szCs w:val="32"/>
        </w:rPr>
        <w:t>年9月27日　　　　</w:t>
      </w:r>
    </w:p>
    <w:p>
      <w:pPr>
        <w:keepNext w:val="0"/>
        <w:keepLines w:val="0"/>
        <w:pageBreakBefore w:val="0"/>
        <w:widowControl/>
        <w:kinsoku/>
        <w:overflowPunct/>
        <w:topLinePunct w:val="0"/>
        <w:autoSpaceDE/>
        <w:autoSpaceDN/>
        <w:bidi w:val="0"/>
        <w:spacing w:line="600" w:lineRule="exact"/>
        <w:ind w:firstLine="640" w:firstLineChars="200"/>
        <w:jc w:val="left"/>
        <w:rPr>
          <w:rFonts w:ascii="宋体" w:hAnsi="宋体" w:cs="方正仿宋_GBK"/>
          <w:color w:val="000000"/>
          <w:kern w:val="0"/>
          <w:szCs w:val="32"/>
          <w:shd w:val="clear" w:color="auto" w:fill="FFFFFF"/>
          <w:lang w:bidi="ar"/>
        </w:rPr>
      </w:pPr>
      <w:r>
        <w:rPr>
          <w:rFonts w:hint="eastAsia" w:ascii="宋体" w:hAnsi="宋体" w:cs="方正仿宋_GBK"/>
          <w:color w:val="000000"/>
          <w:kern w:val="0"/>
          <w:szCs w:val="32"/>
          <w:shd w:val="clear" w:color="auto" w:fill="FFFFFF"/>
          <w:lang w:bidi="ar"/>
        </w:rPr>
        <w:t>（此件公开发布）</w:t>
      </w:r>
    </w:p>
    <w:p>
      <w:pPr>
        <w:keepNext w:val="0"/>
        <w:keepLines w:val="0"/>
        <w:pageBreakBefore w:val="0"/>
        <w:kinsoku/>
        <w:overflowPunct/>
        <w:topLinePunct w:val="0"/>
        <w:autoSpaceDE/>
        <w:autoSpaceDN/>
        <w:bidi w:val="0"/>
        <w:snapToGrid w:val="0"/>
        <w:spacing w:line="600" w:lineRule="exact"/>
        <w:textAlignment w:val="baseline"/>
        <w:rPr>
          <w:rFonts w:hint="eastAsia" w:ascii="宋体" w:hAnsi="宋体"/>
          <w:szCs w:val="32"/>
        </w:rPr>
      </w:pPr>
    </w:p>
    <w:p>
      <w:pPr>
        <w:keepNext w:val="0"/>
        <w:keepLines w:val="0"/>
        <w:pageBreakBefore w:val="0"/>
        <w:kinsoku/>
        <w:overflowPunct/>
        <w:topLinePunct w:val="0"/>
        <w:autoSpaceDE/>
        <w:autoSpaceDN/>
        <w:bidi w:val="0"/>
        <w:snapToGrid w:val="0"/>
        <w:spacing w:line="600" w:lineRule="exact"/>
        <w:jc w:val="both"/>
        <w:textAlignment w:val="baseline"/>
        <w:rPr>
          <w:rStyle w:val="18"/>
          <w:rFonts w:hint="eastAsia" w:ascii="宋体" w:hAnsi="宋体" w:eastAsia="方正小标宋_GBK"/>
          <w:color w:val="000000"/>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baseline"/>
        <w:rPr>
          <w:rStyle w:val="18"/>
          <w:rFonts w:hint="eastAsia" w:ascii="宋体" w:hAnsi="宋体" w:eastAsia="方正小标宋_GBK"/>
          <w:color w:val="000000"/>
          <w:sz w:val="44"/>
          <w:szCs w:val="44"/>
        </w:rPr>
      </w:pPr>
      <w:r>
        <w:rPr>
          <w:rStyle w:val="18"/>
          <w:rFonts w:hint="eastAsia" w:ascii="宋体" w:hAnsi="宋体" w:eastAsia="方正小标宋_GBK"/>
          <w:color w:val="000000"/>
          <w:sz w:val="44"/>
          <w:szCs w:val="44"/>
        </w:rPr>
        <w:t>荣昌区规范活禽交易推行集中屠宰</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baseline"/>
        <w:rPr>
          <w:rStyle w:val="18"/>
          <w:rFonts w:hint="eastAsia" w:ascii="宋体" w:hAnsi="宋体" w:eastAsia="方正小标宋_GBK"/>
          <w:color w:val="000000"/>
          <w:sz w:val="44"/>
          <w:szCs w:val="44"/>
        </w:rPr>
      </w:pPr>
      <w:r>
        <w:rPr>
          <w:rStyle w:val="18"/>
          <w:rFonts w:hint="eastAsia" w:ascii="宋体" w:hAnsi="宋体" w:eastAsia="方正小标宋_GBK"/>
          <w:color w:val="000000"/>
          <w:sz w:val="44"/>
          <w:szCs w:val="44"/>
        </w:rPr>
        <w:t>加强冷链供应工作实施方案</w:t>
      </w:r>
    </w:p>
    <w:p>
      <w:pPr>
        <w:keepNext w:val="0"/>
        <w:keepLines w:val="0"/>
        <w:pageBreakBefore w:val="0"/>
        <w:widowControl w:val="0"/>
        <w:kinsoku/>
        <w:wordWrap/>
        <w:overflowPunct/>
        <w:topLinePunct w:val="0"/>
        <w:autoSpaceDE/>
        <w:autoSpaceDN/>
        <w:bidi w:val="0"/>
        <w:adjustRightInd/>
        <w:spacing w:line="540" w:lineRule="exact"/>
        <w:jc w:val="center"/>
        <w:textAlignment w:val="baseline"/>
        <w:rPr>
          <w:rStyle w:val="18"/>
          <w:rFonts w:hint="eastAsia" w:ascii="宋体" w:hAnsi="宋体" w:eastAsia="方正楷体_GBK"/>
          <w:color w:val="000000"/>
        </w:rPr>
      </w:pPr>
      <w:r>
        <w:rPr>
          <w:rStyle w:val="18"/>
          <w:rFonts w:hint="eastAsia" w:ascii="宋体" w:hAnsi="宋体" w:eastAsia="方正楷体_GBK"/>
          <w:color w:val="000000"/>
        </w:rPr>
        <w:t>（试行）</w:t>
      </w:r>
    </w:p>
    <w:p>
      <w:pPr>
        <w:keepNext w:val="0"/>
        <w:keepLines w:val="0"/>
        <w:pageBreakBefore w:val="0"/>
        <w:kinsoku/>
        <w:overflowPunct/>
        <w:topLinePunct w:val="0"/>
        <w:autoSpaceDE/>
        <w:autoSpaceDN/>
        <w:bidi w:val="0"/>
        <w:snapToGrid w:val="0"/>
        <w:spacing w:line="600" w:lineRule="exact"/>
        <w:ind w:firstLine="640" w:firstLineChars="200"/>
        <w:rPr>
          <w:rStyle w:val="18"/>
          <w:rFonts w:hint="eastAsia" w:ascii="宋体" w:hAnsi="宋体"/>
          <w:color w:val="000000"/>
          <w:szCs w:val="32"/>
        </w:rPr>
      </w:pP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color w:val="000000"/>
          <w:szCs w:val="32"/>
        </w:rPr>
      </w:pPr>
      <w:r>
        <w:rPr>
          <w:rStyle w:val="18"/>
          <w:rFonts w:hint="eastAsia" w:ascii="宋体" w:hAnsi="宋体"/>
          <w:color w:val="000000"/>
          <w:szCs w:val="32"/>
        </w:rPr>
        <w:t>为巩固新冠感染疫情防控成果，常态化防控新冠感染</w:t>
      </w:r>
      <w:r>
        <w:rPr>
          <w:rStyle w:val="18"/>
          <w:rFonts w:hint="eastAsia" w:ascii="宋体" w:hAnsi="宋体" w:cs="方正仿宋_GBK"/>
          <w:color w:val="000000"/>
          <w:szCs w:val="32"/>
        </w:rPr>
        <w:t>疫情，</w:t>
      </w:r>
      <w:r>
        <w:rPr>
          <w:rStyle w:val="18"/>
          <w:rFonts w:hint="eastAsia" w:ascii="宋体" w:hAnsi="宋体"/>
          <w:color w:val="000000"/>
          <w:szCs w:val="32"/>
        </w:rPr>
        <w:t>从源头上控制重大公共卫生风险，倡导文明健康、绿色环保的生活方式，按照《重庆市人民政府关于进一步规范活禽交易推行集中屠宰加强冷链供应工作的指导意见》（渝府发〔2020〕7号）文件精神，结合我区实际，特制定本方案。</w:t>
      </w:r>
    </w:p>
    <w:p>
      <w:pPr>
        <w:keepNext w:val="0"/>
        <w:keepLines w:val="0"/>
        <w:pageBreakBefore w:val="0"/>
        <w:kinsoku/>
        <w:overflowPunct/>
        <w:topLinePunct w:val="0"/>
        <w:autoSpaceDE/>
        <w:autoSpaceDN/>
        <w:bidi w:val="0"/>
        <w:spacing w:line="600" w:lineRule="exact"/>
        <w:ind w:firstLine="640" w:firstLineChars="200"/>
        <w:rPr>
          <w:rStyle w:val="18"/>
          <w:rFonts w:ascii="宋体" w:hAnsi="宋体" w:eastAsia="方正黑体_GBK"/>
          <w:bCs/>
          <w:color w:val="000000"/>
          <w:szCs w:val="32"/>
        </w:rPr>
      </w:pPr>
      <w:r>
        <w:rPr>
          <w:rStyle w:val="18"/>
          <w:rFonts w:ascii="宋体" w:hAnsi="宋体" w:eastAsia="方正黑体_GBK"/>
          <w:bCs/>
          <w:color w:val="000000"/>
          <w:szCs w:val="32"/>
        </w:rPr>
        <w:t>一、总体要求</w:t>
      </w:r>
    </w:p>
    <w:p>
      <w:pPr>
        <w:keepNext w:val="0"/>
        <w:keepLines w:val="0"/>
        <w:pageBreakBefore w:val="0"/>
        <w:kinsoku/>
        <w:overflowPunct/>
        <w:topLinePunct w:val="0"/>
        <w:autoSpaceDE/>
        <w:autoSpaceDN/>
        <w:bidi w:val="0"/>
        <w:spacing w:line="600" w:lineRule="exact"/>
        <w:ind w:firstLine="640" w:firstLineChars="200"/>
        <w:rPr>
          <w:rStyle w:val="18"/>
          <w:rFonts w:ascii="宋体" w:hAnsi="宋体"/>
          <w:color w:val="000000"/>
          <w:szCs w:val="32"/>
        </w:rPr>
      </w:pPr>
      <w:r>
        <w:rPr>
          <w:rStyle w:val="18"/>
          <w:rFonts w:ascii="宋体" w:hAnsi="宋体"/>
          <w:color w:val="000000"/>
          <w:szCs w:val="32"/>
          <w:lang w:val="zh-CN"/>
        </w:rPr>
        <w:t>按照</w:t>
      </w:r>
      <w:r>
        <w:rPr>
          <w:rStyle w:val="18"/>
          <w:rFonts w:ascii="宋体" w:hAnsi="宋体"/>
          <w:color w:val="000000"/>
          <w:szCs w:val="32"/>
        </w:rPr>
        <w:t>《中华人民共和国传染病防治法》《中华人民共和国食品安全法》《中华人民共和国动物防疫法》</w:t>
      </w:r>
      <w:r>
        <w:rPr>
          <w:rStyle w:val="18"/>
          <w:rFonts w:hint="eastAsia" w:ascii="宋体" w:hAnsi="宋体"/>
          <w:color w:val="000000"/>
          <w:szCs w:val="32"/>
        </w:rPr>
        <w:t>《中华人民共和国环境保护法》</w:t>
      </w:r>
      <w:r>
        <w:rPr>
          <w:rStyle w:val="18"/>
          <w:rFonts w:ascii="宋体" w:hAnsi="宋体"/>
          <w:color w:val="000000"/>
          <w:szCs w:val="32"/>
        </w:rPr>
        <w:t>等法律法规</w:t>
      </w:r>
      <w:r>
        <w:rPr>
          <w:rStyle w:val="18"/>
          <w:rFonts w:hint="eastAsia" w:ascii="宋体" w:hAnsi="宋体"/>
          <w:color w:val="000000"/>
          <w:szCs w:val="32"/>
        </w:rPr>
        <w:t>的规定</w:t>
      </w:r>
      <w:r>
        <w:rPr>
          <w:rStyle w:val="18"/>
          <w:rFonts w:ascii="宋体" w:hAnsi="宋体"/>
          <w:color w:val="000000"/>
          <w:szCs w:val="32"/>
        </w:rPr>
        <w:t>，坚持政府引导、企业主体、市场运作的原则，稳步推进</w:t>
      </w:r>
      <w:r>
        <w:rPr>
          <w:rStyle w:val="18"/>
          <w:rFonts w:hint="eastAsia" w:ascii="宋体" w:hAnsi="宋体"/>
          <w:color w:val="000000"/>
          <w:szCs w:val="32"/>
        </w:rPr>
        <w:t>活</w:t>
      </w:r>
      <w:r>
        <w:rPr>
          <w:rStyle w:val="18"/>
          <w:rFonts w:ascii="宋体" w:hAnsi="宋体"/>
          <w:color w:val="000000"/>
          <w:szCs w:val="32"/>
        </w:rPr>
        <w:t>禽集中屠宰、冷链配送、冰鲜上市，保障禽产品市场供给，维护公共卫生安全。</w:t>
      </w:r>
    </w:p>
    <w:p>
      <w:pPr>
        <w:keepNext w:val="0"/>
        <w:keepLines w:val="0"/>
        <w:pageBreakBefore w:val="0"/>
        <w:kinsoku/>
        <w:overflowPunct/>
        <w:topLinePunct w:val="0"/>
        <w:autoSpaceDE/>
        <w:autoSpaceDN/>
        <w:bidi w:val="0"/>
        <w:spacing w:line="600" w:lineRule="exact"/>
        <w:ind w:firstLine="640" w:firstLineChars="200"/>
        <w:rPr>
          <w:rStyle w:val="18"/>
          <w:rFonts w:ascii="宋体" w:hAnsi="宋体" w:eastAsia="方正黑体_GBK"/>
          <w:bCs/>
          <w:color w:val="000000"/>
          <w:szCs w:val="32"/>
        </w:rPr>
      </w:pPr>
      <w:r>
        <w:rPr>
          <w:rStyle w:val="18"/>
          <w:rFonts w:ascii="宋体" w:hAnsi="宋体" w:eastAsia="方正黑体_GBK"/>
          <w:color w:val="000000"/>
          <w:szCs w:val="32"/>
        </w:rPr>
        <w:t>二、</w:t>
      </w:r>
      <w:r>
        <w:rPr>
          <w:rStyle w:val="18"/>
          <w:rFonts w:hint="eastAsia" w:ascii="宋体" w:hAnsi="宋体" w:eastAsia="方正黑体_GBK"/>
          <w:bCs/>
          <w:color w:val="000000"/>
          <w:szCs w:val="32"/>
        </w:rPr>
        <w:t>活</w:t>
      </w:r>
      <w:r>
        <w:rPr>
          <w:rStyle w:val="18"/>
          <w:rFonts w:ascii="宋体" w:hAnsi="宋体" w:eastAsia="方正黑体_GBK"/>
          <w:bCs/>
          <w:color w:val="000000"/>
          <w:szCs w:val="32"/>
        </w:rPr>
        <w:t>禽界定</w:t>
      </w:r>
    </w:p>
    <w:p>
      <w:pPr>
        <w:keepNext w:val="0"/>
        <w:keepLines w:val="0"/>
        <w:pageBreakBefore w:val="0"/>
        <w:kinsoku/>
        <w:overflowPunct/>
        <w:topLinePunct w:val="0"/>
        <w:autoSpaceDE/>
        <w:autoSpaceDN/>
        <w:bidi w:val="0"/>
        <w:spacing w:line="600" w:lineRule="exact"/>
        <w:ind w:firstLine="640" w:firstLineChars="200"/>
        <w:rPr>
          <w:rFonts w:hint="eastAsia" w:ascii="宋体" w:hAnsi="宋体"/>
          <w:color w:val="000000"/>
          <w:szCs w:val="32"/>
        </w:rPr>
      </w:pPr>
      <w:r>
        <w:rPr>
          <w:rStyle w:val="18"/>
          <w:rFonts w:ascii="宋体" w:hAnsi="宋体"/>
          <w:color w:val="000000"/>
          <w:kern w:val="0"/>
          <w:szCs w:val="32"/>
        </w:rPr>
        <w:t>本方案</w:t>
      </w:r>
      <w:r>
        <w:rPr>
          <w:rStyle w:val="18"/>
          <w:rFonts w:ascii="宋体" w:hAnsi="宋体"/>
          <w:color w:val="000000"/>
          <w:szCs w:val="32"/>
          <w:lang w:val="zh-CN"/>
        </w:rPr>
        <w:t>所称</w:t>
      </w:r>
      <w:r>
        <w:rPr>
          <w:rStyle w:val="18"/>
          <w:rFonts w:hint="eastAsia" w:ascii="宋体" w:hAnsi="宋体"/>
          <w:color w:val="000000"/>
          <w:szCs w:val="32"/>
          <w:lang w:val="zh-CN"/>
        </w:rPr>
        <w:t>活</w:t>
      </w:r>
      <w:r>
        <w:rPr>
          <w:rStyle w:val="18"/>
          <w:rFonts w:ascii="宋体" w:hAnsi="宋体"/>
          <w:color w:val="000000"/>
          <w:szCs w:val="32"/>
          <w:lang w:val="zh-CN"/>
        </w:rPr>
        <w:t>禽，</w:t>
      </w:r>
      <w:r>
        <w:rPr>
          <w:rStyle w:val="18"/>
          <w:rFonts w:hint="eastAsia" w:ascii="宋体" w:hAnsi="宋体"/>
          <w:color w:val="000000"/>
          <w:szCs w:val="32"/>
          <w:lang w:val="zh-CN"/>
        </w:rPr>
        <w:t>是指鸡、鸭、鹅、肉鸽、鹌鹑及其他经人工驯养的可食用活体禽类。兔、羊等可食用活体动物参照本方案管理，国家明令禁止食用的野生动物按相关规定执行。</w:t>
      </w: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eastAsia="方正黑体_GBK"/>
          <w:bCs/>
          <w:color w:val="000000"/>
          <w:szCs w:val="32"/>
          <w:lang w:val="zh-CN"/>
        </w:rPr>
      </w:pPr>
      <w:r>
        <w:rPr>
          <w:rStyle w:val="18"/>
          <w:rFonts w:hint="eastAsia" w:ascii="宋体" w:hAnsi="宋体" w:eastAsia="方正黑体_GBK"/>
          <w:bCs/>
          <w:color w:val="000000"/>
          <w:szCs w:val="32"/>
          <w:lang w:val="zh-CN"/>
        </w:rPr>
        <w:t>三、禁止范围</w:t>
      </w: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color w:val="000000"/>
          <w:szCs w:val="32"/>
        </w:rPr>
      </w:pPr>
      <w:r>
        <w:rPr>
          <w:rStyle w:val="18"/>
          <w:rFonts w:hint="eastAsia" w:ascii="宋体" w:hAnsi="宋体"/>
          <w:color w:val="000000"/>
          <w:szCs w:val="32"/>
          <w:lang w:val="zh-CN"/>
        </w:rPr>
        <w:t>按照控制传播人</w:t>
      </w:r>
      <w:r>
        <w:rPr>
          <w:rStyle w:val="18"/>
          <w:rFonts w:hint="eastAsia" w:ascii="宋体" w:hAnsi="宋体"/>
          <w:color w:val="000000"/>
          <w:szCs w:val="32"/>
        </w:rPr>
        <w:t>畜</w:t>
      </w:r>
      <w:r>
        <w:rPr>
          <w:rStyle w:val="18"/>
          <w:rFonts w:hint="eastAsia" w:ascii="宋体" w:hAnsi="宋体"/>
          <w:color w:val="000000"/>
          <w:szCs w:val="32"/>
          <w:lang w:val="zh-CN"/>
        </w:rPr>
        <w:t>共患病途径，切实保障人民群众身体健康和生命安全，合理兼顾城乡居民生产生活习惯原则</w:t>
      </w:r>
      <w:r>
        <w:rPr>
          <w:rStyle w:val="18"/>
          <w:rFonts w:hint="eastAsia" w:ascii="宋体" w:hAnsi="宋体"/>
          <w:color w:val="000000"/>
          <w:szCs w:val="32"/>
        </w:rPr>
        <w:t>，</w:t>
      </w:r>
      <w:r>
        <w:rPr>
          <w:rStyle w:val="18"/>
          <w:rFonts w:hint="eastAsia" w:ascii="宋体" w:hAnsi="宋体"/>
          <w:color w:val="000000"/>
          <w:szCs w:val="32"/>
          <w:lang w:val="zh-CN"/>
        </w:rPr>
        <w:t>划定我区活禽交易和宰杀禁止区域。本方案所指活禽交易和宰杀禁止区域，为</w:t>
      </w:r>
      <w:r>
        <w:rPr>
          <w:rStyle w:val="18"/>
          <w:rFonts w:hint="eastAsia" w:ascii="宋体" w:hAnsi="宋体"/>
          <w:color w:val="000000"/>
          <w:szCs w:val="32"/>
        </w:rPr>
        <w:t>昌元、昌州、峰高、双河、广顺、安富6个街道城市连片建成区。</w:t>
      </w:r>
      <w:r>
        <w:rPr>
          <w:rStyle w:val="18"/>
          <w:rFonts w:hint="eastAsia" w:ascii="宋体" w:hAnsi="宋体"/>
          <w:color w:val="000000"/>
          <w:szCs w:val="32"/>
          <w:lang w:val="zh-CN"/>
        </w:rPr>
        <w:t>禁止区域内批发市场、农贸市场、商场超市以及便民农产品交易点、禽类销售门店、餐饮服务单位等经营场所，不得从事活禽交易和商业性宰杀，</w:t>
      </w:r>
      <w:r>
        <w:rPr>
          <w:rStyle w:val="18"/>
          <w:rFonts w:hint="eastAsia" w:ascii="宋体" w:hAnsi="宋体"/>
          <w:color w:val="000000"/>
          <w:szCs w:val="32"/>
        </w:rPr>
        <w:t>禁止区域内的农贸市场、超市及门店只销售白条禽。禁止区域外的活禽交易和商业性宰杀点可根据实际科学设定。</w:t>
      </w:r>
    </w:p>
    <w:p>
      <w:pPr>
        <w:keepNext w:val="0"/>
        <w:keepLines w:val="0"/>
        <w:pageBreakBefore w:val="0"/>
        <w:kinsoku/>
        <w:overflowPunct/>
        <w:topLinePunct w:val="0"/>
        <w:autoSpaceDE/>
        <w:autoSpaceDN/>
        <w:bidi w:val="0"/>
        <w:spacing w:line="600" w:lineRule="exact"/>
        <w:ind w:firstLine="600" w:firstLineChars="200"/>
        <w:rPr>
          <w:rFonts w:hint="eastAsia" w:ascii="宋体" w:hAnsi="宋体" w:eastAsia="方正黑体_GBK" w:cs="方正黑体_GBK"/>
          <w:color w:val="000000"/>
          <w:sz w:val="30"/>
          <w:szCs w:val="30"/>
        </w:rPr>
      </w:pPr>
      <w:r>
        <w:rPr>
          <w:rFonts w:hint="eastAsia" w:ascii="宋体" w:hAnsi="宋体" w:eastAsia="方正黑体_GBK" w:cs="方正黑体_GBK"/>
          <w:color w:val="000000"/>
          <w:sz w:val="30"/>
          <w:szCs w:val="30"/>
        </w:rPr>
        <w:t>四、提升禽类集中屠宰能力</w:t>
      </w:r>
    </w:p>
    <w:p>
      <w:pPr>
        <w:keepNext w:val="0"/>
        <w:keepLines w:val="0"/>
        <w:pageBreakBefore w:val="0"/>
        <w:kinsoku/>
        <w:overflowPunct/>
        <w:topLinePunct w:val="0"/>
        <w:autoSpaceDE/>
        <w:autoSpaceDN/>
        <w:bidi w:val="0"/>
        <w:spacing w:line="600" w:lineRule="exact"/>
        <w:ind w:firstLine="640" w:firstLineChars="200"/>
        <w:rPr>
          <w:rFonts w:hint="eastAsia" w:ascii="宋体" w:hAnsi="宋体" w:cs="方正仿宋_GBK"/>
          <w:color w:val="000000"/>
          <w:szCs w:val="32"/>
        </w:rPr>
      </w:pPr>
      <w:r>
        <w:rPr>
          <w:rFonts w:hint="eastAsia" w:ascii="宋体" w:hAnsi="宋体" w:cs="方正仿宋_GBK"/>
          <w:color w:val="000000"/>
          <w:szCs w:val="32"/>
        </w:rPr>
        <w:t>充分发挥现有禽类屠宰</w:t>
      </w:r>
      <w:r>
        <w:rPr>
          <w:rFonts w:hint="eastAsia" w:ascii="宋体" w:hAnsi="宋体" w:cs="方正仿宋_GBK"/>
          <w:color w:val="000000"/>
          <w:szCs w:val="32"/>
          <w:lang w:eastAsia="zh-CN"/>
        </w:rPr>
        <w:t>场</w:t>
      </w:r>
      <w:r>
        <w:rPr>
          <w:rFonts w:hint="eastAsia" w:ascii="宋体" w:hAnsi="宋体" w:cs="方正仿宋_GBK"/>
          <w:color w:val="000000"/>
          <w:szCs w:val="32"/>
        </w:rPr>
        <w:t>产能，保障集中屠宰需要。禁止区域内不再新建禽类集中屠宰</w:t>
      </w:r>
      <w:r>
        <w:rPr>
          <w:rFonts w:hint="eastAsia" w:ascii="宋体" w:hAnsi="宋体" w:cs="方正仿宋_GBK"/>
          <w:color w:val="000000"/>
          <w:szCs w:val="32"/>
          <w:lang w:eastAsia="zh-CN"/>
        </w:rPr>
        <w:t>场</w:t>
      </w:r>
      <w:r>
        <w:rPr>
          <w:rFonts w:hint="eastAsia" w:ascii="宋体" w:hAnsi="宋体" w:cs="方正仿宋_GBK"/>
          <w:color w:val="000000"/>
          <w:szCs w:val="32"/>
        </w:rPr>
        <w:t>，禁止区域外可根据需要，科学规划建设禽类集中屠宰</w:t>
      </w:r>
      <w:r>
        <w:rPr>
          <w:rFonts w:hint="eastAsia" w:ascii="宋体" w:hAnsi="宋体" w:cs="方正仿宋_GBK"/>
          <w:color w:val="000000"/>
          <w:szCs w:val="32"/>
          <w:lang w:eastAsia="zh-CN"/>
        </w:rPr>
        <w:t>场</w:t>
      </w:r>
      <w:r>
        <w:rPr>
          <w:rFonts w:hint="eastAsia" w:ascii="宋体" w:hAnsi="宋体" w:cs="方正仿宋_GBK"/>
          <w:color w:val="000000"/>
          <w:szCs w:val="32"/>
        </w:rPr>
        <w:t>（设计年屠宰活禽原则上不少于1000万只），各镇农贸市场设置活禽集中交易和宰杀区，满足市场供应和长远发展需要。按照政府引导、企业负责、市场运作的原则，鼓励大型商场（超市）、农贸市场、餐饮单位等市场主体与综合实力较强的禽类集中屠宰</w:t>
      </w:r>
      <w:r>
        <w:rPr>
          <w:rFonts w:hint="eastAsia" w:ascii="宋体" w:hAnsi="宋体" w:cs="方正仿宋_GBK"/>
          <w:color w:val="000000"/>
          <w:szCs w:val="32"/>
          <w:lang w:eastAsia="zh-CN"/>
        </w:rPr>
        <w:t>场</w:t>
      </w:r>
      <w:r>
        <w:rPr>
          <w:rFonts w:hint="eastAsia" w:ascii="宋体" w:hAnsi="宋体" w:cs="方正仿宋_GBK"/>
          <w:color w:val="000000"/>
          <w:szCs w:val="32"/>
        </w:rPr>
        <w:t>开展合作。</w:t>
      </w:r>
    </w:p>
    <w:p>
      <w:pPr>
        <w:keepNext w:val="0"/>
        <w:keepLines w:val="0"/>
        <w:pageBreakBefore w:val="0"/>
        <w:kinsoku/>
        <w:overflowPunct/>
        <w:topLinePunct w:val="0"/>
        <w:autoSpaceDE/>
        <w:autoSpaceDN/>
        <w:bidi w:val="0"/>
        <w:spacing w:line="600" w:lineRule="exact"/>
        <w:ind w:firstLine="640" w:firstLineChars="200"/>
        <w:rPr>
          <w:rFonts w:hint="eastAsia" w:ascii="宋体" w:hAnsi="宋体" w:eastAsia="方正黑体_GBK" w:cs="方正黑体_GBK"/>
          <w:color w:val="000000"/>
          <w:szCs w:val="32"/>
        </w:rPr>
      </w:pPr>
      <w:r>
        <w:rPr>
          <w:rFonts w:hint="eastAsia" w:ascii="宋体" w:hAnsi="宋体" w:eastAsia="方正黑体_GBK" w:cs="方正黑体_GBK"/>
          <w:color w:val="000000"/>
          <w:szCs w:val="32"/>
        </w:rPr>
        <w:t>五、强化禽肉冷链供应保障</w:t>
      </w:r>
    </w:p>
    <w:p>
      <w:pPr>
        <w:keepNext w:val="0"/>
        <w:keepLines w:val="0"/>
        <w:pageBreakBefore w:val="0"/>
        <w:kinsoku/>
        <w:overflowPunct/>
        <w:topLinePunct w:val="0"/>
        <w:autoSpaceDE/>
        <w:autoSpaceDN/>
        <w:bidi w:val="0"/>
        <w:spacing w:line="600" w:lineRule="exact"/>
        <w:ind w:firstLine="640" w:firstLineChars="200"/>
        <w:rPr>
          <w:rFonts w:hint="eastAsia" w:ascii="宋体" w:hAnsi="宋体" w:cs="方正仿宋_GBK"/>
          <w:color w:val="000000"/>
          <w:szCs w:val="32"/>
        </w:rPr>
      </w:pPr>
      <w:r>
        <w:rPr>
          <w:rFonts w:hint="eastAsia" w:ascii="宋体" w:hAnsi="宋体" w:cs="方正仿宋_GBK"/>
          <w:color w:val="000000"/>
          <w:szCs w:val="32"/>
        </w:rPr>
        <w:t>做好禽肉市场需求分析，推动禽类规模养殖，进一步完善现有冷鲜供应能力，完善禽肉生产供应体系，保障市场供应。各镇街以及区商务委等部门要支持和鼓励批发（农贸）市场、商场（超市）、便民农产品交易点、禽类销售门店、餐饮服务单位等活禽经营户按冷鲜禽销售要求进行改造，帮助解决实际困难，加快转型发展。进一步完善配送体系，引导有条件的批发（农贸）市场、商场（超市）、肉品经销商加强与第三方冷链物流配送企业合作，发展冷链配送、连锁经营、电子商务等流通业态。加快推动冷链物流发展，积极搭建产销冷链物流平台，充分利用渝西国际等冷链物流中心，加速推进冷链物流信息化、智能化、标准化发展，逐步完善活禽从屠宰到消费全程“无断链”禽肉冷链物流体系，确保禽肉产品安全新鲜和稳定生产。</w:t>
      </w: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eastAsia="方正黑体_GBK"/>
          <w:color w:val="000000"/>
          <w:szCs w:val="32"/>
        </w:rPr>
      </w:pPr>
      <w:r>
        <w:rPr>
          <w:rStyle w:val="18"/>
          <w:rFonts w:hint="eastAsia" w:ascii="宋体" w:hAnsi="宋体" w:eastAsia="方正黑体_GBK" w:cs="方正黑体_GBK"/>
          <w:bCs/>
          <w:color w:val="000000"/>
          <w:szCs w:val="32"/>
        </w:rPr>
        <w:t>六、工作进度</w:t>
      </w: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eastAsia="方正楷体_GBK"/>
          <w:color w:val="000000"/>
          <w:szCs w:val="32"/>
        </w:rPr>
      </w:pPr>
      <w:r>
        <w:rPr>
          <w:rStyle w:val="18"/>
          <w:rFonts w:hint="eastAsia" w:ascii="宋体" w:hAnsi="宋体" w:eastAsia="方正楷体_GBK"/>
          <w:color w:val="000000"/>
          <w:szCs w:val="32"/>
        </w:rPr>
        <w:t>（一）宣传动员阶段。（2020年9月底前）。</w:t>
      </w:r>
    </w:p>
    <w:p>
      <w:pPr>
        <w:keepNext w:val="0"/>
        <w:keepLines w:val="0"/>
        <w:pageBreakBefore w:val="0"/>
        <w:kinsoku/>
        <w:overflowPunct/>
        <w:topLinePunct w:val="0"/>
        <w:autoSpaceDE/>
        <w:autoSpaceDN/>
        <w:bidi w:val="0"/>
        <w:spacing w:line="600" w:lineRule="exact"/>
        <w:ind w:firstLine="640" w:firstLineChars="200"/>
        <w:rPr>
          <w:rFonts w:hint="eastAsia" w:ascii="宋体" w:hAnsi="宋体" w:cs="方正仿宋_GBK"/>
          <w:color w:val="000000"/>
          <w:szCs w:val="32"/>
          <w:u w:val="double"/>
        </w:rPr>
      </w:pPr>
      <w:r>
        <w:rPr>
          <w:rFonts w:hint="eastAsia" w:ascii="宋体" w:hAnsi="宋体" w:cs="方正仿宋_GBK"/>
          <w:color w:val="000000"/>
          <w:szCs w:val="32"/>
        </w:rPr>
        <w:t>领导小组召开专项动员会议，安排部署工作；各部门、各镇街积极组织人员，形成工作专班。做好舆论宣传引导，借助电视、报纸、新媒体、网站等媒介做好宣传报道工作，为活禽集中屠宰和加强冷链供应工作营造良好氛围；对近年开展创卫工作的镇街，准确摸底，核清在创卫工作过程中活禽宰杀户的基数和投入资金，并以此为重要依据，按照规定依法制定切实可行补偿及安置方案。</w:t>
      </w: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eastAsia="方正楷体_GBK"/>
          <w:color w:val="000000"/>
          <w:szCs w:val="32"/>
        </w:rPr>
      </w:pPr>
      <w:r>
        <w:rPr>
          <w:rStyle w:val="18"/>
          <w:rFonts w:hint="eastAsia" w:ascii="宋体" w:hAnsi="宋体" w:eastAsia="方正楷体_GBK"/>
          <w:color w:val="000000"/>
          <w:szCs w:val="32"/>
        </w:rPr>
        <w:t>（二）方案实施阶段。（2020年10月—11月）。</w:t>
      </w:r>
    </w:p>
    <w:p>
      <w:pPr>
        <w:keepNext w:val="0"/>
        <w:keepLines w:val="0"/>
        <w:pageBreakBefore w:val="0"/>
        <w:kinsoku/>
        <w:overflowPunct/>
        <w:topLinePunct w:val="0"/>
        <w:autoSpaceDE/>
        <w:autoSpaceDN/>
        <w:bidi w:val="0"/>
        <w:spacing w:line="600" w:lineRule="exact"/>
        <w:ind w:firstLine="640" w:firstLineChars="200"/>
        <w:rPr>
          <w:rFonts w:hint="eastAsia" w:ascii="宋体" w:hAnsi="宋体"/>
          <w:color w:val="000000"/>
          <w:szCs w:val="32"/>
        </w:rPr>
      </w:pPr>
      <w:r>
        <w:rPr>
          <w:rFonts w:hint="eastAsia" w:ascii="宋体" w:hAnsi="宋体" w:cs="方正仿宋_GBK"/>
          <w:color w:val="000000"/>
          <w:szCs w:val="32"/>
        </w:rPr>
        <w:t>各镇街、区级相关部门对照方案，按照工作要求和工作部署履行职责。逐步开展好对活禽交易及屠宰企业（厂、点、户）的政策宣传、沟通协调、取缔后转产培训、场点规范化建设等工作；重点做好禁止区域的活禽交易及商业性宰杀点的清退、安置及补偿工作；做好活禽集中屠宰</w:t>
      </w:r>
      <w:r>
        <w:rPr>
          <w:rFonts w:hint="eastAsia" w:ascii="宋体" w:hAnsi="宋体" w:cs="方正仿宋_GBK"/>
          <w:color w:val="000000"/>
          <w:szCs w:val="32"/>
          <w:lang w:eastAsia="zh-CN"/>
        </w:rPr>
        <w:t>场</w:t>
      </w:r>
      <w:r>
        <w:rPr>
          <w:rFonts w:hint="eastAsia" w:ascii="宋体" w:hAnsi="宋体" w:cs="方正仿宋_GBK"/>
          <w:color w:val="000000"/>
          <w:szCs w:val="32"/>
        </w:rPr>
        <w:t>配套建设重大疫病自检室工作；做好政策实施过程中的信访维稳工作。</w:t>
      </w:r>
      <w:r>
        <w:rPr>
          <w:rFonts w:hint="eastAsia" w:ascii="宋体" w:hAnsi="宋体"/>
          <w:color w:val="000000"/>
          <w:szCs w:val="32"/>
        </w:rPr>
        <w:t>禁止区域外的活禽交易和宰杀点，由各镇人民政府根据辖区实际，在符合环保、卫生、食品安全等要求的前提下，完成活禽交易和商业性宰杀点的设定等工作。领导小组及主要职能部门对工作进度进行督导。</w:t>
      </w: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eastAsia="方正楷体_GBK"/>
          <w:color w:val="000000"/>
          <w:szCs w:val="32"/>
        </w:rPr>
      </w:pPr>
      <w:r>
        <w:rPr>
          <w:rStyle w:val="18"/>
          <w:rFonts w:hint="eastAsia" w:ascii="宋体" w:hAnsi="宋体" w:eastAsia="方正楷体_GBK"/>
          <w:color w:val="000000"/>
          <w:szCs w:val="32"/>
        </w:rPr>
        <w:t>（三）验收考核阶段。（2020年12月底前）。</w:t>
      </w:r>
    </w:p>
    <w:p>
      <w:pPr>
        <w:keepNext w:val="0"/>
        <w:keepLines w:val="0"/>
        <w:pageBreakBefore w:val="0"/>
        <w:kinsoku/>
        <w:overflowPunct/>
        <w:topLinePunct w:val="0"/>
        <w:autoSpaceDE/>
        <w:autoSpaceDN/>
        <w:bidi w:val="0"/>
        <w:spacing w:line="600" w:lineRule="exact"/>
        <w:ind w:firstLine="640" w:firstLineChars="200"/>
        <w:rPr>
          <w:rFonts w:ascii="宋体" w:hAnsi="宋体"/>
          <w:color w:val="000000"/>
        </w:rPr>
      </w:pPr>
      <w:r>
        <w:rPr>
          <w:rFonts w:hint="eastAsia" w:ascii="宋体" w:hAnsi="宋体" w:cs="方正仿宋_GBK"/>
          <w:color w:val="000000"/>
          <w:szCs w:val="32"/>
        </w:rPr>
        <w:t>领导小组组织区级相关部门对各镇街方案实施情况开展验收，并将验收结果上报区政府，作为工作实绩考核依据。各镇街、区级各部门要积极查漏补缺，落实工作自查，对不能全面竣工的重大工作举措或建设项目，应书面上报领导小组办公室说明情况，并拟定工作完成时限。</w:t>
      </w: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eastAsia="方正楷体_GBK"/>
          <w:color w:val="000000"/>
          <w:szCs w:val="32"/>
        </w:rPr>
      </w:pPr>
      <w:r>
        <w:rPr>
          <w:rStyle w:val="18"/>
          <w:rFonts w:hint="eastAsia" w:ascii="宋体" w:hAnsi="宋体" w:eastAsia="方正楷体_GBK"/>
          <w:color w:val="000000"/>
          <w:szCs w:val="32"/>
        </w:rPr>
        <w:t>（四）巩固提升阶段。（2021年1月起）</w:t>
      </w:r>
    </w:p>
    <w:p>
      <w:pPr>
        <w:keepNext w:val="0"/>
        <w:keepLines w:val="0"/>
        <w:pageBreakBefore w:val="0"/>
        <w:kinsoku/>
        <w:overflowPunct/>
        <w:topLinePunct w:val="0"/>
        <w:autoSpaceDE/>
        <w:autoSpaceDN/>
        <w:bidi w:val="0"/>
        <w:spacing w:line="600" w:lineRule="exact"/>
        <w:ind w:firstLine="640" w:firstLineChars="200"/>
        <w:rPr>
          <w:rStyle w:val="18"/>
          <w:rFonts w:ascii="宋体" w:hAnsi="宋体"/>
          <w:color w:val="000000"/>
          <w:szCs w:val="32"/>
        </w:rPr>
      </w:pPr>
      <w:r>
        <w:rPr>
          <w:rFonts w:hint="eastAsia" w:ascii="宋体" w:hAnsi="宋体" w:cs="方正仿宋_GBK"/>
          <w:color w:val="000000"/>
          <w:szCs w:val="32"/>
        </w:rPr>
        <w:t>对考核验收达不到要求的镇街，限时整改。对达到要求的镇街，按照属事属地原则，加强联合执法，实行常态化监管，确保</w:t>
      </w:r>
      <w:r>
        <w:rPr>
          <w:rStyle w:val="18"/>
          <w:rFonts w:hint="eastAsia" w:ascii="宋体" w:hAnsi="宋体"/>
          <w:color w:val="000000"/>
          <w:szCs w:val="32"/>
          <w:lang w:val="zh-CN"/>
        </w:rPr>
        <w:t>活禽交易和宰杀禁止区域</w:t>
      </w:r>
      <w:r>
        <w:rPr>
          <w:rStyle w:val="18"/>
          <w:rFonts w:hint="eastAsia" w:ascii="宋体" w:hAnsi="宋体"/>
          <w:color w:val="000000"/>
          <w:szCs w:val="32"/>
        </w:rPr>
        <w:t>全面禁止所有活禽交易及商业</w:t>
      </w:r>
      <w:r>
        <w:rPr>
          <w:rFonts w:hint="eastAsia" w:ascii="宋体" w:hAnsi="宋体" w:cs="方正仿宋_GBK"/>
          <w:color w:val="000000"/>
          <w:szCs w:val="32"/>
        </w:rPr>
        <w:t>性宰杀</w:t>
      </w:r>
      <w:r>
        <w:rPr>
          <w:rStyle w:val="18"/>
          <w:rFonts w:hint="eastAsia" w:ascii="宋体" w:hAnsi="宋体"/>
          <w:color w:val="000000"/>
          <w:szCs w:val="32"/>
        </w:rPr>
        <w:t>，禁止区域内的农贸市场、超市及门店只销售白条禽</w:t>
      </w:r>
      <w:r>
        <w:rPr>
          <w:rFonts w:hint="eastAsia" w:ascii="宋体" w:hAnsi="宋体" w:cs="方正仿宋_GBK"/>
          <w:color w:val="000000"/>
          <w:szCs w:val="32"/>
        </w:rPr>
        <w:t>。</w:t>
      </w:r>
      <w:r>
        <w:rPr>
          <w:rStyle w:val="18"/>
          <w:rFonts w:hint="eastAsia" w:ascii="宋体" w:hAnsi="宋体"/>
          <w:color w:val="000000"/>
          <w:szCs w:val="32"/>
        </w:rPr>
        <w:t>禁止区域外的镇</w:t>
      </w:r>
      <w:r>
        <w:rPr>
          <w:rStyle w:val="18"/>
          <w:rFonts w:hint="eastAsia" w:ascii="宋体" w:hAnsi="宋体"/>
          <w:color w:val="000000"/>
          <w:szCs w:val="32"/>
          <w:lang w:val="zh-CN"/>
        </w:rPr>
        <w:t>活禽</w:t>
      </w:r>
      <w:r>
        <w:rPr>
          <w:rStyle w:val="18"/>
          <w:rFonts w:hint="eastAsia" w:ascii="宋体" w:hAnsi="宋体"/>
          <w:color w:val="000000"/>
          <w:szCs w:val="32"/>
        </w:rPr>
        <w:t>规范</w:t>
      </w:r>
      <w:r>
        <w:rPr>
          <w:rStyle w:val="18"/>
          <w:rFonts w:hint="eastAsia" w:ascii="宋体" w:hAnsi="宋体"/>
          <w:color w:val="000000"/>
          <w:szCs w:val="32"/>
          <w:lang w:val="zh-CN"/>
        </w:rPr>
        <w:t>交易和宰杀。</w:t>
      </w:r>
    </w:p>
    <w:p>
      <w:pPr>
        <w:keepNext w:val="0"/>
        <w:keepLines w:val="0"/>
        <w:pageBreakBefore w:val="0"/>
        <w:kinsoku/>
        <w:overflowPunct/>
        <w:topLinePunct w:val="0"/>
        <w:autoSpaceDE/>
        <w:autoSpaceDN/>
        <w:bidi w:val="0"/>
        <w:spacing w:line="600" w:lineRule="exact"/>
        <w:ind w:firstLine="640" w:firstLineChars="200"/>
        <w:rPr>
          <w:rStyle w:val="18"/>
          <w:rFonts w:ascii="宋体" w:hAnsi="宋体" w:eastAsia="方正黑体_GBK"/>
          <w:bCs/>
          <w:color w:val="000000"/>
          <w:szCs w:val="32"/>
        </w:rPr>
      </w:pPr>
      <w:r>
        <w:rPr>
          <w:rStyle w:val="18"/>
          <w:rFonts w:hint="eastAsia" w:ascii="宋体" w:hAnsi="宋体" w:eastAsia="方正黑体_GBK"/>
          <w:bCs/>
          <w:color w:val="000000"/>
          <w:szCs w:val="32"/>
        </w:rPr>
        <w:t>七</w:t>
      </w:r>
      <w:r>
        <w:rPr>
          <w:rStyle w:val="18"/>
          <w:rFonts w:ascii="宋体" w:hAnsi="宋体" w:eastAsia="方正黑体_GBK"/>
          <w:bCs/>
          <w:color w:val="000000"/>
          <w:szCs w:val="32"/>
        </w:rPr>
        <w:t>、加强领导，明确职责</w:t>
      </w:r>
    </w:p>
    <w:p>
      <w:pPr>
        <w:keepNext w:val="0"/>
        <w:keepLines w:val="0"/>
        <w:pageBreakBefore w:val="0"/>
        <w:kinsoku/>
        <w:overflowPunct/>
        <w:topLinePunct w:val="0"/>
        <w:autoSpaceDE/>
        <w:autoSpaceDN/>
        <w:bidi w:val="0"/>
        <w:spacing w:line="600" w:lineRule="exact"/>
        <w:ind w:firstLine="640" w:firstLineChars="200"/>
        <w:rPr>
          <w:rStyle w:val="18"/>
          <w:rFonts w:ascii="宋体" w:hAnsi="宋体" w:eastAsia="方正楷体_GBK"/>
          <w:color w:val="000000"/>
          <w:szCs w:val="32"/>
        </w:rPr>
      </w:pPr>
      <w:r>
        <w:rPr>
          <w:rStyle w:val="18"/>
          <w:rFonts w:ascii="宋体" w:hAnsi="宋体" w:eastAsia="方正楷体_GBK"/>
          <w:color w:val="000000"/>
          <w:szCs w:val="32"/>
        </w:rPr>
        <w:t>（一）加强组织领导。</w:t>
      </w:r>
    </w:p>
    <w:p>
      <w:pPr>
        <w:pStyle w:val="6"/>
        <w:keepNext w:val="0"/>
        <w:keepLines w:val="0"/>
        <w:pageBreakBefore w:val="0"/>
        <w:kinsoku/>
        <w:overflowPunct/>
        <w:topLinePunct w:val="0"/>
        <w:autoSpaceDE/>
        <w:autoSpaceDN/>
        <w:bidi w:val="0"/>
        <w:spacing w:line="600" w:lineRule="exact"/>
        <w:ind w:firstLine="640" w:firstLineChars="200"/>
        <w:jc w:val="both"/>
        <w:rPr>
          <w:rStyle w:val="18"/>
          <w:rFonts w:ascii="宋体" w:hAnsi="宋体"/>
          <w:color w:val="000000"/>
          <w:szCs w:val="32"/>
        </w:rPr>
      </w:pPr>
      <w:r>
        <w:rPr>
          <w:rStyle w:val="18"/>
          <w:rFonts w:hint="eastAsia" w:ascii="宋体" w:hAnsi="宋体"/>
          <w:color w:val="000000"/>
          <w:szCs w:val="32"/>
        </w:rPr>
        <w:t>成立荣昌区规范活禽交易推行集中屠宰加强冷链供应工作领导小组，由分管农业副区长任组长，分管商务副区长任副组长，区农业农村委主要负责人、区畜牧发展中心主要负责人、</w:t>
      </w:r>
      <w:r>
        <w:rPr>
          <w:rStyle w:val="18"/>
          <w:rFonts w:ascii="宋体" w:hAnsi="宋体"/>
          <w:color w:val="000000"/>
          <w:kern w:val="0"/>
          <w:szCs w:val="32"/>
        </w:rPr>
        <w:t>区商务</w:t>
      </w:r>
      <w:r>
        <w:rPr>
          <w:rStyle w:val="18"/>
          <w:rFonts w:ascii="宋体" w:hAnsi="宋体"/>
          <w:color w:val="000000"/>
          <w:szCs w:val="32"/>
        </w:rPr>
        <w:t>委</w:t>
      </w:r>
      <w:r>
        <w:rPr>
          <w:rStyle w:val="18"/>
          <w:rFonts w:hint="eastAsia" w:ascii="宋体" w:hAnsi="宋体"/>
          <w:color w:val="000000"/>
          <w:szCs w:val="32"/>
        </w:rPr>
        <w:t>主要负责人、</w:t>
      </w:r>
      <w:r>
        <w:rPr>
          <w:rStyle w:val="18"/>
          <w:rFonts w:ascii="宋体" w:hAnsi="宋体"/>
          <w:color w:val="000000"/>
          <w:szCs w:val="32"/>
        </w:rPr>
        <w:t>区市场监管局</w:t>
      </w:r>
      <w:r>
        <w:rPr>
          <w:rStyle w:val="18"/>
          <w:rFonts w:hint="eastAsia" w:ascii="宋体" w:hAnsi="宋体"/>
          <w:color w:val="000000"/>
          <w:szCs w:val="32"/>
        </w:rPr>
        <w:t>分管负责人、</w:t>
      </w:r>
      <w:r>
        <w:rPr>
          <w:rStyle w:val="18"/>
          <w:rFonts w:ascii="宋体" w:hAnsi="宋体"/>
          <w:color w:val="000000"/>
          <w:szCs w:val="32"/>
        </w:rPr>
        <w:t>区公安局分管负责人、区生态环境局分管负责人、区城</w:t>
      </w:r>
      <w:r>
        <w:rPr>
          <w:rStyle w:val="18"/>
          <w:rFonts w:hint="eastAsia" w:ascii="宋体" w:hAnsi="宋体"/>
          <w:color w:val="000000"/>
          <w:szCs w:val="32"/>
        </w:rPr>
        <w:t>市管理</w:t>
      </w:r>
      <w:r>
        <w:rPr>
          <w:rStyle w:val="18"/>
          <w:rFonts w:ascii="宋体" w:hAnsi="宋体"/>
          <w:color w:val="000000"/>
          <w:szCs w:val="32"/>
        </w:rPr>
        <w:t>局分管负责人、区交通局分管负责人、区商务委分管负责人、区卫生健康委分管负责人、区信访办分管负责人、镇街分管负责人为成员。领导小组下设办公室在区农业农村委</w:t>
      </w:r>
      <w:r>
        <w:rPr>
          <w:rStyle w:val="18"/>
          <w:rFonts w:hint="eastAsia" w:ascii="宋体" w:hAnsi="宋体"/>
          <w:color w:val="000000"/>
          <w:szCs w:val="32"/>
        </w:rPr>
        <w:t>，</w:t>
      </w:r>
      <w:r>
        <w:rPr>
          <w:rStyle w:val="18"/>
          <w:rFonts w:ascii="宋体" w:hAnsi="宋体"/>
          <w:color w:val="000000"/>
          <w:szCs w:val="32"/>
        </w:rPr>
        <w:t>由区农业农村委</w:t>
      </w:r>
      <w:r>
        <w:rPr>
          <w:rStyle w:val="18"/>
          <w:rFonts w:hint="eastAsia" w:ascii="宋体" w:hAnsi="宋体"/>
          <w:color w:val="000000"/>
          <w:kern w:val="0"/>
          <w:szCs w:val="32"/>
        </w:rPr>
        <w:t>农业综合行政 执法支队支队长</w:t>
      </w:r>
      <w:r>
        <w:rPr>
          <w:rStyle w:val="18"/>
          <w:rFonts w:ascii="宋体" w:hAnsi="宋体"/>
          <w:color w:val="000000"/>
          <w:szCs w:val="32"/>
        </w:rPr>
        <w:t>任办公室主任</w:t>
      </w:r>
      <w:r>
        <w:rPr>
          <w:rStyle w:val="18"/>
          <w:rFonts w:hint="eastAsia" w:ascii="宋体" w:hAnsi="宋体"/>
          <w:color w:val="000000"/>
          <w:szCs w:val="32"/>
        </w:rPr>
        <w:t>，区市场监管局分管负责人、区城市管理局分管负责人、区商务委分管负责人</w:t>
      </w:r>
      <w:r>
        <w:rPr>
          <w:rStyle w:val="18"/>
          <w:rFonts w:ascii="宋体" w:hAnsi="宋体"/>
          <w:color w:val="000000"/>
          <w:szCs w:val="32"/>
        </w:rPr>
        <w:t>任办公室</w:t>
      </w:r>
      <w:r>
        <w:rPr>
          <w:rStyle w:val="18"/>
          <w:rFonts w:hint="eastAsia" w:ascii="宋体" w:hAnsi="宋体"/>
          <w:color w:val="000000"/>
          <w:szCs w:val="32"/>
        </w:rPr>
        <w:t>副</w:t>
      </w:r>
      <w:r>
        <w:rPr>
          <w:rStyle w:val="18"/>
          <w:rFonts w:ascii="宋体" w:hAnsi="宋体"/>
          <w:color w:val="000000"/>
          <w:szCs w:val="32"/>
        </w:rPr>
        <w:t>主任，负责掌握调度工作进度，收集</w:t>
      </w:r>
      <w:r>
        <w:rPr>
          <w:rStyle w:val="18"/>
          <w:rFonts w:hint="eastAsia" w:ascii="宋体" w:hAnsi="宋体"/>
          <w:color w:val="000000"/>
          <w:szCs w:val="32"/>
        </w:rPr>
        <w:t>工作开展过程</w:t>
      </w:r>
      <w:r>
        <w:rPr>
          <w:rStyle w:val="18"/>
          <w:rFonts w:ascii="宋体" w:hAnsi="宋体"/>
          <w:color w:val="000000"/>
          <w:szCs w:val="32"/>
        </w:rPr>
        <w:t>中存在的困难、问题，总结推广好的经验、做法等日常工作。</w:t>
      </w: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eastAsia="方正楷体_GBK"/>
          <w:color w:val="000000"/>
          <w:szCs w:val="32"/>
        </w:rPr>
      </w:pPr>
      <w:r>
        <w:rPr>
          <w:rStyle w:val="18"/>
          <w:rFonts w:ascii="宋体" w:hAnsi="宋体" w:eastAsia="方正楷体_GBK"/>
          <w:color w:val="000000"/>
          <w:szCs w:val="32"/>
        </w:rPr>
        <w:t>（二）明确职责分工。</w:t>
      </w: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color w:val="000000"/>
          <w:szCs w:val="32"/>
        </w:rPr>
      </w:pPr>
      <w:r>
        <w:rPr>
          <w:rStyle w:val="18"/>
          <w:rFonts w:hint="eastAsia" w:ascii="宋体" w:hAnsi="宋体"/>
          <w:color w:val="000000"/>
          <w:szCs w:val="32"/>
        </w:rPr>
        <w:t>1</w:t>
      </w:r>
      <w:r>
        <w:rPr>
          <w:rStyle w:val="18"/>
          <w:rFonts w:ascii="宋体" w:hAnsi="宋体"/>
          <w:color w:val="000000"/>
          <w:szCs w:val="32"/>
        </w:rPr>
        <w:t>．</w:t>
      </w:r>
      <w:r>
        <w:rPr>
          <w:rStyle w:val="18"/>
          <w:rFonts w:hint="eastAsia" w:ascii="宋体" w:hAnsi="宋体"/>
          <w:color w:val="000000"/>
          <w:szCs w:val="32"/>
        </w:rPr>
        <w:t>区网信办：做好取缔活禽交易和宰杀有关舆情监测处置工作。</w:t>
      </w:r>
    </w:p>
    <w:p>
      <w:pPr>
        <w:pStyle w:val="19"/>
        <w:keepNext w:val="0"/>
        <w:keepLines w:val="0"/>
        <w:pageBreakBefore w:val="0"/>
        <w:widowControl w:val="0"/>
        <w:kinsoku/>
        <w:overflowPunct/>
        <w:topLinePunct w:val="0"/>
        <w:autoSpaceDE/>
        <w:autoSpaceDN/>
        <w:bidi w:val="0"/>
        <w:spacing w:before="0" w:beforeLines="0" w:beforeAutospacing="0" w:after="0" w:afterLines="0" w:afterAutospacing="0" w:line="600" w:lineRule="exact"/>
        <w:ind w:firstLine="640" w:firstLineChars="200"/>
        <w:jc w:val="both"/>
        <w:rPr>
          <w:rStyle w:val="18"/>
          <w:rFonts w:hint="eastAsia" w:eastAsia="方正仿宋_GBK" w:cs="黑体"/>
          <w:color w:val="000000"/>
          <w:kern w:val="2"/>
          <w:sz w:val="32"/>
          <w:szCs w:val="32"/>
        </w:rPr>
      </w:pPr>
      <w:r>
        <w:rPr>
          <w:rStyle w:val="18"/>
          <w:rFonts w:hint="eastAsia" w:eastAsia="方正仿宋_GBK"/>
          <w:color w:val="000000"/>
          <w:kern w:val="2"/>
          <w:sz w:val="32"/>
          <w:szCs w:val="32"/>
        </w:rPr>
        <w:t>2﹒</w:t>
      </w:r>
      <w:r>
        <w:rPr>
          <w:rStyle w:val="18"/>
          <w:rFonts w:hint="eastAsia" w:eastAsia="方正仿宋_GBK" w:cs="黑体"/>
          <w:color w:val="000000"/>
          <w:kern w:val="2"/>
          <w:sz w:val="32"/>
          <w:szCs w:val="32"/>
        </w:rPr>
        <w:t>区发展改革委：加强市场价格监测预警，维护市场价格秩序，保持活禽及其产品价格的基本稳定。做好活禽定点屠宰</w:t>
      </w:r>
      <w:r>
        <w:rPr>
          <w:rStyle w:val="18"/>
          <w:rFonts w:hint="eastAsia" w:eastAsia="方正仿宋_GBK" w:cs="黑体"/>
          <w:color w:val="000000"/>
          <w:kern w:val="2"/>
          <w:sz w:val="32"/>
          <w:szCs w:val="32"/>
          <w:lang w:eastAsia="zh-CN"/>
        </w:rPr>
        <w:t>场</w:t>
      </w:r>
      <w:r>
        <w:rPr>
          <w:rStyle w:val="18"/>
          <w:rFonts w:hint="eastAsia" w:eastAsia="方正仿宋_GBK" w:cs="黑体"/>
          <w:color w:val="000000"/>
          <w:kern w:val="2"/>
          <w:sz w:val="32"/>
          <w:szCs w:val="32"/>
        </w:rPr>
        <w:t>建设项目的立项审批等工作。</w:t>
      </w:r>
    </w:p>
    <w:p>
      <w:pPr>
        <w:pStyle w:val="19"/>
        <w:keepNext w:val="0"/>
        <w:keepLines w:val="0"/>
        <w:pageBreakBefore w:val="0"/>
        <w:widowControl w:val="0"/>
        <w:kinsoku/>
        <w:overflowPunct/>
        <w:topLinePunct w:val="0"/>
        <w:autoSpaceDE/>
        <w:autoSpaceDN/>
        <w:bidi w:val="0"/>
        <w:spacing w:before="0" w:beforeLines="0" w:beforeAutospacing="0" w:after="0" w:afterLines="0" w:afterAutospacing="0" w:line="600" w:lineRule="exact"/>
        <w:ind w:firstLine="640" w:firstLineChars="200"/>
        <w:jc w:val="both"/>
        <w:rPr>
          <w:rStyle w:val="18"/>
          <w:rFonts w:hint="eastAsia" w:eastAsia="方正仿宋_GBK"/>
          <w:color w:val="000000"/>
          <w:kern w:val="2"/>
          <w:sz w:val="32"/>
          <w:szCs w:val="32"/>
        </w:rPr>
      </w:pPr>
      <w:r>
        <w:rPr>
          <w:rStyle w:val="18"/>
          <w:rFonts w:hint="eastAsia" w:eastAsia="方正仿宋_GBK"/>
          <w:color w:val="000000"/>
          <w:kern w:val="2"/>
          <w:sz w:val="32"/>
          <w:szCs w:val="32"/>
        </w:rPr>
        <w:t>3﹒</w:t>
      </w:r>
      <w:r>
        <w:rPr>
          <w:rStyle w:val="18"/>
          <w:rFonts w:hint="eastAsia" w:eastAsia="方正仿宋_GBK" w:cs="黑体"/>
          <w:color w:val="000000"/>
          <w:kern w:val="2"/>
          <w:sz w:val="32"/>
          <w:szCs w:val="32"/>
        </w:rPr>
        <w:t>区公安局：按照职能职责，加大对活禽运输车辆的管控，严禁活禽运输车辆进入禁止区域。完善城区配送白条禽车辆在商业门店外临时停放、临时卸货制度。负责对暴力抗法行为进行查处，配合处置规模性突发事件，配合有关监管部门取缔活禽非法屠宰、交易点，依法维护社会正常秩序。</w:t>
      </w:r>
    </w:p>
    <w:p>
      <w:pPr>
        <w:pStyle w:val="20"/>
        <w:keepNext w:val="0"/>
        <w:keepLines w:val="0"/>
        <w:pageBreakBefore w:val="0"/>
        <w:widowControl w:val="0"/>
        <w:kinsoku/>
        <w:overflowPunct/>
        <w:topLinePunct w:val="0"/>
        <w:autoSpaceDE/>
        <w:autoSpaceDN/>
        <w:bidi w:val="0"/>
        <w:spacing w:before="0" w:beforeAutospacing="0" w:after="0" w:afterAutospacing="0" w:line="600" w:lineRule="exact"/>
        <w:ind w:firstLine="640" w:firstLineChars="200"/>
        <w:jc w:val="both"/>
        <w:textAlignment w:val="auto"/>
        <w:rPr>
          <w:rStyle w:val="18"/>
          <w:rFonts w:ascii="宋体" w:hAnsi="宋体" w:eastAsia="方正仿宋_GBK"/>
          <w:color w:val="000000"/>
          <w:sz w:val="32"/>
          <w:szCs w:val="32"/>
        </w:rPr>
      </w:pPr>
      <w:r>
        <w:rPr>
          <w:rStyle w:val="18"/>
          <w:rFonts w:hint="eastAsia" w:ascii="宋体" w:hAnsi="宋体" w:eastAsia="方正仿宋_GBK"/>
          <w:color w:val="000000"/>
          <w:sz w:val="32"/>
          <w:szCs w:val="32"/>
        </w:rPr>
        <w:t>4</w:t>
      </w:r>
      <w:r>
        <w:rPr>
          <w:rStyle w:val="18"/>
          <w:rFonts w:ascii="宋体" w:hAnsi="宋体" w:eastAsia="方正仿宋_GBK"/>
          <w:color w:val="000000"/>
          <w:sz w:val="32"/>
          <w:szCs w:val="32"/>
        </w:rPr>
        <w:t>．区生态环境局：</w:t>
      </w:r>
      <w:r>
        <w:rPr>
          <w:rStyle w:val="18"/>
          <w:rFonts w:hint="eastAsia" w:ascii="宋体" w:hAnsi="宋体" w:eastAsia="方正仿宋_GBK" w:cs="黑体"/>
          <w:color w:val="000000"/>
          <w:kern w:val="2"/>
          <w:sz w:val="32"/>
          <w:szCs w:val="32"/>
        </w:rPr>
        <w:t>加强对活禽集中屠宰</w:t>
      </w:r>
      <w:r>
        <w:rPr>
          <w:rStyle w:val="18"/>
          <w:rFonts w:hint="eastAsia" w:ascii="宋体" w:hAnsi="宋体" w:eastAsia="方正仿宋_GBK" w:cs="黑体"/>
          <w:color w:val="000000"/>
          <w:kern w:val="2"/>
          <w:sz w:val="32"/>
          <w:szCs w:val="32"/>
          <w:lang w:eastAsia="zh-CN"/>
        </w:rPr>
        <w:t>场</w:t>
      </w:r>
      <w:r>
        <w:rPr>
          <w:rStyle w:val="18"/>
          <w:rFonts w:hint="eastAsia" w:ascii="宋体" w:hAnsi="宋体" w:eastAsia="方正仿宋_GBK" w:cs="黑体"/>
          <w:color w:val="000000"/>
          <w:kern w:val="2"/>
          <w:sz w:val="32"/>
          <w:szCs w:val="32"/>
        </w:rPr>
        <w:t>污染防治，实施统一监督管理，落实环境污染防治措施，严厉查处环境违法行为。指导家禽集中屠宰</w:t>
      </w:r>
      <w:r>
        <w:rPr>
          <w:rStyle w:val="18"/>
          <w:rFonts w:hint="eastAsia" w:ascii="宋体" w:hAnsi="宋体" w:eastAsia="方正仿宋_GBK" w:cs="黑体"/>
          <w:color w:val="000000"/>
          <w:kern w:val="2"/>
          <w:sz w:val="32"/>
          <w:szCs w:val="32"/>
          <w:lang w:eastAsia="zh-CN"/>
        </w:rPr>
        <w:t>场</w:t>
      </w:r>
      <w:r>
        <w:rPr>
          <w:rStyle w:val="18"/>
          <w:rFonts w:hint="eastAsia" w:ascii="宋体" w:hAnsi="宋体" w:eastAsia="方正仿宋_GBK" w:cs="黑体"/>
          <w:color w:val="000000"/>
          <w:kern w:val="2"/>
          <w:sz w:val="32"/>
          <w:szCs w:val="32"/>
        </w:rPr>
        <w:t>开展项目环评工作，监督指导企业落实环境污染治理措施，开展环境执法检查，强化环境监管。</w:t>
      </w:r>
    </w:p>
    <w:p>
      <w:pPr>
        <w:keepNext w:val="0"/>
        <w:keepLines w:val="0"/>
        <w:pageBreakBefore w:val="0"/>
        <w:kinsoku/>
        <w:overflowPunct/>
        <w:topLinePunct w:val="0"/>
        <w:autoSpaceDE/>
        <w:autoSpaceDN/>
        <w:bidi w:val="0"/>
        <w:spacing w:line="600" w:lineRule="exact"/>
        <w:ind w:firstLine="640" w:firstLineChars="200"/>
        <w:rPr>
          <w:rStyle w:val="18"/>
          <w:rFonts w:hint="eastAsia" w:ascii="宋体" w:hAnsi="宋体" w:cs="黑体"/>
          <w:color w:val="000000"/>
          <w:szCs w:val="32"/>
        </w:rPr>
      </w:pPr>
      <w:r>
        <w:rPr>
          <w:rStyle w:val="18"/>
          <w:rFonts w:hint="eastAsia" w:ascii="宋体" w:hAnsi="宋体"/>
          <w:color w:val="000000"/>
          <w:szCs w:val="32"/>
        </w:rPr>
        <w:t>5﹒</w:t>
      </w:r>
      <w:r>
        <w:rPr>
          <w:rStyle w:val="18"/>
          <w:rFonts w:ascii="宋体" w:hAnsi="宋体"/>
          <w:color w:val="000000"/>
          <w:szCs w:val="32"/>
        </w:rPr>
        <w:t>区</w:t>
      </w:r>
      <w:r>
        <w:rPr>
          <w:rStyle w:val="18"/>
          <w:rFonts w:hint="eastAsia" w:ascii="宋体" w:hAnsi="宋体"/>
          <w:color w:val="000000"/>
          <w:szCs w:val="32"/>
        </w:rPr>
        <w:t>城市管理</w:t>
      </w:r>
      <w:r>
        <w:rPr>
          <w:rStyle w:val="18"/>
          <w:rFonts w:ascii="宋体" w:hAnsi="宋体"/>
          <w:color w:val="000000"/>
          <w:szCs w:val="32"/>
        </w:rPr>
        <w:t>局：</w:t>
      </w:r>
      <w:r>
        <w:rPr>
          <w:rStyle w:val="18"/>
          <w:rFonts w:hint="eastAsia" w:ascii="宋体" w:hAnsi="宋体" w:cs="黑体"/>
          <w:color w:val="000000"/>
          <w:szCs w:val="32"/>
        </w:rPr>
        <w:t>负责对农贸市场及周边环境卫生进行监管，严肃查处、取缔占道经营活禽交易和宰杀等影响市容市貌和环境卫生的行为。</w:t>
      </w:r>
    </w:p>
    <w:p>
      <w:pPr>
        <w:pStyle w:val="19"/>
        <w:keepNext w:val="0"/>
        <w:keepLines w:val="0"/>
        <w:pageBreakBefore w:val="0"/>
        <w:widowControl w:val="0"/>
        <w:kinsoku/>
        <w:overflowPunct/>
        <w:topLinePunct w:val="0"/>
        <w:autoSpaceDE/>
        <w:autoSpaceDN/>
        <w:bidi w:val="0"/>
        <w:spacing w:before="0" w:beforeLines="0" w:beforeAutospacing="0" w:after="0" w:afterLines="0" w:afterAutospacing="0" w:line="600" w:lineRule="exact"/>
        <w:ind w:firstLine="640" w:firstLineChars="200"/>
        <w:jc w:val="both"/>
        <w:rPr>
          <w:rStyle w:val="18"/>
          <w:rFonts w:eastAsia="方正仿宋_GBK"/>
          <w:color w:val="000000"/>
          <w:kern w:val="2"/>
          <w:sz w:val="32"/>
          <w:szCs w:val="32"/>
        </w:rPr>
      </w:pPr>
      <w:r>
        <w:rPr>
          <w:rStyle w:val="18"/>
          <w:rFonts w:hint="eastAsia" w:eastAsia="方正仿宋_GBK"/>
          <w:color w:val="000000"/>
          <w:kern w:val="2"/>
          <w:sz w:val="32"/>
          <w:szCs w:val="32"/>
        </w:rPr>
        <w:t>6﹒</w:t>
      </w:r>
      <w:r>
        <w:rPr>
          <w:rStyle w:val="18"/>
          <w:rFonts w:eastAsia="方正仿宋_GBK"/>
          <w:color w:val="000000"/>
          <w:kern w:val="2"/>
          <w:sz w:val="32"/>
          <w:szCs w:val="32"/>
        </w:rPr>
        <w:t>区交通局：</w:t>
      </w:r>
      <w:r>
        <w:rPr>
          <w:rStyle w:val="18"/>
          <w:rFonts w:hint="eastAsia" w:eastAsia="方正仿宋_GBK"/>
          <w:color w:val="000000"/>
          <w:kern w:val="2"/>
          <w:sz w:val="32"/>
          <w:szCs w:val="32"/>
        </w:rPr>
        <w:t>按照职能职责，</w:t>
      </w:r>
      <w:r>
        <w:rPr>
          <w:rStyle w:val="18"/>
          <w:rFonts w:hint="eastAsia" w:eastAsia="方正仿宋_GBK" w:cs="黑体"/>
          <w:color w:val="000000"/>
          <w:kern w:val="2"/>
          <w:sz w:val="32"/>
          <w:szCs w:val="32"/>
        </w:rPr>
        <w:t>加大对活禽运输车辆的管控力度，严禁活禽运输车辆进入禁止区域农贸市场；</w:t>
      </w:r>
      <w:r>
        <w:rPr>
          <w:rStyle w:val="18"/>
          <w:rFonts w:hint="eastAsia" w:eastAsia="方正仿宋_GBK"/>
          <w:color w:val="000000"/>
          <w:kern w:val="2"/>
          <w:sz w:val="32"/>
          <w:szCs w:val="32"/>
        </w:rPr>
        <w:t>依法向农业农村委移交</w:t>
      </w:r>
      <w:r>
        <w:rPr>
          <w:rStyle w:val="18"/>
          <w:rFonts w:eastAsia="方正仿宋_GBK"/>
          <w:color w:val="000000"/>
          <w:kern w:val="2"/>
          <w:sz w:val="32"/>
          <w:szCs w:val="32"/>
        </w:rPr>
        <w:t>搭载无检疫合格证明的动物及动物产品</w:t>
      </w:r>
      <w:r>
        <w:rPr>
          <w:rStyle w:val="18"/>
          <w:rFonts w:hint="eastAsia" w:eastAsia="方正仿宋_GBK"/>
          <w:color w:val="000000"/>
          <w:kern w:val="2"/>
          <w:sz w:val="32"/>
          <w:szCs w:val="32"/>
        </w:rPr>
        <w:t>车辆</w:t>
      </w:r>
      <w:r>
        <w:rPr>
          <w:rStyle w:val="18"/>
          <w:rFonts w:eastAsia="方正仿宋_GBK"/>
          <w:color w:val="000000"/>
          <w:kern w:val="2"/>
          <w:sz w:val="32"/>
          <w:szCs w:val="32"/>
        </w:rPr>
        <w:t>。</w:t>
      </w:r>
    </w:p>
    <w:p>
      <w:pPr>
        <w:pStyle w:val="20"/>
        <w:keepNext w:val="0"/>
        <w:keepLines w:val="0"/>
        <w:pageBreakBefore w:val="0"/>
        <w:widowControl w:val="0"/>
        <w:kinsoku/>
        <w:overflowPunct/>
        <w:topLinePunct w:val="0"/>
        <w:autoSpaceDE/>
        <w:autoSpaceDN/>
        <w:bidi w:val="0"/>
        <w:spacing w:before="0" w:beforeAutospacing="0" w:after="0" w:afterAutospacing="0" w:line="600" w:lineRule="exact"/>
        <w:ind w:firstLine="640" w:firstLineChars="200"/>
        <w:jc w:val="both"/>
        <w:textAlignment w:val="auto"/>
        <w:rPr>
          <w:rStyle w:val="18"/>
          <w:rFonts w:ascii="宋体" w:hAnsi="宋体" w:eastAsia="方正仿宋_GBK"/>
          <w:color w:val="000000"/>
          <w:sz w:val="32"/>
          <w:szCs w:val="32"/>
        </w:rPr>
      </w:pPr>
      <w:r>
        <w:rPr>
          <w:rStyle w:val="18"/>
          <w:rFonts w:hint="eastAsia" w:ascii="宋体" w:hAnsi="宋体" w:eastAsia="方正仿宋_GBK"/>
          <w:color w:val="000000"/>
          <w:sz w:val="32"/>
          <w:szCs w:val="32"/>
        </w:rPr>
        <w:t>7﹒</w:t>
      </w:r>
      <w:r>
        <w:rPr>
          <w:rStyle w:val="18"/>
          <w:rFonts w:ascii="宋体" w:hAnsi="宋体" w:eastAsia="方正仿宋_GBK"/>
          <w:color w:val="000000"/>
          <w:sz w:val="32"/>
          <w:szCs w:val="32"/>
        </w:rPr>
        <w:t>区农业农村委：</w:t>
      </w:r>
      <w:r>
        <w:rPr>
          <w:rStyle w:val="18"/>
          <w:rFonts w:hint="eastAsia" w:ascii="宋体" w:hAnsi="宋体" w:eastAsia="方正仿宋_GBK"/>
          <w:color w:val="000000"/>
          <w:kern w:val="2"/>
          <w:sz w:val="32"/>
          <w:szCs w:val="32"/>
        </w:rPr>
        <w:t>做好取缔活禽交易和宰杀有关宣传工作；</w:t>
      </w:r>
      <w:r>
        <w:rPr>
          <w:rStyle w:val="18"/>
          <w:rFonts w:ascii="宋体" w:hAnsi="宋体" w:eastAsia="方正仿宋_GBK"/>
          <w:color w:val="000000"/>
          <w:kern w:val="2"/>
          <w:sz w:val="32"/>
          <w:szCs w:val="32"/>
        </w:rPr>
        <w:t>做好重大动物疫病传播危害的舆论宣传，及时引导老百姓的消费观念转变，营造良好的社会氛围。</w:t>
      </w:r>
      <w:r>
        <w:rPr>
          <w:rStyle w:val="18"/>
          <w:rFonts w:ascii="宋体" w:hAnsi="宋体" w:eastAsia="方正仿宋_GBK"/>
          <w:color w:val="000000"/>
          <w:sz w:val="32"/>
          <w:szCs w:val="32"/>
        </w:rPr>
        <w:t>督促指导镇街规范</w:t>
      </w:r>
      <w:r>
        <w:rPr>
          <w:rStyle w:val="18"/>
          <w:rFonts w:hint="eastAsia" w:ascii="宋体" w:hAnsi="宋体" w:eastAsia="方正仿宋_GBK"/>
          <w:color w:val="000000"/>
          <w:sz w:val="32"/>
          <w:szCs w:val="32"/>
        </w:rPr>
        <w:t>活</w:t>
      </w:r>
      <w:r>
        <w:rPr>
          <w:rStyle w:val="18"/>
          <w:rFonts w:ascii="宋体" w:hAnsi="宋体" w:eastAsia="方正仿宋_GBK"/>
          <w:color w:val="000000"/>
          <w:sz w:val="32"/>
          <w:szCs w:val="32"/>
        </w:rPr>
        <w:t>禽</w:t>
      </w:r>
      <w:r>
        <w:rPr>
          <w:rStyle w:val="18"/>
          <w:rFonts w:hint="eastAsia" w:ascii="宋体" w:hAnsi="宋体" w:eastAsia="方正仿宋_GBK"/>
          <w:color w:val="000000"/>
          <w:sz w:val="32"/>
          <w:szCs w:val="32"/>
        </w:rPr>
        <w:t>集中宰杀</w:t>
      </w:r>
      <w:r>
        <w:rPr>
          <w:rStyle w:val="18"/>
          <w:rFonts w:ascii="宋体" w:hAnsi="宋体" w:eastAsia="方正仿宋_GBK"/>
          <w:color w:val="000000"/>
          <w:sz w:val="32"/>
          <w:szCs w:val="32"/>
        </w:rPr>
        <w:t>点建设</w:t>
      </w:r>
      <w:r>
        <w:rPr>
          <w:rStyle w:val="18"/>
          <w:rFonts w:hint="eastAsia" w:ascii="宋体" w:hAnsi="宋体" w:eastAsia="方正仿宋_GBK"/>
          <w:color w:val="000000"/>
          <w:sz w:val="32"/>
          <w:szCs w:val="32"/>
        </w:rPr>
        <w:t>及屠宰</w:t>
      </w:r>
      <w:r>
        <w:rPr>
          <w:rStyle w:val="18"/>
          <w:rFonts w:hint="eastAsia" w:ascii="宋体" w:hAnsi="宋体" w:eastAsia="方正仿宋_GBK"/>
          <w:color w:val="000000"/>
          <w:sz w:val="32"/>
          <w:szCs w:val="32"/>
          <w:lang w:eastAsia="zh-CN"/>
        </w:rPr>
        <w:t>场</w:t>
      </w:r>
      <w:r>
        <w:rPr>
          <w:rFonts w:hint="eastAsia" w:ascii="宋体" w:hAnsi="宋体" w:eastAsia="方正仿宋_GBK" w:cs="方正仿宋_GBK"/>
          <w:color w:val="000000"/>
          <w:sz w:val="32"/>
          <w:szCs w:val="32"/>
        </w:rPr>
        <w:t>配套重大疫病自检室建设工作</w:t>
      </w:r>
      <w:r>
        <w:rPr>
          <w:rStyle w:val="18"/>
          <w:rFonts w:hint="eastAsia" w:ascii="宋体" w:hAnsi="宋体" w:eastAsia="方正仿宋_GBK"/>
          <w:color w:val="000000"/>
          <w:sz w:val="32"/>
          <w:szCs w:val="32"/>
        </w:rPr>
        <w:t>；</w:t>
      </w:r>
      <w:r>
        <w:rPr>
          <w:rStyle w:val="18"/>
          <w:rFonts w:ascii="宋体" w:hAnsi="宋体" w:eastAsia="方正仿宋_GBK"/>
          <w:color w:val="000000"/>
          <w:sz w:val="32"/>
          <w:szCs w:val="32"/>
        </w:rPr>
        <w:t>负责</w:t>
      </w:r>
      <w:r>
        <w:rPr>
          <w:rStyle w:val="18"/>
          <w:rFonts w:hint="eastAsia" w:ascii="宋体" w:hAnsi="宋体" w:eastAsia="方正仿宋_GBK"/>
          <w:color w:val="000000"/>
          <w:sz w:val="32"/>
          <w:szCs w:val="32"/>
        </w:rPr>
        <w:t>活</w:t>
      </w:r>
      <w:r>
        <w:rPr>
          <w:rStyle w:val="18"/>
          <w:rFonts w:ascii="宋体" w:hAnsi="宋体" w:eastAsia="方正仿宋_GBK"/>
          <w:color w:val="000000"/>
          <w:sz w:val="32"/>
          <w:szCs w:val="32"/>
        </w:rPr>
        <w:t>禽定点屠宰</w:t>
      </w:r>
      <w:r>
        <w:rPr>
          <w:rStyle w:val="18"/>
          <w:rFonts w:hint="eastAsia" w:ascii="宋体" w:hAnsi="宋体" w:eastAsia="方正仿宋_GBK"/>
          <w:color w:val="000000"/>
          <w:sz w:val="32"/>
          <w:szCs w:val="32"/>
          <w:lang w:eastAsia="zh-CN"/>
        </w:rPr>
        <w:t>场</w:t>
      </w:r>
      <w:r>
        <w:rPr>
          <w:rStyle w:val="18"/>
          <w:rFonts w:hint="eastAsia" w:ascii="宋体" w:hAnsi="宋体" w:eastAsia="方正仿宋_GBK"/>
          <w:color w:val="000000"/>
          <w:sz w:val="32"/>
          <w:szCs w:val="32"/>
        </w:rPr>
        <w:t>规划布局、</w:t>
      </w:r>
      <w:r>
        <w:rPr>
          <w:rStyle w:val="18"/>
          <w:rFonts w:ascii="宋体" w:hAnsi="宋体" w:eastAsia="方正仿宋_GBK"/>
          <w:color w:val="000000"/>
          <w:sz w:val="32"/>
          <w:szCs w:val="32"/>
        </w:rPr>
        <w:t>动物防疫条件审核</w:t>
      </w:r>
      <w:r>
        <w:rPr>
          <w:rStyle w:val="18"/>
          <w:rFonts w:hint="eastAsia" w:ascii="宋体" w:hAnsi="宋体" w:eastAsia="方正仿宋_GBK"/>
          <w:color w:val="000000"/>
          <w:sz w:val="32"/>
          <w:szCs w:val="32"/>
        </w:rPr>
        <w:t>；</w:t>
      </w:r>
      <w:r>
        <w:rPr>
          <w:rStyle w:val="18"/>
          <w:rFonts w:ascii="宋体" w:hAnsi="宋体" w:eastAsia="方正仿宋_GBK"/>
          <w:color w:val="000000"/>
          <w:sz w:val="32"/>
          <w:szCs w:val="32"/>
        </w:rPr>
        <w:t>强化日常检疫监管和应急处置人员的生物安全防护</w:t>
      </w:r>
      <w:r>
        <w:rPr>
          <w:rStyle w:val="18"/>
          <w:rFonts w:hint="eastAsia" w:ascii="宋体" w:hAnsi="宋体" w:eastAsia="方正仿宋_GBK"/>
          <w:color w:val="000000"/>
          <w:sz w:val="32"/>
          <w:szCs w:val="32"/>
        </w:rPr>
        <w:t>；</w:t>
      </w:r>
      <w:r>
        <w:rPr>
          <w:rStyle w:val="18"/>
          <w:rFonts w:ascii="宋体" w:hAnsi="宋体" w:eastAsia="方正仿宋_GBK"/>
          <w:color w:val="000000"/>
          <w:sz w:val="32"/>
          <w:szCs w:val="32"/>
        </w:rPr>
        <w:t>负责</w:t>
      </w:r>
      <w:r>
        <w:rPr>
          <w:rStyle w:val="18"/>
          <w:rFonts w:hint="eastAsia" w:ascii="宋体" w:hAnsi="宋体" w:eastAsia="方正仿宋_GBK" w:cs="黑体"/>
          <w:color w:val="000000"/>
          <w:kern w:val="2"/>
          <w:sz w:val="32"/>
          <w:szCs w:val="32"/>
        </w:rPr>
        <w:t>做好禽类养殖、运输和屠宰环节的动物防疫行政执法；</w:t>
      </w:r>
      <w:r>
        <w:rPr>
          <w:rStyle w:val="18"/>
          <w:rFonts w:ascii="宋体" w:hAnsi="宋体" w:eastAsia="方正仿宋_GBK"/>
          <w:color w:val="000000"/>
          <w:sz w:val="32"/>
          <w:szCs w:val="32"/>
        </w:rPr>
        <w:t>严厉打击</w:t>
      </w:r>
      <w:r>
        <w:rPr>
          <w:rStyle w:val="18"/>
          <w:rFonts w:hint="eastAsia" w:ascii="宋体" w:hAnsi="宋体" w:eastAsia="方正仿宋_GBK"/>
          <w:color w:val="000000"/>
          <w:sz w:val="32"/>
          <w:szCs w:val="32"/>
        </w:rPr>
        <w:t>私屠滥宰</w:t>
      </w:r>
      <w:r>
        <w:rPr>
          <w:rStyle w:val="18"/>
          <w:rFonts w:ascii="宋体" w:hAnsi="宋体" w:eastAsia="方正仿宋_GBK"/>
          <w:color w:val="000000"/>
          <w:sz w:val="32"/>
          <w:szCs w:val="32"/>
        </w:rPr>
        <w:t>违法行为</w:t>
      </w:r>
      <w:r>
        <w:rPr>
          <w:rStyle w:val="18"/>
          <w:rFonts w:hint="eastAsia" w:ascii="宋体" w:hAnsi="宋体" w:eastAsia="方正仿宋_GBK"/>
          <w:color w:val="000000"/>
          <w:sz w:val="32"/>
          <w:szCs w:val="32"/>
        </w:rPr>
        <w:t>；</w:t>
      </w:r>
      <w:r>
        <w:rPr>
          <w:rStyle w:val="18"/>
          <w:rFonts w:hint="eastAsia" w:ascii="宋体" w:hAnsi="宋体" w:eastAsia="方正仿宋_GBK" w:cs="黑体"/>
          <w:color w:val="000000"/>
          <w:kern w:val="2"/>
          <w:sz w:val="32"/>
          <w:szCs w:val="32"/>
        </w:rPr>
        <w:t>落实动物疫病自检、官方兽医派驻“两项”制度和品质检验合格证（二维码脚环标识）、动物检疫合格证明“两证”制度</w:t>
      </w:r>
      <w:r>
        <w:rPr>
          <w:rStyle w:val="18"/>
          <w:rFonts w:ascii="宋体" w:hAnsi="宋体" w:eastAsia="方正仿宋_GBK"/>
          <w:color w:val="000000"/>
          <w:sz w:val="32"/>
          <w:szCs w:val="32"/>
        </w:rPr>
        <w:t>。</w:t>
      </w:r>
    </w:p>
    <w:p>
      <w:pPr>
        <w:pStyle w:val="20"/>
        <w:keepNext w:val="0"/>
        <w:keepLines w:val="0"/>
        <w:pageBreakBefore w:val="0"/>
        <w:widowControl w:val="0"/>
        <w:kinsoku/>
        <w:overflowPunct/>
        <w:topLinePunct w:val="0"/>
        <w:autoSpaceDE/>
        <w:autoSpaceDN/>
        <w:bidi w:val="0"/>
        <w:spacing w:before="0" w:beforeAutospacing="0" w:after="0" w:afterAutospacing="0" w:line="600" w:lineRule="exact"/>
        <w:ind w:firstLine="640" w:firstLineChars="200"/>
        <w:jc w:val="both"/>
        <w:textAlignment w:val="auto"/>
        <w:rPr>
          <w:rStyle w:val="18"/>
          <w:rFonts w:ascii="宋体" w:hAnsi="宋体" w:eastAsia="方正仿宋_GBK"/>
          <w:color w:val="000000"/>
          <w:sz w:val="32"/>
          <w:szCs w:val="32"/>
        </w:rPr>
      </w:pPr>
      <w:r>
        <w:rPr>
          <w:rStyle w:val="18"/>
          <w:rFonts w:hint="eastAsia" w:ascii="宋体" w:hAnsi="宋体" w:eastAsia="方正仿宋_GBK"/>
          <w:color w:val="000000"/>
          <w:sz w:val="32"/>
          <w:szCs w:val="32"/>
        </w:rPr>
        <w:t>8</w:t>
      </w:r>
      <w:r>
        <w:rPr>
          <w:rStyle w:val="18"/>
          <w:rFonts w:ascii="宋体" w:hAnsi="宋体" w:eastAsia="方正仿宋_GBK"/>
          <w:color w:val="000000"/>
          <w:sz w:val="32"/>
          <w:szCs w:val="32"/>
        </w:rPr>
        <w:t>．区商务委：</w:t>
      </w:r>
      <w:r>
        <w:rPr>
          <w:rStyle w:val="18"/>
          <w:rFonts w:hint="eastAsia" w:ascii="宋体" w:hAnsi="宋体" w:eastAsia="方正仿宋_GBK"/>
          <w:color w:val="000000"/>
          <w:sz w:val="32"/>
          <w:szCs w:val="32"/>
        </w:rPr>
        <w:t>拟定规范市场运行、市场秩序的政策措施，做好应急保供；</w:t>
      </w:r>
      <w:r>
        <w:rPr>
          <w:rStyle w:val="18"/>
          <w:rFonts w:ascii="宋体" w:hAnsi="宋体" w:eastAsia="方正仿宋_GBK"/>
          <w:color w:val="000000"/>
          <w:sz w:val="32"/>
          <w:szCs w:val="32"/>
        </w:rPr>
        <w:t>做好产销衔接、宰销衔接、农商对接、冷链物流体系建设等工作，科学合理布局冷鲜白条禽销售网点</w:t>
      </w:r>
      <w:r>
        <w:rPr>
          <w:rStyle w:val="18"/>
          <w:rFonts w:hint="eastAsia" w:ascii="宋体" w:hAnsi="宋体" w:eastAsia="方正仿宋_GBK"/>
          <w:color w:val="000000"/>
          <w:sz w:val="32"/>
          <w:szCs w:val="32"/>
        </w:rPr>
        <w:t>，</w:t>
      </w:r>
      <w:r>
        <w:rPr>
          <w:rFonts w:hint="eastAsia" w:ascii="宋体" w:hAnsi="宋体" w:eastAsia="方正仿宋_GBK"/>
          <w:color w:val="000000"/>
          <w:sz w:val="32"/>
          <w:szCs w:val="32"/>
        </w:rPr>
        <w:t>逐步完善从运输配送到消费末端的全程“无断链”</w:t>
      </w:r>
      <w:r>
        <w:rPr>
          <w:rStyle w:val="18"/>
          <w:rFonts w:hint="eastAsia" w:ascii="宋体" w:hAnsi="宋体" w:eastAsia="方正仿宋_GBK"/>
          <w:color w:val="000000"/>
          <w:sz w:val="32"/>
          <w:szCs w:val="32"/>
        </w:rPr>
        <w:t>白条禽产品</w:t>
      </w:r>
      <w:r>
        <w:rPr>
          <w:rFonts w:hint="eastAsia" w:ascii="宋体" w:hAnsi="宋体" w:eastAsia="方正仿宋_GBK"/>
          <w:color w:val="000000"/>
          <w:sz w:val="32"/>
          <w:szCs w:val="32"/>
        </w:rPr>
        <w:t>冷链物流体系</w:t>
      </w:r>
      <w:r>
        <w:rPr>
          <w:rStyle w:val="18"/>
          <w:rFonts w:hint="eastAsia" w:ascii="宋体" w:hAnsi="宋体" w:eastAsia="方正仿宋_GBK"/>
          <w:color w:val="000000"/>
          <w:sz w:val="32"/>
          <w:szCs w:val="32"/>
        </w:rPr>
        <w:t>；协助对方案实施过程中所涉屠宰业主的</w:t>
      </w:r>
      <w:r>
        <w:rPr>
          <w:rStyle w:val="18"/>
          <w:rFonts w:ascii="宋体" w:hAnsi="宋体" w:eastAsia="方正仿宋_GBK"/>
          <w:color w:val="000000"/>
          <w:sz w:val="32"/>
          <w:szCs w:val="32"/>
        </w:rPr>
        <w:t>政策宣传、解释</w:t>
      </w:r>
      <w:r>
        <w:rPr>
          <w:rStyle w:val="18"/>
          <w:rFonts w:hint="eastAsia" w:ascii="宋体" w:hAnsi="宋体" w:eastAsia="方正仿宋_GBK"/>
          <w:color w:val="000000"/>
          <w:sz w:val="32"/>
          <w:szCs w:val="32"/>
        </w:rPr>
        <w:t>和引导</w:t>
      </w:r>
      <w:r>
        <w:rPr>
          <w:rStyle w:val="18"/>
          <w:rFonts w:ascii="宋体" w:hAnsi="宋体" w:eastAsia="方正仿宋_GBK"/>
          <w:color w:val="000000"/>
          <w:sz w:val="32"/>
          <w:szCs w:val="32"/>
        </w:rPr>
        <w:t>工作</w:t>
      </w:r>
      <w:r>
        <w:rPr>
          <w:rStyle w:val="18"/>
          <w:rFonts w:hint="eastAsia" w:ascii="宋体" w:hAnsi="宋体" w:eastAsia="方正仿宋_GBK"/>
          <w:color w:val="000000"/>
          <w:sz w:val="32"/>
          <w:szCs w:val="32"/>
        </w:rPr>
        <w:t>。</w:t>
      </w:r>
    </w:p>
    <w:p>
      <w:pPr>
        <w:keepNext w:val="0"/>
        <w:keepLines w:val="0"/>
        <w:pageBreakBefore w:val="0"/>
        <w:kinsoku/>
        <w:overflowPunct/>
        <w:topLinePunct w:val="0"/>
        <w:autoSpaceDE/>
        <w:autoSpaceDN/>
        <w:bidi w:val="0"/>
        <w:spacing w:line="600" w:lineRule="exact"/>
        <w:ind w:firstLine="640" w:firstLineChars="200"/>
        <w:rPr>
          <w:rStyle w:val="18"/>
          <w:rFonts w:ascii="宋体" w:hAnsi="宋体"/>
          <w:color w:val="000000"/>
          <w:szCs w:val="32"/>
        </w:rPr>
      </w:pPr>
      <w:r>
        <w:rPr>
          <w:rStyle w:val="18"/>
          <w:rFonts w:hint="eastAsia" w:ascii="宋体" w:hAnsi="宋体"/>
          <w:color w:val="000000"/>
          <w:szCs w:val="32"/>
        </w:rPr>
        <w:t>9</w:t>
      </w:r>
      <w:r>
        <w:rPr>
          <w:rStyle w:val="18"/>
          <w:rFonts w:ascii="宋体" w:hAnsi="宋体"/>
          <w:color w:val="000000"/>
          <w:szCs w:val="32"/>
        </w:rPr>
        <w:t>．区卫生健康委：负责</w:t>
      </w:r>
      <w:r>
        <w:rPr>
          <w:rStyle w:val="18"/>
          <w:rFonts w:hint="eastAsia" w:ascii="宋体" w:hAnsi="宋体"/>
          <w:color w:val="000000"/>
          <w:szCs w:val="32"/>
        </w:rPr>
        <w:t>活</w:t>
      </w:r>
      <w:r>
        <w:rPr>
          <w:rStyle w:val="18"/>
          <w:rFonts w:ascii="宋体" w:hAnsi="宋体"/>
          <w:color w:val="000000"/>
          <w:szCs w:val="32"/>
        </w:rPr>
        <w:t>禽屠宰人员健康指导，</w:t>
      </w:r>
      <w:r>
        <w:rPr>
          <w:rStyle w:val="18"/>
          <w:rFonts w:hint="eastAsia" w:ascii="宋体" w:hAnsi="宋体"/>
          <w:color w:val="000000"/>
          <w:szCs w:val="32"/>
        </w:rPr>
        <w:t>预防和避免</w:t>
      </w:r>
      <w:r>
        <w:rPr>
          <w:rStyle w:val="18"/>
          <w:rFonts w:ascii="宋体" w:hAnsi="宋体"/>
          <w:color w:val="000000"/>
          <w:szCs w:val="32"/>
        </w:rPr>
        <w:t>人畜共患病发生，</w:t>
      </w:r>
      <w:r>
        <w:rPr>
          <w:rStyle w:val="18"/>
          <w:rFonts w:hint="eastAsia" w:ascii="宋体" w:hAnsi="宋体"/>
          <w:color w:val="000000"/>
          <w:szCs w:val="32"/>
        </w:rPr>
        <w:t>督促指导</w:t>
      </w:r>
      <w:r>
        <w:rPr>
          <w:rStyle w:val="18"/>
          <w:rFonts w:ascii="宋体" w:hAnsi="宋体"/>
          <w:color w:val="000000"/>
          <w:szCs w:val="32"/>
        </w:rPr>
        <w:t>办理屠宰有关人员健康证。</w:t>
      </w:r>
      <w:r>
        <w:rPr>
          <w:rStyle w:val="18"/>
          <w:rFonts w:hint="eastAsia" w:ascii="宋体" w:hAnsi="宋体"/>
          <w:color w:val="000000"/>
          <w:kern w:val="0"/>
          <w:szCs w:val="32"/>
        </w:rPr>
        <w:t>负责对</w:t>
      </w:r>
      <w:r>
        <w:rPr>
          <w:rStyle w:val="18"/>
          <w:rFonts w:hint="eastAsia" w:ascii="宋体" w:hAnsi="宋体"/>
          <w:color w:val="000000"/>
          <w:szCs w:val="32"/>
        </w:rPr>
        <w:t>白条禽</w:t>
      </w:r>
      <w:r>
        <w:rPr>
          <w:rStyle w:val="18"/>
          <w:rFonts w:hint="eastAsia" w:ascii="宋体" w:hAnsi="宋体"/>
          <w:color w:val="000000"/>
          <w:kern w:val="0"/>
          <w:szCs w:val="32"/>
        </w:rPr>
        <w:t>产品开展食品安全风险监测、风险评估和规范制定工作。</w:t>
      </w:r>
    </w:p>
    <w:p>
      <w:pPr>
        <w:pStyle w:val="20"/>
        <w:keepNext w:val="0"/>
        <w:keepLines w:val="0"/>
        <w:pageBreakBefore w:val="0"/>
        <w:widowControl w:val="0"/>
        <w:kinsoku/>
        <w:overflowPunct/>
        <w:topLinePunct w:val="0"/>
        <w:autoSpaceDE/>
        <w:autoSpaceDN/>
        <w:bidi w:val="0"/>
        <w:spacing w:before="0" w:beforeAutospacing="0" w:after="0" w:afterAutospacing="0" w:line="600" w:lineRule="exact"/>
        <w:ind w:firstLine="640" w:firstLineChars="200"/>
        <w:jc w:val="both"/>
        <w:textAlignment w:val="auto"/>
        <w:rPr>
          <w:rStyle w:val="18"/>
          <w:rFonts w:ascii="宋体" w:hAnsi="宋体" w:eastAsia="方正仿宋_GBK" w:cs="黑体"/>
          <w:color w:val="000000"/>
          <w:kern w:val="2"/>
          <w:sz w:val="32"/>
          <w:szCs w:val="32"/>
        </w:rPr>
      </w:pPr>
      <w:r>
        <w:rPr>
          <w:rStyle w:val="18"/>
          <w:rFonts w:hint="eastAsia" w:ascii="宋体" w:hAnsi="宋体" w:eastAsia="方正仿宋_GBK"/>
          <w:color w:val="000000"/>
          <w:sz w:val="32"/>
          <w:szCs w:val="32"/>
        </w:rPr>
        <w:t>10</w:t>
      </w:r>
      <w:r>
        <w:rPr>
          <w:rStyle w:val="18"/>
          <w:rFonts w:ascii="宋体" w:hAnsi="宋体" w:eastAsia="方正仿宋_GBK"/>
          <w:color w:val="000000"/>
          <w:sz w:val="32"/>
          <w:szCs w:val="32"/>
        </w:rPr>
        <w:t>．区信访办</w:t>
      </w:r>
      <w:r>
        <w:rPr>
          <w:rStyle w:val="18"/>
          <w:rFonts w:hint="eastAsia" w:ascii="宋体" w:hAnsi="宋体" w:eastAsia="方正仿宋_GBK"/>
          <w:color w:val="000000"/>
          <w:sz w:val="32"/>
          <w:szCs w:val="32"/>
        </w:rPr>
        <w:t>：</w:t>
      </w:r>
      <w:r>
        <w:rPr>
          <w:rStyle w:val="18"/>
          <w:rFonts w:ascii="宋体" w:hAnsi="宋体" w:eastAsia="方正仿宋_GBK" w:cs="黑体"/>
          <w:color w:val="000000"/>
          <w:kern w:val="2"/>
          <w:sz w:val="32"/>
          <w:szCs w:val="32"/>
        </w:rPr>
        <w:t>指导做好维稳控制，掌握重点人群，做好政策解释和信访疏导工作，指导</w:t>
      </w:r>
      <w:r>
        <w:rPr>
          <w:rStyle w:val="18"/>
          <w:rFonts w:hint="eastAsia" w:ascii="宋体" w:hAnsi="宋体" w:eastAsia="方正仿宋_GBK" w:cs="黑体"/>
          <w:color w:val="000000"/>
          <w:kern w:val="2"/>
          <w:sz w:val="32"/>
          <w:szCs w:val="32"/>
        </w:rPr>
        <w:t>有关单位委托第三方</w:t>
      </w:r>
      <w:r>
        <w:rPr>
          <w:rStyle w:val="18"/>
          <w:rFonts w:ascii="宋体" w:hAnsi="宋体" w:eastAsia="方正仿宋_GBK" w:cs="黑体"/>
          <w:color w:val="000000"/>
          <w:kern w:val="2"/>
          <w:sz w:val="32"/>
          <w:szCs w:val="32"/>
        </w:rPr>
        <w:t>做好社会稳定风险评估和信访维稳预案。</w:t>
      </w:r>
    </w:p>
    <w:p>
      <w:pPr>
        <w:pStyle w:val="20"/>
        <w:keepNext w:val="0"/>
        <w:keepLines w:val="0"/>
        <w:pageBreakBefore w:val="0"/>
        <w:widowControl w:val="0"/>
        <w:kinsoku/>
        <w:overflowPunct/>
        <w:topLinePunct w:val="0"/>
        <w:autoSpaceDE/>
        <w:autoSpaceDN/>
        <w:bidi w:val="0"/>
        <w:spacing w:before="0" w:beforeAutospacing="0" w:after="0" w:afterAutospacing="0" w:line="600" w:lineRule="exact"/>
        <w:ind w:firstLine="640" w:firstLineChars="200"/>
        <w:jc w:val="both"/>
        <w:textAlignment w:val="auto"/>
        <w:rPr>
          <w:rStyle w:val="18"/>
          <w:rFonts w:hint="eastAsia" w:ascii="宋体" w:hAnsi="宋体" w:eastAsia="方正仿宋_GBK"/>
          <w:color w:val="000000"/>
          <w:sz w:val="32"/>
          <w:szCs w:val="32"/>
        </w:rPr>
      </w:pPr>
      <w:r>
        <w:rPr>
          <w:rStyle w:val="18"/>
          <w:rFonts w:hint="eastAsia" w:ascii="宋体" w:hAnsi="宋体" w:eastAsia="方正仿宋_GBK"/>
          <w:color w:val="000000"/>
          <w:sz w:val="32"/>
          <w:szCs w:val="32"/>
        </w:rPr>
        <w:t>11．区规划自然资源局：负责做好用地保障，协助屠宰企业完善用地规划许可等用地审批相关工作。</w:t>
      </w:r>
    </w:p>
    <w:p>
      <w:pPr>
        <w:pStyle w:val="20"/>
        <w:keepNext w:val="0"/>
        <w:keepLines w:val="0"/>
        <w:pageBreakBefore w:val="0"/>
        <w:widowControl w:val="0"/>
        <w:kinsoku/>
        <w:overflowPunct/>
        <w:topLinePunct w:val="0"/>
        <w:autoSpaceDE/>
        <w:autoSpaceDN/>
        <w:bidi w:val="0"/>
        <w:spacing w:before="0" w:beforeAutospacing="0" w:after="0" w:afterAutospacing="0" w:line="600" w:lineRule="exact"/>
        <w:ind w:firstLine="640" w:firstLineChars="200"/>
        <w:jc w:val="both"/>
        <w:textAlignment w:val="auto"/>
        <w:rPr>
          <w:rStyle w:val="18"/>
          <w:rFonts w:ascii="宋体" w:hAnsi="宋体" w:eastAsia="方正仿宋_GBK" w:cs="黑体"/>
          <w:color w:val="000000"/>
          <w:sz w:val="32"/>
          <w:szCs w:val="32"/>
        </w:rPr>
      </w:pPr>
      <w:r>
        <w:rPr>
          <w:rStyle w:val="18"/>
          <w:rFonts w:hint="eastAsia" w:ascii="宋体" w:hAnsi="宋体" w:eastAsia="方正仿宋_GBK"/>
          <w:color w:val="000000"/>
          <w:sz w:val="32"/>
          <w:szCs w:val="32"/>
        </w:rPr>
        <w:t>12﹒</w:t>
      </w:r>
      <w:r>
        <w:rPr>
          <w:rStyle w:val="18"/>
          <w:rFonts w:ascii="宋体" w:hAnsi="宋体" w:eastAsia="方正仿宋_GBK"/>
          <w:color w:val="000000"/>
          <w:sz w:val="32"/>
          <w:szCs w:val="32"/>
        </w:rPr>
        <w:t>区市场监管局：</w:t>
      </w:r>
      <w:r>
        <w:rPr>
          <w:rStyle w:val="18"/>
          <w:rFonts w:hint="eastAsia" w:ascii="宋体" w:hAnsi="宋体" w:eastAsia="方正仿宋_GBK" w:cs="黑体"/>
          <w:color w:val="000000"/>
          <w:kern w:val="2"/>
          <w:sz w:val="32"/>
          <w:szCs w:val="32"/>
        </w:rPr>
        <w:t>完善</w:t>
      </w:r>
      <w:r>
        <w:rPr>
          <w:rFonts w:hint="eastAsia" w:ascii="宋体" w:hAnsi="宋体" w:eastAsia="方正仿宋_GBK"/>
          <w:color w:val="000000"/>
          <w:sz w:val="32"/>
          <w:szCs w:val="32"/>
        </w:rPr>
        <w:t>白条禽</w:t>
      </w:r>
      <w:r>
        <w:rPr>
          <w:rStyle w:val="18"/>
          <w:rFonts w:hint="eastAsia" w:ascii="宋体" w:hAnsi="宋体" w:eastAsia="方正仿宋_GBK" w:cs="黑体"/>
          <w:color w:val="000000"/>
          <w:kern w:val="2"/>
          <w:sz w:val="32"/>
          <w:szCs w:val="32"/>
        </w:rPr>
        <w:t>产品食品安全监管体系，确保销售市场质量安全；负责指导镇街取缔禁止区域内的活禽经营场所的活禽交易和商业性宰杀行为；</w:t>
      </w:r>
      <w:r>
        <w:rPr>
          <w:rStyle w:val="18"/>
          <w:rFonts w:hint="eastAsia" w:ascii="宋体" w:hAnsi="宋体" w:eastAsia="方正仿宋_GBK"/>
          <w:color w:val="000000"/>
          <w:sz w:val="32"/>
          <w:szCs w:val="32"/>
        </w:rPr>
        <w:t>监督管理及查处禁止区域内餐饮行业的活禽宰杀行为；负责建立健全禁止区域内农贸市场（超市）、门店现有从事活禽交易和宰杀的经营户退出机制；</w:t>
      </w:r>
      <w:r>
        <w:rPr>
          <w:rStyle w:val="18"/>
          <w:rFonts w:ascii="宋体" w:hAnsi="宋体" w:eastAsia="方正仿宋_GBK"/>
          <w:color w:val="000000"/>
          <w:sz w:val="32"/>
          <w:szCs w:val="32"/>
        </w:rPr>
        <w:t>加强对进入批发、零售市场或生产加工企业后</w:t>
      </w:r>
      <w:r>
        <w:rPr>
          <w:rFonts w:hint="eastAsia" w:ascii="宋体" w:hAnsi="宋体" w:eastAsia="方正仿宋_GBK"/>
          <w:color w:val="000000"/>
          <w:sz w:val="32"/>
          <w:szCs w:val="32"/>
        </w:rPr>
        <w:t>白条禽</w:t>
      </w:r>
      <w:r>
        <w:rPr>
          <w:rStyle w:val="18"/>
          <w:rFonts w:ascii="宋体" w:hAnsi="宋体" w:eastAsia="方正仿宋_GBK"/>
          <w:color w:val="000000"/>
          <w:sz w:val="32"/>
          <w:szCs w:val="32"/>
        </w:rPr>
        <w:t>产品的监督检查，</w:t>
      </w:r>
      <w:r>
        <w:rPr>
          <w:rStyle w:val="18"/>
          <w:rFonts w:hint="eastAsia" w:ascii="宋体" w:hAnsi="宋体" w:eastAsia="方正仿宋_GBK" w:cs="黑体"/>
          <w:color w:val="000000"/>
          <w:kern w:val="2"/>
          <w:sz w:val="32"/>
          <w:szCs w:val="32"/>
        </w:rPr>
        <w:t>维护好市场秩序，</w:t>
      </w:r>
      <w:r>
        <w:rPr>
          <w:rStyle w:val="18"/>
          <w:rFonts w:ascii="宋体" w:hAnsi="宋体" w:eastAsia="方正仿宋_GBK"/>
          <w:color w:val="000000"/>
          <w:sz w:val="32"/>
          <w:szCs w:val="32"/>
        </w:rPr>
        <w:t>查处无照经营行为。督促</w:t>
      </w:r>
      <w:r>
        <w:rPr>
          <w:rStyle w:val="18"/>
          <w:rFonts w:hint="eastAsia" w:ascii="宋体" w:hAnsi="宋体" w:eastAsia="方正仿宋_GBK"/>
          <w:color w:val="000000"/>
          <w:sz w:val="32"/>
          <w:szCs w:val="32"/>
        </w:rPr>
        <w:t>市场</w:t>
      </w:r>
      <w:r>
        <w:rPr>
          <w:rStyle w:val="18"/>
          <w:rFonts w:ascii="宋体" w:hAnsi="宋体" w:eastAsia="方正仿宋_GBK"/>
          <w:color w:val="000000"/>
          <w:sz w:val="32"/>
          <w:szCs w:val="32"/>
        </w:rPr>
        <w:t>生产经营单位落实主体责任，</w:t>
      </w:r>
      <w:r>
        <w:rPr>
          <w:rStyle w:val="18"/>
          <w:rFonts w:hint="eastAsia" w:ascii="宋体" w:hAnsi="宋体" w:eastAsia="方正仿宋_GBK"/>
          <w:color w:val="000000"/>
          <w:sz w:val="32"/>
          <w:szCs w:val="32"/>
        </w:rPr>
        <w:t>进货时</w:t>
      </w:r>
      <w:r>
        <w:rPr>
          <w:rStyle w:val="18"/>
          <w:rFonts w:ascii="宋体" w:hAnsi="宋体" w:eastAsia="方正仿宋_GBK" w:cs="黑体"/>
          <w:color w:val="000000"/>
          <w:sz w:val="32"/>
          <w:szCs w:val="32"/>
        </w:rPr>
        <w:t>查验《动物产品品质检验合格证》、《动物检疫合格证明》（标识）。</w:t>
      </w:r>
    </w:p>
    <w:p>
      <w:pPr>
        <w:keepNext w:val="0"/>
        <w:keepLines w:val="0"/>
        <w:pageBreakBefore w:val="0"/>
        <w:kinsoku/>
        <w:overflowPunct/>
        <w:topLinePunct w:val="0"/>
        <w:autoSpaceDE/>
        <w:autoSpaceDN/>
        <w:bidi w:val="0"/>
        <w:spacing w:line="600" w:lineRule="exact"/>
        <w:ind w:firstLine="640" w:firstLineChars="200"/>
        <w:rPr>
          <w:rStyle w:val="18"/>
          <w:rFonts w:ascii="宋体" w:hAnsi="宋体" w:cs="黑体"/>
          <w:color w:val="000000"/>
          <w:kern w:val="0"/>
          <w:szCs w:val="32"/>
        </w:rPr>
      </w:pPr>
      <w:r>
        <w:rPr>
          <w:rStyle w:val="18"/>
          <w:rFonts w:hint="eastAsia" w:ascii="宋体" w:hAnsi="宋体" w:cs="黑体"/>
          <w:color w:val="000000"/>
          <w:kern w:val="0"/>
          <w:szCs w:val="32"/>
        </w:rPr>
        <w:t>13</w:t>
      </w:r>
      <w:r>
        <w:rPr>
          <w:rStyle w:val="18"/>
          <w:rFonts w:ascii="宋体" w:hAnsi="宋体" w:cs="黑体"/>
          <w:color w:val="000000"/>
          <w:kern w:val="0"/>
          <w:szCs w:val="32"/>
        </w:rPr>
        <w:t>．镇政府</w:t>
      </w:r>
      <w:r>
        <w:rPr>
          <w:rStyle w:val="18"/>
          <w:rFonts w:hint="eastAsia" w:ascii="宋体" w:hAnsi="宋体" w:cs="黑体"/>
          <w:color w:val="000000"/>
          <w:kern w:val="0"/>
          <w:szCs w:val="32"/>
        </w:rPr>
        <w:t>（</w:t>
      </w:r>
      <w:r>
        <w:rPr>
          <w:rStyle w:val="18"/>
          <w:rFonts w:ascii="宋体" w:hAnsi="宋体" w:cs="黑体"/>
          <w:color w:val="000000"/>
          <w:kern w:val="0"/>
          <w:szCs w:val="32"/>
        </w:rPr>
        <w:t>街</w:t>
      </w:r>
      <w:r>
        <w:rPr>
          <w:rStyle w:val="18"/>
          <w:rFonts w:hint="eastAsia" w:ascii="宋体" w:hAnsi="宋体" w:cs="黑体"/>
          <w:color w:val="000000"/>
          <w:kern w:val="0"/>
          <w:szCs w:val="32"/>
        </w:rPr>
        <w:t>道办事处）</w:t>
      </w:r>
      <w:r>
        <w:rPr>
          <w:rStyle w:val="18"/>
          <w:rFonts w:ascii="宋体" w:hAnsi="宋体" w:cs="黑体"/>
          <w:color w:val="000000"/>
          <w:kern w:val="0"/>
          <w:szCs w:val="32"/>
        </w:rPr>
        <w:t>：切实履行属地管理职责，组织完成辖区内禁止区域的活禽交易和</w:t>
      </w:r>
      <w:r>
        <w:rPr>
          <w:rStyle w:val="18"/>
          <w:rFonts w:hint="eastAsia" w:ascii="宋体" w:hAnsi="宋体" w:cs="黑体"/>
          <w:color w:val="000000"/>
          <w:kern w:val="0"/>
          <w:szCs w:val="32"/>
        </w:rPr>
        <w:t>商业性</w:t>
      </w:r>
      <w:r>
        <w:rPr>
          <w:rStyle w:val="18"/>
          <w:rFonts w:ascii="宋体" w:hAnsi="宋体" w:cs="黑体"/>
          <w:color w:val="000000"/>
          <w:kern w:val="0"/>
          <w:szCs w:val="32"/>
        </w:rPr>
        <w:t>宰杀经营店的取缔工作。禁止区域</w:t>
      </w:r>
      <w:r>
        <w:rPr>
          <w:rStyle w:val="18"/>
          <w:rFonts w:hint="eastAsia" w:ascii="宋体" w:hAnsi="宋体" w:cs="黑体"/>
          <w:color w:val="000000"/>
          <w:kern w:val="0"/>
          <w:szCs w:val="32"/>
        </w:rPr>
        <w:t>外的镇</w:t>
      </w:r>
      <w:r>
        <w:rPr>
          <w:rStyle w:val="18"/>
          <w:rFonts w:ascii="宋体" w:hAnsi="宋体" w:cs="黑体"/>
          <w:color w:val="000000"/>
          <w:kern w:val="0"/>
          <w:szCs w:val="32"/>
        </w:rPr>
        <w:t>完成辖区内活禽交易和宰杀区布局建设工作，规范活禽交易和宰杀市场，维护社会稳定。家禽集中屠宰</w:t>
      </w:r>
      <w:r>
        <w:rPr>
          <w:rStyle w:val="18"/>
          <w:rFonts w:hint="eastAsia" w:ascii="宋体" w:hAnsi="宋体" w:cs="黑体"/>
          <w:color w:val="000000"/>
          <w:kern w:val="0"/>
          <w:szCs w:val="32"/>
          <w:lang w:eastAsia="zh-CN"/>
        </w:rPr>
        <w:t>场</w:t>
      </w:r>
      <w:r>
        <w:rPr>
          <w:rStyle w:val="18"/>
          <w:rFonts w:ascii="宋体" w:hAnsi="宋体" w:cs="黑体"/>
          <w:color w:val="000000"/>
          <w:kern w:val="0"/>
          <w:szCs w:val="32"/>
        </w:rPr>
        <w:t>落地的镇要做好建设相关的配合协调工作，派驻官方兽医开展检疫检验工作。负责辖区内</w:t>
      </w:r>
      <w:r>
        <w:rPr>
          <w:rStyle w:val="18"/>
          <w:rFonts w:hint="eastAsia" w:ascii="宋体" w:hAnsi="宋体" w:cs="黑体"/>
          <w:color w:val="000000"/>
          <w:kern w:val="0"/>
          <w:szCs w:val="32"/>
        </w:rPr>
        <w:t>活</w:t>
      </w:r>
      <w:r>
        <w:rPr>
          <w:rStyle w:val="18"/>
          <w:rFonts w:ascii="宋体" w:hAnsi="宋体" w:cs="黑体"/>
          <w:color w:val="000000"/>
          <w:kern w:val="0"/>
          <w:szCs w:val="32"/>
        </w:rPr>
        <w:t>禽</w:t>
      </w:r>
      <w:r>
        <w:rPr>
          <w:rStyle w:val="18"/>
          <w:rFonts w:hint="eastAsia" w:ascii="宋体" w:hAnsi="宋体" w:cs="黑体"/>
          <w:color w:val="000000"/>
          <w:kern w:val="0"/>
          <w:szCs w:val="32"/>
        </w:rPr>
        <w:t>宰杀</w:t>
      </w:r>
      <w:r>
        <w:rPr>
          <w:rStyle w:val="18"/>
          <w:rFonts w:ascii="宋体" w:hAnsi="宋体" w:cs="黑体"/>
          <w:color w:val="000000"/>
          <w:kern w:val="0"/>
          <w:szCs w:val="32"/>
        </w:rPr>
        <w:t>点</w:t>
      </w:r>
      <w:r>
        <w:rPr>
          <w:rStyle w:val="18"/>
          <w:rFonts w:hint="eastAsia" w:ascii="宋体" w:hAnsi="宋体" w:cs="黑体"/>
          <w:color w:val="000000"/>
          <w:kern w:val="0"/>
          <w:szCs w:val="32"/>
        </w:rPr>
        <w:t>的</w:t>
      </w:r>
      <w:r>
        <w:rPr>
          <w:rStyle w:val="18"/>
          <w:rFonts w:ascii="宋体" w:hAnsi="宋体" w:cs="黑体"/>
          <w:color w:val="000000"/>
          <w:kern w:val="0"/>
          <w:szCs w:val="32"/>
        </w:rPr>
        <w:t>日常监管</w:t>
      </w:r>
      <w:r>
        <w:rPr>
          <w:rStyle w:val="18"/>
          <w:rFonts w:hint="eastAsia" w:ascii="宋体" w:hAnsi="宋体" w:cs="黑体"/>
          <w:color w:val="000000"/>
          <w:kern w:val="0"/>
          <w:szCs w:val="32"/>
        </w:rPr>
        <w:t>、辖区</w:t>
      </w:r>
      <w:r>
        <w:rPr>
          <w:rStyle w:val="18"/>
          <w:rFonts w:ascii="宋体" w:hAnsi="宋体" w:cs="黑体"/>
          <w:color w:val="000000"/>
          <w:kern w:val="0"/>
          <w:szCs w:val="32"/>
        </w:rPr>
        <w:t>非法宰杀厂（点）取缔等相关工作</w:t>
      </w:r>
      <w:r>
        <w:rPr>
          <w:rStyle w:val="18"/>
          <w:rFonts w:hint="eastAsia" w:ascii="宋体" w:hAnsi="宋体" w:cs="黑体"/>
          <w:color w:val="000000"/>
          <w:kern w:val="0"/>
          <w:szCs w:val="32"/>
        </w:rPr>
        <w:t>。</w:t>
      </w:r>
    </w:p>
    <w:p>
      <w:pPr>
        <w:keepNext w:val="0"/>
        <w:keepLines w:val="0"/>
        <w:pageBreakBefore w:val="0"/>
        <w:kinsoku/>
        <w:overflowPunct/>
        <w:topLinePunct w:val="0"/>
        <w:autoSpaceDE/>
        <w:autoSpaceDN/>
        <w:bidi w:val="0"/>
        <w:spacing w:line="600" w:lineRule="exact"/>
        <w:ind w:firstLine="620" w:firstLineChars="200"/>
        <w:rPr>
          <w:rStyle w:val="18"/>
          <w:rFonts w:hint="eastAsia" w:ascii="宋体" w:hAnsi="宋体" w:cs="黑体"/>
          <w:color w:val="000000"/>
          <w:szCs w:val="32"/>
        </w:rPr>
      </w:pPr>
      <w:r>
        <w:rPr>
          <w:rFonts w:ascii="宋体" w:hAnsi="宋体" w:cs="方正仿宋_GBK"/>
          <w:color w:val="000000"/>
          <w:sz w:val="31"/>
          <w:szCs w:val="31"/>
          <w:shd w:val="clear" w:color="auto" w:fill="FFFFFF"/>
        </w:rPr>
        <w:t>本实施方案自发布之日起施行</w:t>
      </w:r>
      <w:r>
        <w:rPr>
          <w:rFonts w:hint="eastAsia" w:ascii="宋体" w:hAnsi="宋体" w:cs="方正仿宋_GBK"/>
          <w:color w:val="000000"/>
          <w:sz w:val="31"/>
          <w:szCs w:val="31"/>
          <w:shd w:val="clear" w:color="auto" w:fill="FFFFFF"/>
        </w:rPr>
        <w:t>。</w:t>
      </w:r>
      <w:bookmarkStart w:id="0" w:name="_GoBack"/>
      <w:bookmarkEnd w:id="0"/>
    </w:p>
    <w:p>
      <w:pPr>
        <w:keepNext w:val="0"/>
        <w:keepLines w:val="0"/>
        <w:pageBreakBefore w:val="0"/>
        <w:kinsoku/>
        <w:overflowPunct/>
        <w:topLinePunct w:val="0"/>
        <w:autoSpaceDE/>
        <w:autoSpaceDN/>
        <w:bidi w:val="0"/>
        <w:spacing w:line="600" w:lineRule="exact"/>
        <w:rPr>
          <w:rFonts w:ascii="宋体" w:hAnsi="宋体"/>
        </w:rPr>
      </w:pPr>
    </w:p>
    <w:p>
      <w:pPr>
        <w:keepNext w:val="0"/>
        <w:keepLines w:val="0"/>
        <w:pageBreakBefore w:val="0"/>
        <w:kinsoku/>
        <w:overflowPunct/>
        <w:topLinePunct w:val="0"/>
        <w:autoSpaceDE/>
        <w:autoSpaceDN/>
        <w:bidi w:val="0"/>
        <w:adjustRightInd w:val="0"/>
        <w:snapToGrid w:val="0"/>
        <w:spacing w:line="600" w:lineRule="exact"/>
        <w:jc w:val="both"/>
        <w:rPr>
          <w:rFonts w:hint="eastAsia" w:ascii="方正小标宋_GBK" w:eastAsia="方正小标宋_GBK"/>
          <w:kern w:val="0"/>
          <w:sz w:val="44"/>
          <w:szCs w:val="44"/>
        </w:rPr>
      </w:pPr>
    </w:p>
    <w:p>
      <w:pPr>
        <w:keepNext w:val="0"/>
        <w:keepLines w:val="0"/>
        <w:pageBreakBefore w:val="0"/>
        <w:kinsoku/>
        <w:overflowPunct/>
        <w:topLinePunct w:val="0"/>
        <w:autoSpaceDE/>
        <w:autoSpaceDN/>
        <w:bidi w:val="0"/>
        <w:adjustRightInd w:val="0"/>
        <w:snapToGrid w:val="0"/>
        <w:spacing w:line="600" w:lineRule="exact"/>
        <w:jc w:val="both"/>
        <w:rPr>
          <w:rFonts w:hint="eastAsia" w:ascii="方正小标宋_GBK" w:eastAsia="方正小标宋_GBK"/>
          <w:kern w:val="0"/>
          <w:sz w:val="44"/>
          <w:szCs w:val="44"/>
        </w:rPr>
      </w:pPr>
    </w:p>
    <w:p>
      <w:pPr>
        <w:keepNext w:val="0"/>
        <w:keepLines w:val="0"/>
        <w:pageBreakBefore w:val="0"/>
        <w:kinsoku/>
        <w:overflowPunct/>
        <w:topLinePunct w:val="0"/>
        <w:autoSpaceDE/>
        <w:autoSpaceDN/>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3178F9"/>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DD33293"/>
    <w:rsid w:val="5ECF3914"/>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8"/>
    <w:qFormat/>
    <w:uiPriority w:val="0"/>
    <w:rPr>
      <w:rFonts w:asciiTheme="minorHAnsi" w:hAnsiTheme="minorHAnsi" w:eastAsiaTheme="minorEastAsia" w:cstheme="minorBidi"/>
      <w:kern w:val="2"/>
      <w:sz w:val="18"/>
      <w:szCs w:val="18"/>
    </w:rPr>
  </w:style>
  <w:style w:type="character" w:customStyle="1" w:styleId="18">
    <w:name w:val="NormalCharacter"/>
    <w:qFormat/>
    <w:uiPriority w:val="0"/>
  </w:style>
  <w:style w:type="paragraph" w:customStyle="1" w:styleId="19">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0">
    <w:name w:val="HtmlNormal"/>
    <w:basedOn w:val="1"/>
    <w:qFormat/>
    <w:uiPriority w:val="0"/>
    <w:pPr>
      <w:widowControl/>
      <w:spacing w:before="100" w:beforeAutospacing="1" w:after="100" w:afterAutospacing="1"/>
      <w:jc w:val="left"/>
      <w:textAlignment w:val="baseline"/>
    </w:pPr>
    <w:rPr>
      <w:rFonts w:ascii="Calibri" w:hAnsi="Calibri"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4</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2023-11-06T08:08:18Z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