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宋体" w:hAnsi="宋体"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宋体" w:hAnsi="宋体"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宋体" w:hAnsi="宋体" w:eastAsia="方正小标宋_GBK" w:cs="方正小标宋_GBK"/>
          <w:sz w:val="44"/>
          <w:szCs w:val="44"/>
        </w:rPr>
      </w:pPr>
      <w:r>
        <w:rPr>
          <w:rFonts w:hint="eastAsia" w:ascii="宋体" w:hAnsi="宋体" w:eastAsia="方正小标宋_GBK" w:cs="方正小标宋_GBK"/>
          <w:sz w:val="44"/>
          <w:szCs w:val="44"/>
        </w:rPr>
        <w:t>重庆市荣昌区人民政府关于</w:t>
      </w:r>
    </w:p>
    <w:p>
      <w:pPr>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hint="eastAsia" w:ascii="宋体" w:hAnsi="宋体" w:eastAsia="方正小标宋_GBK" w:cs="方正小标宋_GBK"/>
          <w:sz w:val="44"/>
          <w:szCs w:val="44"/>
        </w:rPr>
      </w:pPr>
      <w:bookmarkStart w:id="0" w:name="_GoBack"/>
      <w:bookmarkEnd w:id="0"/>
      <w:r>
        <w:rPr>
          <w:rFonts w:hint="eastAsia" w:ascii="宋体" w:hAnsi="宋体" w:eastAsia="方正小标宋_GBK" w:cs="方正小标宋_GBK"/>
          <w:sz w:val="44"/>
          <w:szCs w:val="44"/>
        </w:rPr>
        <w:t>城镇土地使用税等级税额执行标准的通知</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jc w:val="center"/>
        <w:textAlignment w:val="auto"/>
        <w:rPr>
          <w:rFonts w:hint="eastAsia" w:ascii="宋体" w:hAnsi="宋体" w:eastAsia="方正仿宋_GBK"/>
          <w:bCs/>
          <w:szCs w:val="32"/>
        </w:rPr>
      </w:pPr>
      <w:r>
        <w:rPr>
          <w:rFonts w:hint="eastAsia" w:ascii="宋体" w:hAnsi="宋体" w:eastAsia="方正仿宋_GBK"/>
          <w:bCs/>
          <w:szCs w:val="32"/>
        </w:rPr>
        <w:t>荣昌府发〔2018〕21号</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jc w:val="center"/>
        <w:textAlignment w:val="auto"/>
        <w:rPr>
          <w:rFonts w:hint="eastAsia" w:ascii="宋体" w:hAnsi="宋体" w:eastAsia="方正仿宋_GBK"/>
          <w:bCs/>
          <w:szCs w:val="32"/>
        </w:rPr>
      </w:pPr>
    </w:p>
    <w:p>
      <w:pPr>
        <w:keepNext w:val="0"/>
        <w:keepLines w:val="0"/>
        <w:pageBreakBefore w:val="0"/>
        <w:widowControl w:val="0"/>
        <w:kinsoku/>
        <w:overflowPunct/>
        <w:topLinePunct w:val="0"/>
        <w:autoSpaceDE/>
        <w:autoSpaceDN/>
        <w:bidi w:val="0"/>
        <w:adjustRightInd/>
        <w:snapToGrid/>
        <w:spacing w:line="600" w:lineRule="exact"/>
        <w:ind w:left="0" w:leftChars="0" w:right="0" w:rightChars="0"/>
        <w:textAlignment w:val="auto"/>
        <w:rPr>
          <w:rFonts w:hint="eastAsia" w:ascii="宋体" w:hAnsi="宋体" w:eastAsia="方正仿宋_GBK"/>
          <w:szCs w:val="32"/>
        </w:rPr>
      </w:pPr>
      <w:r>
        <w:rPr>
          <w:rFonts w:hint="eastAsia" w:ascii="宋体" w:hAnsi="宋体" w:eastAsia="方正仿宋_GBK"/>
          <w:szCs w:val="32"/>
        </w:rPr>
        <w:t>各镇人民政府、各街道办事处，区政府各部门，有关单位：</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宋体" w:hAnsi="宋体" w:eastAsia="方正仿宋_GBK"/>
          <w:szCs w:val="32"/>
        </w:rPr>
      </w:pPr>
      <w:r>
        <w:rPr>
          <w:rFonts w:hint="eastAsia" w:ascii="宋体" w:hAnsi="宋体" w:eastAsia="方正仿宋_GBK"/>
          <w:szCs w:val="32"/>
        </w:rPr>
        <w:t xml:space="preserve">根据《重庆市城镇土地使用税实施办法》（渝府发〔2008〕78号）、《重庆市人民政府关于荣昌县调整城镇土地使用税等级税额标准的批复》（渝府发〔2013〕72号）精神，现将重庆市荣昌区城镇土地使用税等级税额执行标准有关事项通知如下，请遵照执行。 </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宋体" w:hAnsi="宋体" w:eastAsia="方正黑体_GBK"/>
          <w:szCs w:val="32"/>
        </w:rPr>
      </w:pPr>
      <w:r>
        <w:rPr>
          <w:rFonts w:hint="eastAsia" w:ascii="宋体" w:hAnsi="宋体" w:eastAsia="方正黑体_GBK"/>
          <w:szCs w:val="32"/>
        </w:rPr>
        <w:t>一、土地适用等级</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宋体" w:hAnsi="宋体" w:eastAsia="方正仿宋_GBK"/>
          <w:szCs w:val="32"/>
        </w:rPr>
      </w:pPr>
      <w:r>
        <w:rPr>
          <w:rFonts w:hint="eastAsia" w:ascii="宋体" w:hAnsi="宋体" w:eastAsia="方正仿宋_GBK"/>
          <w:szCs w:val="32"/>
        </w:rPr>
        <w:t>土地适用等级为五等至七等。</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宋体" w:hAnsi="宋体" w:eastAsia="方正黑体_GBK"/>
          <w:szCs w:val="32"/>
        </w:rPr>
      </w:pPr>
      <w:r>
        <w:rPr>
          <w:rFonts w:hint="eastAsia" w:ascii="宋体" w:hAnsi="宋体" w:eastAsia="方正黑体_GBK"/>
          <w:szCs w:val="32"/>
        </w:rPr>
        <w:t>二、适用税额标准（附件）</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宋体" w:hAnsi="宋体" w:eastAsia="方正仿宋_GBK"/>
          <w:szCs w:val="32"/>
        </w:rPr>
      </w:pPr>
      <w:r>
        <w:rPr>
          <w:rFonts w:hint="eastAsia" w:ascii="宋体" w:hAnsi="宋体" w:eastAsia="方正仿宋_GBK"/>
          <w:szCs w:val="32"/>
        </w:rPr>
        <w:t>征收城镇土地使用税的年税额标准为：五等8元/平方米或7元/平方米；六等5元/平方米；七等4元/平方米或3元/平方米。</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宋体" w:hAnsi="宋体" w:eastAsia="方正黑体_GBK"/>
          <w:szCs w:val="32"/>
        </w:rPr>
      </w:pPr>
      <w:r>
        <w:rPr>
          <w:rFonts w:hint="eastAsia" w:ascii="宋体" w:hAnsi="宋体" w:eastAsia="方正黑体_GBK"/>
          <w:szCs w:val="32"/>
        </w:rPr>
        <w:t>三、执行时间</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textAlignment w:val="auto"/>
        <w:rPr>
          <w:rFonts w:hint="eastAsia" w:ascii="宋体" w:hAnsi="宋体" w:eastAsia="方正仿宋_GBK" w:cs="方正仿宋_GBK"/>
          <w:szCs w:val="32"/>
        </w:rPr>
      </w:pPr>
      <w:r>
        <w:rPr>
          <w:rFonts w:hint="eastAsia" w:ascii="宋体" w:hAnsi="宋体" w:eastAsia="方正仿宋_GBK"/>
          <w:szCs w:val="32"/>
          <w:lang w:val="en-US" w:eastAsia="zh-CN"/>
        </w:rPr>
        <w:t xml:space="preserve">    </w:t>
      </w:r>
      <w:r>
        <w:rPr>
          <w:rFonts w:hint="eastAsia" w:ascii="宋体" w:hAnsi="宋体" w:eastAsia="方正仿宋_GBK"/>
          <w:szCs w:val="32"/>
        </w:rPr>
        <w:t>本次标准从文件印发之日起执行。</w:t>
      </w:r>
      <w:r>
        <w:rPr>
          <w:rFonts w:hint="eastAsia" w:ascii="宋体" w:hAnsi="宋体" w:eastAsia="方正仿宋_GBK"/>
          <w:szCs w:val="32"/>
          <w:lang w:eastAsia="zh-CN"/>
        </w:rPr>
        <w:t>原</w:t>
      </w:r>
      <w:r>
        <w:rPr>
          <w:rFonts w:hint="eastAsia" w:ascii="宋体" w:hAnsi="宋体" w:eastAsia="方正仿宋_GBK" w:cs="方正仿宋_GBK"/>
          <w:szCs w:val="32"/>
        </w:rPr>
        <w:t>荣昌县人民政府关于调整城镇土地使用税等级税额标准的通知（荣昌府发〔2013〕50号）</w:t>
      </w:r>
      <w:r>
        <w:rPr>
          <w:rFonts w:hint="eastAsia" w:ascii="宋体" w:hAnsi="宋体" w:eastAsia="方正仿宋_GBK" w:cs="方正仿宋_GBK"/>
          <w:szCs w:val="32"/>
          <w:lang w:eastAsia="zh-CN"/>
        </w:rPr>
        <w:t>同时废止。</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宋体" w:hAnsi="宋体" w:eastAsia="方正仿宋_GBK"/>
          <w:szCs w:val="32"/>
        </w:rPr>
      </w:pP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宋体" w:hAnsi="宋体" w:eastAsia="方正仿宋_GBK"/>
          <w:szCs w:val="32"/>
        </w:rPr>
      </w:pPr>
      <w:r>
        <w:rPr>
          <w:rFonts w:hint="eastAsia" w:ascii="宋体" w:hAnsi="宋体" w:eastAsia="方正仿宋_GBK"/>
          <w:szCs w:val="32"/>
        </w:rPr>
        <w:t>附件：《重庆市荣昌区城镇土地使用税土地等级年税额标准》</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宋体" w:hAnsi="宋体" w:eastAsia="方正仿宋_GBK"/>
          <w:szCs w:val="32"/>
        </w:rPr>
      </w:pP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宋体" w:hAnsi="宋体" w:eastAsia="方正仿宋_GBK"/>
          <w:szCs w:val="32"/>
        </w:rPr>
      </w:pPr>
    </w:p>
    <w:p>
      <w:pPr>
        <w:keepNext w:val="0"/>
        <w:keepLines w:val="0"/>
        <w:pageBreakBefore w:val="0"/>
        <w:widowControl w:val="0"/>
        <w:kinsoku/>
        <w:overflowPunct/>
        <w:topLinePunct w:val="0"/>
        <w:autoSpaceDE/>
        <w:autoSpaceDN/>
        <w:bidi w:val="0"/>
        <w:adjustRightInd/>
        <w:snapToGrid/>
        <w:spacing w:line="600" w:lineRule="exact"/>
        <w:ind w:left="0" w:leftChars="0" w:right="0" w:rightChars="0"/>
        <w:textAlignment w:val="auto"/>
        <w:rPr>
          <w:rFonts w:hint="eastAsia" w:ascii="宋体" w:hAnsi="宋体" w:eastAsia="方正仿宋_GBK"/>
          <w:szCs w:val="32"/>
        </w:rPr>
      </w:pPr>
      <w:r>
        <w:rPr>
          <w:rFonts w:hint="eastAsia" w:ascii="宋体" w:hAnsi="宋体" w:eastAsia="方正仿宋_GBK"/>
          <w:szCs w:val="32"/>
        </w:rPr>
        <w:t xml:space="preserve">                             </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160" w:firstLineChars="50"/>
        <w:textAlignment w:val="auto"/>
        <w:rPr>
          <w:rFonts w:hint="eastAsia" w:ascii="宋体" w:hAnsi="宋体" w:eastAsia="方正仿宋_GBK"/>
          <w:szCs w:val="32"/>
        </w:rPr>
      </w:pPr>
      <w:r>
        <w:rPr>
          <w:rFonts w:hint="eastAsia" w:ascii="宋体" w:hAnsi="宋体" w:eastAsia="方正仿宋_GBK"/>
          <w:szCs w:val="32"/>
        </w:rPr>
        <w:t xml:space="preserve">                            重庆市荣昌区人民政府</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5120" w:firstLineChars="1600"/>
        <w:jc w:val="right"/>
        <w:textAlignment w:val="auto"/>
        <w:rPr>
          <w:rFonts w:hint="eastAsia" w:ascii="宋体" w:hAnsi="宋体" w:eastAsia="方正仿宋_GBK"/>
          <w:szCs w:val="32"/>
        </w:rPr>
      </w:pPr>
      <w:r>
        <w:rPr>
          <w:rFonts w:hint="eastAsia" w:ascii="宋体" w:hAnsi="宋体" w:eastAsia="方正仿宋_GBK"/>
          <w:szCs w:val="32"/>
        </w:rPr>
        <w:t>2018年8月2日　　　　</w:t>
      </w:r>
    </w:p>
    <w:p>
      <w:pPr>
        <w:ind w:firstLine="640" w:firstLineChars="200"/>
        <w:rPr>
          <w:rFonts w:hint="eastAsia" w:ascii="宋体" w:hAnsi="宋体" w:eastAsia="方正仿宋_GBK"/>
          <w:szCs w:val="32"/>
          <w:lang w:eastAsia="zh-CN"/>
        </w:rPr>
      </w:pPr>
      <w:r>
        <w:rPr>
          <w:rFonts w:hint="eastAsia" w:ascii="宋体" w:hAnsi="宋体"/>
          <w:szCs w:val="32"/>
          <w:lang w:eastAsia="zh-CN"/>
        </w:rPr>
        <w:t>（此件公开发布）</w:t>
      </w:r>
    </w:p>
    <w:p>
      <w:pPr>
        <w:ind w:firstLine="5120" w:firstLineChars="1600"/>
        <w:rPr>
          <w:rFonts w:hint="eastAsia" w:ascii="宋体" w:hAnsi="宋体" w:eastAsia="方正仿宋_GBK"/>
          <w:szCs w:val="32"/>
        </w:rPr>
      </w:pPr>
    </w:p>
    <w:p>
      <w:pPr>
        <w:ind w:firstLine="5120" w:firstLineChars="1600"/>
        <w:rPr>
          <w:rFonts w:hint="eastAsia" w:ascii="宋体" w:hAnsi="宋体" w:eastAsia="方正仿宋_GBK"/>
          <w:szCs w:val="32"/>
        </w:rPr>
      </w:pPr>
    </w:p>
    <w:p>
      <w:pPr>
        <w:ind w:firstLine="5120" w:firstLineChars="1600"/>
        <w:rPr>
          <w:rFonts w:hint="eastAsia" w:ascii="宋体" w:hAnsi="宋体" w:eastAsia="方正仿宋_GBK"/>
          <w:szCs w:val="32"/>
        </w:rPr>
      </w:pPr>
    </w:p>
    <w:p>
      <w:pPr>
        <w:ind w:firstLine="5120" w:firstLineChars="1600"/>
        <w:rPr>
          <w:rFonts w:hint="eastAsia" w:ascii="宋体" w:hAnsi="宋体" w:eastAsia="方正仿宋_GBK"/>
          <w:szCs w:val="32"/>
        </w:rPr>
      </w:pPr>
    </w:p>
    <w:p>
      <w:pPr>
        <w:ind w:firstLine="5120" w:firstLineChars="1600"/>
        <w:rPr>
          <w:rFonts w:hint="eastAsia" w:ascii="宋体" w:hAnsi="宋体" w:eastAsia="方正仿宋_GBK"/>
          <w:szCs w:val="32"/>
        </w:rPr>
      </w:pPr>
    </w:p>
    <w:p>
      <w:pPr>
        <w:ind w:firstLine="5120" w:firstLineChars="1600"/>
        <w:rPr>
          <w:rFonts w:hint="eastAsia" w:ascii="宋体" w:hAnsi="宋体" w:eastAsia="方正仿宋_GBK"/>
          <w:szCs w:val="32"/>
        </w:rPr>
      </w:pPr>
    </w:p>
    <w:p>
      <w:pPr>
        <w:ind w:firstLine="5120" w:firstLineChars="1600"/>
        <w:rPr>
          <w:rFonts w:hint="eastAsia" w:ascii="宋体" w:hAnsi="宋体" w:eastAsia="方正仿宋_GBK"/>
          <w:szCs w:val="32"/>
        </w:rPr>
      </w:pPr>
    </w:p>
    <w:p>
      <w:pPr>
        <w:ind w:firstLine="5120" w:firstLineChars="1600"/>
        <w:rPr>
          <w:rFonts w:hint="eastAsia" w:ascii="宋体" w:hAnsi="宋体" w:eastAsia="方正仿宋_GBK"/>
          <w:szCs w:val="32"/>
        </w:rPr>
      </w:pPr>
    </w:p>
    <w:p>
      <w:pPr>
        <w:ind w:firstLine="5120" w:firstLineChars="1600"/>
        <w:rPr>
          <w:rFonts w:hint="eastAsia" w:ascii="宋体" w:hAnsi="宋体" w:eastAsia="方正仿宋_GBK"/>
          <w:szCs w:val="32"/>
        </w:rPr>
      </w:pPr>
    </w:p>
    <w:p>
      <w:pPr>
        <w:ind w:firstLine="280" w:firstLineChars="100"/>
        <w:rPr>
          <w:rFonts w:hint="eastAsia" w:ascii="宋体" w:hAnsi="宋体" w:eastAsia="方正仿宋_GBK"/>
          <w:sz w:val="28"/>
          <w:szCs w:val="28"/>
        </w:rPr>
      </w:pPr>
    </w:p>
    <w:p>
      <w:pPr>
        <w:rPr>
          <w:rFonts w:hint="eastAsia" w:ascii="宋体" w:hAnsi="宋体" w:eastAsia="方正黑体_GBK"/>
          <w:szCs w:val="32"/>
        </w:rPr>
      </w:pPr>
    </w:p>
    <w:p>
      <w:pPr>
        <w:rPr>
          <w:rFonts w:hint="eastAsia" w:ascii="宋体" w:hAnsi="宋体" w:eastAsia="方正黑体_GBK"/>
          <w:szCs w:val="32"/>
        </w:rPr>
      </w:pPr>
      <w:r>
        <w:rPr>
          <w:rFonts w:hint="eastAsia" w:ascii="宋体" w:hAnsi="宋体" w:eastAsia="方正黑体_GBK"/>
          <w:szCs w:val="32"/>
        </w:rPr>
        <w:t>附件</w:t>
      </w:r>
    </w:p>
    <w:p>
      <w:pPr>
        <w:spacing w:before="289" w:beforeLines="50" w:after="289" w:afterLines="50"/>
        <w:jc w:val="center"/>
        <w:rPr>
          <w:rFonts w:hint="eastAsia" w:ascii="宋体" w:hAnsi="宋体" w:eastAsia="方正小标宋_GBK"/>
          <w:sz w:val="36"/>
          <w:szCs w:val="36"/>
        </w:rPr>
      </w:pPr>
      <w:r>
        <w:rPr>
          <w:rFonts w:hint="eastAsia" w:ascii="宋体" w:hAnsi="宋体" w:eastAsia="方正小标宋_GBK"/>
          <w:sz w:val="36"/>
          <w:szCs w:val="36"/>
        </w:rPr>
        <w:t>荣昌区城镇土地使用税土地等级年税额标准</w:t>
      </w:r>
    </w:p>
    <w:tbl>
      <w:tblPr>
        <w:tblStyle w:val="12"/>
        <w:tblW w:w="8882" w:type="dxa"/>
        <w:tblInd w:w="0" w:type="dxa"/>
        <w:tblBorders>
          <w:top w:val="single" w:color="auto" w:sz="4" w:space="0"/>
          <w:left w:val="single" w:color="auto" w:sz="4" w:space="0"/>
          <w:bottom w:val="single" w:color="auto" w:sz="4" w:space="0"/>
          <w:right w:val="single" w:color="auto" w:sz="4" w:space="0"/>
          <w:insideH w:val="single" w:color="808080" w:sz="4" w:space="0"/>
          <w:insideV w:val="single" w:color="808080" w:sz="4" w:space="0"/>
        </w:tblBorders>
        <w:tblLayout w:type="fixed"/>
        <w:tblCellMar>
          <w:top w:w="0" w:type="dxa"/>
          <w:left w:w="28" w:type="dxa"/>
          <w:bottom w:w="0" w:type="dxa"/>
          <w:right w:w="28" w:type="dxa"/>
        </w:tblCellMar>
      </w:tblPr>
      <w:tblGrid>
        <w:gridCol w:w="4423"/>
        <w:gridCol w:w="2049"/>
        <w:gridCol w:w="2410"/>
      </w:tblGrid>
      <w:tr>
        <w:tblPrEx>
          <w:tblBorders>
            <w:top w:val="single" w:color="auto" w:sz="4" w:space="0"/>
            <w:left w:val="single" w:color="auto" w:sz="4" w:space="0"/>
            <w:bottom w:val="single" w:color="auto" w:sz="4" w:space="0"/>
            <w:right w:val="single" w:color="auto" w:sz="4" w:space="0"/>
            <w:insideH w:val="single" w:color="808080" w:sz="4" w:space="0"/>
            <w:insideV w:val="single" w:color="808080" w:sz="4" w:space="0"/>
          </w:tblBorders>
          <w:tblLayout w:type="fixed"/>
          <w:tblCellMar>
            <w:top w:w="0" w:type="dxa"/>
            <w:left w:w="28" w:type="dxa"/>
            <w:bottom w:w="0" w:type="dxa"/>
            <w:right w:w="28" w:type="dxa"/>
          </w:tblCellMar>
        </w:tblPrEx>
        <w:trPr>
          <w:trHeight w:val="808" w:hRule="atLeast"/>
        </w:trPr>
        <w:tc>
          <w:tcPr>
            <w:tcW w:w="4423" w:type="dxa"/>
            <w:noWrap w:val="0"/>
            <w:vAlign w:val="center"/>
          </w:tcPr>
          <w:p>
            <w:pPr>
              <w:snapToGrid w:val="0"/>
              <w:jc w:val="center"/>
              <w:rPr>
                <w:rFonts w:hint="eastAsia" w:ascii="宋体" w:hAnsi="宋体" w:eastAsia="方正黑体_GBK"/>
                <w:sz w:val="30"/>
                <w:szCs w:val="30"/>
              </w:rPr>
            </w:pPr>
            <w:r>
              <w:rPr>
                <w:rFonts w:hint="eastAsia" w:ascii="宋体" w:hAnsi="宋体" w:eastAsia="方正黑体_GBK"/>
                <w:sz w:val="30"/>
                <w:szCs w:val="30"/>
              </w:rPr>
              <w:t>应税土地范围</w:t>
            </w:r>
          </w:p>
        </w:tc>
        <w:tc>
          <w:tcPr>
            <w:tcW w:w="2049" w:type="dxa"/>
            <w:noWrap w:val="0"/>
            <w:vAlign w:val="center"/>
          </w:tcPr>
          <w:p>
            <w:pPr>
              <w:snapToGrid w:val="0"/>
              <w:jc w:val="center"/>
              <w:rPr>
                <w:rFonts w:hint="eastAsia" w:ascii="宋体" w:hAnsi="宋体" w:eastAsia="方正黑体_GBK"/>
                <w:sz w:val="30"/>
                <w:szCs w:val="30"/>
              </w:rPr>
            </w:pPr>
            <w:r>
              <w:rPr>
                <w:rFonts w:hint="eastAsia" w:ascii="宋体" w:hAnsi="宋体" w:eastAsia="方正黑体_GBK"/>
                <w:sz w:val="30"/>
                <w:szCs w:val="30"/>
              </w:rPr>
              <w:t>应税土地等级</w:t>
            </w:r>
          </w:p>
        </w:tc>
        <w:tc>
          <w:tcPr>
            <w:tcW w:w="2410" w:type="dxa"/>
            <w:noWrap w:val="0"/>
            <w:vAlign w:val="center"/>
          </w:tcPr>
          <w:p>
            <w:pPr>
              <w:snapToGrid w:val="0"/>
              <w:jc w:val="center"/>
              <w:rPr>
                <w:rFonts w:hint="eastAsia" w:ascii="宋体" w:hAnsi="宋体" w:eastAsia="方正黑体_GBK"/>
                <w:sz w:val="30"/>
                <w:szCs w:val="30"/>
              </w:rPr>
            </w:pPr>
            <w:r>
              <w:rPr>
                <w:rFonts w:hint="eastAsia" w:ascii="宋体" w:hAnsi="宋体" w:eastAsia="方正黑体_GBK"/>
                <w:sz w:val="30"/>
                <w:szCs w:val="30"/>
              </w:rPr>
              <w:t>每平方米年税额</w:t>
            </w:r>
          </w:p>
        </w:tc>
      </w:tr>
      <w:tr>
        <w:tblPrEx>
          <w:tblBorders>
            <w:top w:val="single" w:color="auto" w:sz="4" w:space="0"/>
            <w:left w:val="single" w:color="auto" w:sz="4" w:space="0"/>
            <w:bottom w:val="single" w:color="auto" w:sz="4" w:space="0"/>
            <w:right w:val="single" w:color="auto" w:sz="4" w:space="0"/>
            <w:insideH w:val="single" w:color="808080" w:sz="4" w:space="0"/>
            <w:insideV w:val="single" w:color="808080" w:sz="4" w:space="0"/>
          </w:tblBorders>
          <w:tblLayout w:type="fixed"/>
          <w:tblCellMar>
            <w:top w:w="0" w:type="dxa"/>
            <w:left w:w="28" w:type="dxa"/>
            <w:bottom w:w="0" w:type="dxa"/>
            <w:right w:w="28" w:type="dxa"/>
          </w:tblCellMar>
        </w:tblPrEx>
        <w:trPr>
          <w:trHeight w:val="1339" w:hRule="atLeast"/>
        </w:trPr>
        <w:tc>
          <w:tcPr>
            <w:tcW w:w="4423" w:type="dxa"/>
            <w:noWrap w:val="0"/>
            <w:vAlign w:val="center"/>
          </w:tcPr>
          <w:p>
            <w:pPr>
              <w:snapToGrid w:val="0"/>
              <w:rPr>
                <w:rFonts w:hint="eastAsia" w:ascii="宋体" w:hAnsi="宋体" w:eastAsia="方正仿宋_GBK"/>
                <w:sz w:val="30"/>
                <w:szCs w:val="30"/>
              </w:rPr>
            </w:pPr>
            <w:r>
              <w:rPr>
                <w:rFonts w:hint="eastAsia" w:ascii="宋体" w:hAnsi="宋体" w:eastAsia="方正仿宋_GBK"/>
                <w:sz w:val="30"/>
                <w:szCs w:val="30"/>
              </w:rPr>
              <w:t>昌元街道、昌州街道行政区域内土地（板桥工业园除外）</w:t>
            </w:r>
          </w:p>
        </w:tc>
        <w:tc>
          <w:tcPr>
            <w:tcW w:w="2049" w:type="dxa"/>
            <w:noWrap w:val="0"/>
            <w:vAlign w:val="center"/>
          </w:tcPr>
          <w:p>
            <w:pPr>
              <w:snapToGrid w:val="0"/>
              <w:jc w:val="center"/>
              <w:rPr>
                <w:rFonts w:hint="eastAsia" w:ascii="宋体" w:hAnsi="宋体" w:eastAsia="方正仿宋_GBK"/>
                <w:sz w:val="30"/>
                <w:szCs w:val="30"/>
              </w:rPr>
            </w:pPr>
            <w:r>
              <w:rPr>
                <w:rFonts w:hint="eastAsia" w:ascii="宋体" w:hAnsi="宋体" w:eastAsia="方正仿宋_GBK"/>
                <w:sz w:val="30"/>
                <w:szCs w:val="30"/>
              </w:rPr>
              <w:t>五等</w:t>
            </w:r>
          </w:p>
        </w:tc>
        <w:tc>
          <w:tcPr>
            <w:tcW w:w="2410" w:type="dxa"/>
            <w:noWrap w:val="0"/>
            <w:vAlign w:val="center"/>
          </w:tcPr>
          <w:p>
            <w:pPr>
              <w:snapToGrid w:val="0"/>
              <w:jc w:val="center"/>
              <w:rPr>
                <w:rFonts w:hint="eastAsia" w:ascii="宋体" w:hAnsi="宋体" w:eastAsia="方正仿宋_GBK"/>
                <w:sz w:val="30"/>
                <w:szCs w:val="30"/>
              </w:rPr>
            </w:pPr>
            <w:r>
              <w:rPr>
                <w:rFonts w:hint="eastAsia" w:ascii="宋体" w:hAnsi="宋体" w:eastAsia="方正仿宋_GBK"/>
                <w:sz w:val="30"/>
                <w:szCs w:val="30"/>
              </w:rPr>
              <w:t>8元</w:t>
            </w:r>
          </w:p>
        </w:tc>
      </w:tr>
      <w:tr>
        <w:tblPrEx>
          <w:tblBorders>
            <w:top w:val="single" w:color="auto" w:sz="4" w:space="0"/>
            <w:left w:val="single" w:color="auto" w:sz="4" w:space="0"/>
            <w:bottom w:val="single" w:color="auto" w:sz="4" w:space="0"/>
            <w:right w:val="single" w:color="auto" w:sz="4" w:space="0"/>
            <w:insideH w:val="single" w:color="808080" w:sz="4" w:space="0"/>
            <w:insideV w:val="single" w:color="808080" w:sz="4" w:space="0"/>
          </w:tblBorders>
          <w:tblLayout w:type="fixed"/>
          <w:tblCellMar>
            <w:top w:w="0" w:type="dxa"/>
            <w:left w:w="28" w:type="dxa"/>
            <w:bottom w:w="0" w:type="dxa"/>
            <w:right w:w="28" w:type="dxa"/>
          </w:tblCellMar>
        </w:tblPrEx>
        <w:trPr>
          <w:trHeight w:val="1340" w:hRule="atLeast"/>
        </w:trPr>
        <w:tc>
          <w:tcPr>
            <w:tcW w:w="4423" w:type="dxa"/>
            <w:noWrap w:val="0"/>
            <w:vAlign w:val="center"/>
          </w:tcPr>
          <w:p>
            <w:pPr>
              <w:snapToGrid w:val="0"/>
              <w:rPr>
                <w:rFonts w:hint="eastAsia" w:ascii="宋体" w:hAnsi="宋体" w:eastAsia="方正仿宋_GBK"/>
                <w:sz w:val="30"/>
                <w:szCs w:val="30"/>
              </w:rPr>
            </w:pPr>
            <w:r>
              <w:rPr>
                <w:rFonts w:hint="eastAsia" w:ascii="宋体" w:hAnsi="宋体" w:eastAsia="方正仿宋_GBK"/>
                <w:sz w:val="30"/>
                <w:szCs w:val="30"/>
              </w:rPr>
              <w:t>板桥工业园、广顺工业园、荣隆台湾工业园内土地</w:t>
            </w:r>
          </w:p>
        </w:tc>
        <w:tc>
          <w:tcPr>
            <w:tcW w:w="2049" w:type="dxa"/>
            <w:noWrap w:val="0"/>
            <w:vAlign w:val="center"/>
          </w:tcPr>
          <w:p>
            <w:pPr>
              <w:snapToGrid w:val="0"/>
              <w:jc w:val="center"/>
              <w:rPr>
                <w:rFonts w:hint="eastAsia" w:ascii="宋体" w:hAnsi="宋体" w:eastAsia="方正仿宋_GBK"/>
                <w:sz w:val="30"/>
                <w:szCs w:val="30"/>
              </w:rPr>
            </w:pPr>
            <w:r>
              <w:rPr>
                <w:rFonts w:hint="eastAsia" w:ascii="宋体" w:hAnsi="宋体" w:eastAsia="方正仿宋_GBK"/>
                <w:sz w:val="30"/>
                <w:szCs w:val="30"/>
              </w:rPr>
              <w:t>五等</w:t>
            </w:r>
          </w:p>
        </w:tc>
        <w:tc>
          <w:tcPr>
            <w:tcW w:w="2410" w:type="dxa"/>
            <w:noWrap w:val="0"/>
            <w:vAlign w:val="center"/>
          </w:tcPr>
          <w:p>
            <w:pPr>
              <w:snapToGrid w:val="0"/>
              <w:jc w:val="center"/>
              <w:rPr>
                <w:rFonts w:hint="eastAsia" w:ascii="宋体" w:hAnsi="宋体" w:eastAsia="方正仿宋_GBK"/>
                <w:sz w:val="30"/>
                <w:szCs w:val="30"/>
              </w:rPr>
            </w:pPr>
            <w:r>
              <w:rPr>
                <w:rFonts w:hint="eastAsia" w:ascii="宋体" w:hAnsi="宋体" w:eastAsia="方正仿宋_GBK"/>
                <w:sz w:val="30"/>
                <w:szCs w:val="30"/>
              </w:rPr>
              <w:t>7元</w:t>
            </w:r>
          </w:p>
        </w:tc>
      </w:tr>
      <w:tr>
        <w:tblPrEx>
          <w:tblBorders>
            <w:top w:val="single" w:color="auto" w:sz="4" w:space="0"/>
            <w:left w:val="single" w:color="auto" w:sz="4" w:space="0"/>
            <w:bottom w:val="single" w:color="auto" w:sz="4" w:space="0"/>
            <w:right w:val="single" w:color="auto" w:sz="4" w:space="0"/>
            <w:insideH w:val="single" w:color="808080" w:sz="4" w:space="0"/>
            <w:insideV w:val="single" w:color="808080" w:sz="4" w:space="0"/>
          </w:tblBorders>
          <w:tblLayout w:type="fixed"/>
          <w:tblCellMar>
            <w:top w:w="0" w:type="dxa"/>
            <w:left w:w="28" w:type="dxa"/>
            <w:bottom w:w="0" w:type="dxa"/>
            <w:right w:w="28" w:type="dxa"/>
          </w:tblCellMar>
        </w:tblPrEx>
        <w:trPr>
          <w:trHeight w:val="1538" w:hRule="atLeast"/>
        </w:trPr>
        <w:tc>
          <w:tcPr>
            <w:tcW w:w="4423" w:type="dxa"/>
            <w:noWrap w:val="0"/>
            <w:vAlign w:val="center"/>
          </w:tcPr>
          <w:p>
            <w:pPr>
              <w:snapToGrid w:val="0"/>
              <w:rPr>
                <w:rFonts w:hint="eastAsia" w:ascii="宋体" w:hAnsi="宋体" w:eastAsia="方正仿宋_GBK"/>
                <w:sz w:val="30"/>
                <w:szCs w:val="30"/>
              </w:rPr>
            </w:pPr>
            <w:r>
              <w:rPr>
                <w:rFonts w:hint="eastAsia" w:ascii="宋体" w:hAnsi="宋体" w:eastAsia="方正仿宋_GBK"/>
                <w:sz w:val="30"/>
                <w:szCs w:val="30"/>
              </w:rPr>
              <w:t>广顺街道、安富街道、峰高街道、双河街道、路孔镇行政辖区内土地（广顺工业园除外）</w:t>
            </w:r>
          </w:p>
        </w:tc>
        <w:tc>
          <w:tcPr>
            <w:tcW w:w="2049" w:type="dxa"/>
            <w:noWrap w:val="0"/>
            <w:vAlign w:val="center"/>
          </w:tcPr>
          <w:p>
            <w:pPr>
              <w:snapToGrid w:val="0"/>
              <w:jc w:val="center"/>
              <w:rPr>
                <w:rFonts w:hint="eastAsia" w:ascii="宋体" w:hAnsi="宋体" w:eastAsia="方正仿宋_GBK"/>
                <w:sz w:val="30"/>
                <w:szCs w:val="30"/>
              </w:rPr>
            </w:pPr>
            <w:r>
              <w:rPr>
                <w:rFonts w:hint="eastAsia" w:ascii="宋体" w:hAnsi="宋体" w:eastAsia="方正仿宋_GBK"/>
                <w:sz w:val="30"/>
                <w:szCs w:val="30"/>
              </w:rPr>
              <w:t>六等</w:t>
            </w:r>
          </w:p>
        </w:tc>
        <w:tc>
          <w:tcPr>
            <w:tcW w:w="2410" w:type="dxa"/>
            <w:noWrap w:val="0"/>
            <w:vAlign w:val="center"/>
          </w:tcPr>
          <w:p>
            <w:pPr>
              <w:snapToGrid w:val="0"/>
              <w:jc w:val="center"/>
              <w:rPr>
                <w:rFonts w:hint="eastAsia" w:ascii="宋体" w:hAnsi="宋体" w:eastAsia="方正仿宋_GBK"/>
                <w:sz w:val="30"/>
                <w:szCs w:val="30"/>
              </w:rPr>
            </w:pPr>
            <w:r>
              <w:rPr>
                <w:rFonts w:hint="eastAsia" w:ascii="宋体" w:hAnsi="宋体" w:eastAsia="方正仿宋_GBK"/>
                <w:sz w:val="30"/>
                <w:szCs w:val="30"/>
              </w:rPr>
              <w:t>5元</w:t>
            </w:r>
          </w:p>
        </w:tc>
      </w:tr>
      <w:tr>
        <w:tblPrEx>
          <w:tblBorders>
            <w:top w:val="single" w:color="auto" w:sz="4" w:space="0"/>
            <w:left w:val="single" w:color="auto" w:sz="4" w:space="0"/>
            <w:bottom w:val="single" w:color="auto" w:sz="4" w:space="0"/>
            <w:right w:val="single" w:color="auto" w:sz="4" w:space="0"/>
            <w:insideH w:val="single" w:color="808080" w:sz="4" w:space="0"/>
            <w:insideV w:val="single" w:color="808080" w:sz="4" w:space="0"/>
          </w:tblBorders>
          <w:tblLayout w:type="fixed"/>
          <w:tblCellMar>
            <w:top w:w="0" w:type="dxa"/>
            <w:left w:w="28" w:type="dxa"/>
            <w:bottom w:w="0" w:type="dxa"/>
            <w:right w:w="28" w:type="dxa"/>
          </w:tblCellMar>
        </w:tblPrEx>
        <w:trPr>
          <w:trHeight w:val="1560" w:hRule="atLeast"/>
        </w:trPr>
        <w:tc>
          <w:tcPr>
            <w:tcW w:w="4423" w:type="dxa"/>
            <w:noWrap w:val="0"/>
            <w:vAlign w:val="center"/>
          </w:tcPr>
          <w:p>
            <w:pPr>
              <w:snapToGrid w:val="0"/>
              <w:rPr>
                <w:rFonts w:hint="eastAsia" w:ascii="宋体" w:hAnsi="宋体" w:eastAsia="方正仿宋_GBK"/>
                <w:sz w:val="30"/>
                <w:szCs w:val="30"/>
              </w:rPr>
            </w:pPr>
            <w:r>
              <w:rPr>
                <w:rFonts w:hint="eastAsia" w:ascii="宋体" w:hAnsi="宋体" w:eastAsia="方正仿宋_GBK"/>
                <w:sz w:val="30"/>
                <w:szCs w:val="30"/>
              </w:rPr>
              <w:t>河包镇、仁义镇、吴家镇、盘龙镇、荣隆镇、直升镇行政辖区内土地（荣隆台湾工业园除外）</w:t>
            </w:r>
          </w:p>
        </w:tc>
        <w:tc>
          <w:tcPr>
            <w:tcW w:w="2049" w:type="dxa"/>
            <w:noWrap w:val="0"/>
            <w:vAlign w:val="center"/>
          </w:tcPr>
          <w:p>
            <w:pPr>
              <w:snapToGrid w:val="0"/>
              <w:jc w:val="center"/>
              <w:rPr>
                <w:rFonts w:hint="eastAsia" w:ascii="宋体" w:hAnsi="宋体" w:eastAsia="方正仿宋_GBK"/>
                <w:sz w:val="30"/>
                <w:szCs w:val="30"/>
              </w:rPr>
            </w:pPr>
            <w:r>
              <w:rPr>
                <w:rFonts w:hint="eastAsia" w:ascii="宋体" w:hAnsi="宋体" w:eastAsia="方正仿宋_GBK"/>
                <w:sz w:val="30"/>
                <w:szCs w:val="30"/>
              </w:rPr>
              <w:t>七等</w:t>
            </w:r>
          </w:p>
        </w:tc>
        <w:tc>
          <w:tcPr>
            <w:tcW w:w="2410" w:type="dxa"/>
            <w:noWrap w:val="0"/>
            <w:vAlign w:val="center"/>
          </w:tcPr>
          <w:p>
            <w:pPr>
              <w:snapToGrid w:val="0"/>
              <w:jc w:val="center"/>
              <w:rPr>
                <w:rFonts w:hint="eastAsia" w:ascii="宋体" w:hAnsi="宋体" w:eastAsia="方正仿宋_GBK"/>
                <w:sz w:val="30"/>
                <w:szCs w:val="30"/>
              </w:rPr>
            </w:pPr>
            <w:r>
              <w:rPr>
                <w:rFonts w:hint="eastAsia" w:ascii="宋体" w:hAnsi="宋体" w:eastAsia="方正仿宋_GBK"/>
                <w:sz w:val="30"/>
                <w:szCs w:val="30"/>
              </w:rPr>
              <w:t>4元</w:t>
            </w:r>
          </w:p>
        </w:tc>
      </w:tr>
      <w:tr>
        <w:tblPrEx>
          <w:tblBorders>
            <w:top w:val="single" w:color="auto" w:sz="4" w:space="0"/>
            <w:left w:val="single" w:color="auto" w:sz="4" w:space="0"/>
            <w:bottom w:val="single" w:color="auto" w:sz="4" w:space="0"/>
            <w:right w:val="single" w:color="auto" w:sz="4" w:space="0"/>
            <w:insideH w:val="single" w:color="808080" w:sz="4" w:space="0"/>
            <w:insideV w:val="single" w:color="808080" w:sz="4" w:space="0"/>
          </w:tblBorders>
          <w:tblLayout w:type="fixed"/>
          <w:tblCellMar>
            <w:top w:w="0" w:type="dxa"/>
            <w:left w:w="28" w:type="dxa"/>
            <w:bottom w:w="0" w:type="dxa"/>
            <w:right w:w="28" w:type="dxa"/>
          </w:tblCellMar>
        </w:tblPrEx>
        <w:trPr>
          <w:trHeight w:val="1540" w:hRule="atLeast"/>
        </w:trPr>
        <w:tc>
          <w:tcPr>
            <w:tcW w:w="4423" w:type="dxa"/>
            <w:noWrap w:val="0"/>
            <w:vAlign w:val="center"/>
          </w:tcPr>
          <w:p>
            <w:pPr>
              <w:snapToGrid w:val="0"/>
              <w:rPr>
                <w:rFonts w:hint="eastAsia" w:ascii="宋体" w:hAnsi="宋体" w:eastAsia="方正仿宋_GBK"/>
                <w:sz w:val="30"/>
                <w:szCs w:val="30"/>
              </w:rPr>
            </w:pPr>
            <w:r>
              <w:rPr>
                <w:rFonts w:hint="eastAsia" w:ascii="宋体" w:hAnsi="宋体" w:eastAsia="方正仿宋_GBK"/>
                <w:sz w:val="30"/>
                <w:szCs w:val="30"/>
              </w:rPr>
              <w:t>观胜镇、铜鼓镇、龙集镇、远觉镇、古昌镇、清江镇、清升镇、清流镇行政辖区内土地</w:t>
            </w:r>
          </w:p>
        </w:tc>
        <w:tc>
          <w:tcPr>
            <w:tcW w:w="2049" w:type="dxa"/>
            <w:noWrap w:val="0"/>
            <w:vAlign w:val="center"/>
          </w:tcPr>
          <w:p>
            <w:pPr>
              <w:snapToGrid w:val="0"/>
              <w:jc w:val="center"/>
              <w:rPr>
                <w:rFonts w:hint="eastAsia" w:ascii="宋体" w:hAnsi="宋体" w:eastAsia="方正仿宋_GBK"/>
                <w:sz w:val="30"/>
                <w:szCs w:val="30"/>
              </w:rPr>
            </w:pPr>
            <w:r>
              <w:rPr>
                <w:rFonts w:hint="eastAsia" w:ascii="宋体" w:hAnsi="宋体" w:eastAsia="方正仿宋_GBK"/>
                <w:sz w:val="30"/>
                <w:szCs w:val="30"/>
              </w:rPr>
              <w:t>七等</w:t>
            </w:r>
          </w:p>
        </w:tc>
        <w:tc>
          <w:tcPr>
            <w:tcW w:w="2410" w:type="dxa"/>
            <w:noWrap w:val="0"/>
            <w:vAlign w:val="center"/>
          </w:tcPr>
          <w:p>
            <w:pPr>
              <w:snapToGrid w:val="0"/>
              <w:jc w:val="center"/>
              <w:rPr>
                <w:rFonts w:hint="eastAsia" w:ascii="宋体" w:hAnsi="宋体" w:eastAsia="方正仿宋_GBK"/>
                <w:sz w:val="30"/>
                <w:szCs w:val="30"/>
              </w:rPr>
            </w:pPr>
            <w:r>
              <w:rPr>
                <w:rFonts w:hint="eastAsia" w:ascii="宋体" w:hAnsi="宋体" w:eastAsia="方正仿宋_GBK"/>
                <w:sz w:val="30"/>
                <w:szCs w:val="30"/>
              </w:rPr>
              <w:t>3元</w:t>
            </w:r>
          </w:p>
        </w:tc>
      </w:tr>
    </w:tbl>
    <w:p>
      <w:pPr>
        <w:rPr>
          <w:rFonts w:hint="eastAsia" w:ascii="宋体" w:hAnsi="宋体" w:eastAsia="方正仿宋_GBK"/>
          <w:szCs w:val="32"/>
        </w:rPr>
      </w:pPr>
    </w:p>
    <w:p>
      <w:pPr>
        <w:rPr>
          <w:rFonts w:hint="eastAsia" w:ascii="宋体" w:hAnsi="宋体" w:cs="方正仿宋_GBK"/>
          <w:szCs w:val="32"/>
        </w:rPr>
      </w:pPr>
    </w:p>
    <w:p>
      <w:pPr>
        <w:keepNext w:val="0"/>
        <w:keepLines w:val="0"/>
        <w:pageBreakBefore w:val="0"/>
        <w:kinsoku/>
        <w:overflowPunct/>
        <w:topLinePunct w:val="0"/>
        <w:bidi w:val="0"/>
        <w:spacing w:line="600" w:lineRule="exact"/>
        <w:textAlignment w:val="auto"/>
        <w:rPr>
          <w:rFonts w:hint="eastAsia" w:ascii="方正仿宋_GBK" w:hAnsi="方正仿宋_GBK" w:eastAsia="方正仿宋_GBK" w:cs="方正仿宋_GBK"/>
          <w:kern w:val="0"/>
          <w:sz w:val="32"/>
          <w:szCs w:val="32"/>
          <w:shd w:val="clear" w:color="auto" w:fill="FFFFFF"/>
          <w:lang w:eastAsia="zh-CN"/>
        </w:rPr>
      </w:pPr>
    </w:p>
    <w:sectPr>
      <w:headerReference r:id="rId3" w:type="default"/>
      <w:footerReference r:id="rId4" w:type="default"/>
      <w:pgSz w:w="11906" w:h="16838"/>
      <w:pgMar w:top="1962" w:right="1474" w:bottom="1848" w:left="1588"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altName w:val="方正仿宋_GBK"/>
    <w:panose1 w:val="03000509000000000000"/>
    <w:charset w:val="86"/>
    <w:family w:val="script"/>
    <w:pitch w:val="default"/>
    <w:sig w:usb0="00000000" w:usb1="00000000" w:usb2="00000010" w:usb3="00000000" w:csb0="00040000" w:csb1="00000000"/>
  </w:font>
  <w:font w:name="小标宋">
    <w:altName w:val="方正小标宋_GBK"/>
    <w:panose1 w:val="03000509000000000000"/>
    <w:charset w:val="00"/>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7296" w:leftChars="2280" w:firstLine="6400" w:firstLineChars="2000"/>
      <w:rPr>
        <w:rFonts w:eastAsia="仿宋"/>
        <w:sz w:val="32"/>
        <w:szCs w:val="48"/>
      </w:rPr>
    </w:pPr>
    <w:r>
      <w:rPr>
        <w:sz w:val="32"/>
      </w:rPr>
      <mc:AlternateContent>
        <mc:Choice Requires="wps">
          <w:drawing>
            <wp:anchor distT="0" distB="0" distL="114300" distR="114300" simplePos="0" relativeHeight="251665408" behindDoc="0" locked="0" layoutInCell="1" allowOverlap="1">
              <wp:simplePos x="0" y="0"/>
              <wp:positionH relativeFrom="margin">
                <wp:posOffset>5175250</wp:posOffset>
              </wp:positionH>
              <wp:positionV relativeFrom="paragraph">
                <wp:posOffset>0</wp:posOffset>
              </wp:positionV>
              <wp:extent cx="445135" cy="23050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7.5pt;margin-top:0pt;height:18.15pt;width:35.05pt;mso-position-horizontal-relative:margin;mso-wrap-style:none;z-index:251665408;mso-width-relative:page;mso-height-relative:page;" filled="f" stroked="f" coordsize="21600,21600" o:gfxdata="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olUVXWAAAABwEAAA8A&#10;AAAAAAAAAQAgAAAAIgAAAGRycy9kb3ducmV2LnhtbFBLAQIUABQAAAAIAIdO4kCCoAeuGQIAACEE&#10;AAAOAAAAAAAAAAEAIAAAACUBAABkcnMvZTJvRG9jLnhtbFBLBQYAAAAABgAGAFkBAACwBQ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p>
    <w:pPr>
      <w:pStyle w:val="10"/>
      <w:wordWrap w:val="0"/>
      <w:ind w:left="1626" w:leftChars="508" w:firstLine="10115" w:firstLineChars="316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438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OnpdHUAAAABgEAAA8AAAAAAAAAAQAgAAAAIgAA&#10;AGRycy9kb3ducmV2LnhtbFBLAQIUABQAAAAIAIdO4kBCEJJo0wEAAHUDAAAOAAAAAAAAAAEAIAAA&#10;ACMBAABkcnMvZTJvRG9jLnhtbFBLBQYAAAAABgAGAFkBAABoBQAAAAA=&#10;">
              <v:fill on="f" focussize="0,0"/>
              <v:stroke weight="1.75pt" color="#005192" miterlimit="8" joinstyle="miter"/>
              <v:imagedata o:title=""/>
              <o:lock v:ext="edit" aspectratio="f"/>
            </v:line>
          </w:pict>
        </mc:Fallback>
      </mc:AlternateContent>
    </w:r>
    <w:r>
      <w:rPr>
        <w:rFonts w:ascii="宋体" w:hAnsi="宋体" w:eastAsia="宋体" w:cs="宋体"/>
        <w:b/>
        <w:bCs/>
        <w:color w:val="005192"/>
        <w:sz w:val="28"/>
        <w:szCs w:val="44"/>
      </w:rPr>
      <w:t>X</w:t>
    </w:r>
    <w:r>
      <w:rPr>
        <w:rFonts w:hint="eastAsia" w:ascii="宋体" w:hAnsi="宋体" w:eastAsia="宋体" w:cs="宋体"/>
        <w:b/>
        <w:bCs/>
        <w:color w:val="005192"/>
        <w:sz w:val="28"/>
        <w:szCs w:val="44"/>
        <w:lang w:eastAsia="zh-CN"/>
      </w:rPr>
      <w:t>重庆市荣昌区人民政府办公室</w:t>
    </w:r>
    <w:r>
      <w:rPr>
        <w:rFonts w:hint="eastAsia" w:ascii="宋体" w:hAnsi="宋体" w:eastAsia="宋体" w:cs="宋体"/>
        <w:b/>
        <w:bCs/>
        <w:color w:val="005192"/>
        <w:sz w:val="28"/>
        <w:szCs w:val="44"/>
      </w:rPr>
      <w:t>发布</w:t>
    </w:r>
    <w:r>
      <w:rPr>
        <w:rFonts w:hint="eastAsia" w:ascii="宋体" w:hAnsi="宋体" w:eastAsia="宋体" w:cs="宋体"/>
        <w:b/>
        <w:bCs/>
        <w:color w:val="005192"/>
        <w:sz w:val="28"/>
        <w:szCs w:val="44"/>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ascii="方正仿宋_GBK" w:hAnsi="方正仿宋_GBK" w:eastAsia="方正仿宋_GBK" w:cs="方正仿宋_GBK"/>
        <w:b/>
        <w:bCs/>
        <w:color w:val="000000" w:themeColor="text1"/>
        <w:sz w:val="32"/>
        <w14:textFill>
          <w14:solidFill>
            <w14:schemeClr w14:val="tx1"/>
          </w14:solidFill>
        </w14:textFill>
      </w:rPr>
      <w:ptab w:relativeTo="margin" w:alignment="center" w:leader="none"/>
    </w: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cR5KzUAAAACAEAAA8AAAAAAAAA&#10;AQAgAAAAIgAAAGRycy9kb3ducmV2LnhtbFBLAQIUABQAAAAIAIdO4kDam2zn3AEAAH0DAAAOAAAA&#10;AAAAAAEAIAAAACMBAABkcnMvZTJvRG9jLnhtbFBLBQYAAAAABgAGAFkBAABxBQAAAAA=&#10;">
              <v:fill on="f" focussize="0,0"/>
              <v:stroke weight="1.75pt" color="#005192" miterlimit="8" joinstyle="miter"/>
              <v:imagedata o:title=""/>
              <o:lock v:ext="edit" aspectratio="f"/>
            </v:line>
          </w:pict>
        </mc:Fallback>
      </mc:AlternateContent>
    </w:r>
  </w:p>
  <w:p>
    <w:pPr>
      <w:pStyle w:val="10"/>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重庆市荣昌区人民政府行政</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8"/>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39749E"/>
    <w:rsid w:val="003A5298"/>
    <w:rsid w:val="004E722F"/>
    <w:rsid w:val="007A0D7E"/>
    <w:rsid w:val="007F2D90"/>
    <w:rsid w:val="00A24B31"/>
    <w:rsid w:val="00A33AFA"/>
    <w:rsid w:val="00C431B2"/>
    <w:rsid w:val="00CB1B84"/>
    <w:rsid w:val="00CB3B3E"/>
    <w:rsid w:val="00D9716C"/>
    <w:rsid w:val="00DB3DBC"/>
    <w:rsid w:val="00E46AA7"/>
    <w:rsid w:val="00EA71AA"/>
    <w:rsid w:val="00F84C47"/>
    <w:rsid w:val="00FB5B62"/>
    <w:rsid w:val="019E71BD"/>
    <w:rsid w:val="01E93D58"/>
    <w:rsid w:val="04B679C3"/>
    <w:rsid w:val="05F07036"/>
    <w:rsid w:val="06E00104"/>
    <w:rsid w:val="080F63D8"/>
    <w:rsid w:val="09341458"/>
    <w:rsid w:val="098254C2"/>
    <w:rsid w:val="0A766EDE"/>
    <w:rsid w:val="0AD64BE8"/>
    <w:rsid w:val="0B0912D7"/>
    <w:rsid w:val="0E025194"/>
    <w:rsid w:val="0EEF0855"/>
    <w:rsid w:val="107A654D"/>
    <w:rsid w:val="11DB7C71"/>
    <w:rsid w:val="152D2DCA"/>
    <w:rsid w:val="187168EA"/>
    <w:rsid w:val="196673CA"/>
    <w:rsid w:val="1A2F68E8"/>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CD8524D"/>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8CF24CF"/>
    <w:rsid w:val="5DC34279"/>
    <w:rsid w:val="5DCF9B6A"/>
    <w:rsid w:val="5FCD688E"/>
    <w:rsid w:val="5FF9BDAA"/>
    <w:rsid w:val="608816D1"/>
    <w:rsid w:val="60EF4E7F"/>
    <w:rsid w:val="63155D2A"/>
    <w:rsid w:val="648B0A32"/>
    <w:rsid w:val="658F6764"/>
    <w:rsid w:val="665233C1"/>
    <w:rsid w:val="669937F0"/>
    <w:rsid w:val="69AC0D42"/>
    <w:rsid w:val="6AD9688B"/>
    <w:rsid w:val="6B68303F"/>
    <w:rsid w:val="6D0E3F22"/>
    <w:rsid w:val="744E4660"/>
    <w:rsid w:val="753355A2"/>
    <w:rsid w:val="759F1C61"/>
    <w:rsid w:val="769F2DE8"/>
    <w:rsid w:val="76FDEB7C"/>
    <w:rsid w:val="79C65162"/>
    <w:rsid w:val="79EE7E31"/>
    <w:rsid w:val="7BCE7259"/>
    <w:rsid w:val="7C9011D9"/>
    <w:rsid w:val="7DC651C5"/>
    <w:rsid w:val="7FCC2834"/>
    <w:rsid w:val="7FF74D88"/>
    <w:rsid w:val="92DD1CEF"/>
    <w:rsid w:val="9F7C871F"/>
    <w:rsid w:val="BAF38D96"/>
    <w:rsid w:val="BD9D1569"/>
    <w:rsid w:val="CA69A697"/>
    <w:rsid w:val="DFD6B6F1"/>
    <w:rsid w:val="EBDDA9D0"/>
    <w:rsid w:val="EFFC77D8"/>
    <w:rsid w:val="F05B4F69"/>
    <w:rsid w:val="F7F902F6"/>
    <w:rsid w:val="F97D9566"/>
    <w:rsid w:val="FDFF411C"/>
    <w:rsid w:val="FFFB0C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1"/>
    <w:basedOn w:val="1"/>
    <w:next w:val="1"/>
    <w:qFormat/>
    <w:uiPriority w:val="0"/>
    <w:pPr>
      <w:snapToGrid w:val="0"/>
      <w:spacing w:line="720" w:lineRule="atLeast"/>
      <w:outlineLvl w:val="0"/>
    </w:pPr>
    <w:rPr>
      <w:rFonts w:ascii="宋体" w:hAnsi="宋体" w:eastAsia="方正小标宋_GBK" w:cs="宋体"/>
      <w:kern w:val="44"/>
      <w:sz w:val="44"/>
      <w:szCs w:val="44"/>
    </w:rPr>
  </w:style>
  <w:style w:type="paragraph" w:styleId="4">
    <w:name w:val="heading 3"/>
    <w:basedOn w:val="1"/>
    <w:next w:val="1"/>
    <w:unhideWhenUsed/>
    <w:qFormat/>
    <w:uiPriority w:val="0"/>
    <w:pPr>
      <w:spacing w:beforeAutospacing="1" w:afterAutospacing="1"/>
      <w:jc w:val="center"/>
      <w:outlineLvl w:val="2"/>
    </w:pPr>
    <w:rPr>
      <w:rFonts w:hint="eastAsia" w:ascii="宋体" w:hAnsi="宋体" w:cs="宋体"/>
      <w:b/>
      <w:kern w:val="0"/>
      <w:szCs w:val="27"/>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link w:val="14"/>
    <w:semiHidden/>
    <w:unhideWhenUsed/>
    <w:qFormat/>
    <w:uiPriority w:val="1"/>
    <w:rPr>
      <w:rFonts w:eastAsia="方正仿宋简体"/>
      <w:szCs w:val="24"/>
    </w:rPr>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basedOn w:val="1"/>
    <w:qFormat/>
    <w:uiPriority w:val="0"/>
    <w:pPr>
      <w:widowControl/>
      <w:autoSpaceDE w:val="0"/>
      <w:autoSpaceDN w:val="0"/>
      <w:adjustRightInd w:val="0"/>
      <w:jc w:val="left"/>
    </w:pPr>
    <w:rPr>
      <w:rFonts w:ascii="Arial" w:hAnsi="Arial" w:eastAsia="宋体" w:cs="Arial"/>
      <w:color w:val="000000"/>
      <w:kern w:val="0"/>
      <w:sz w:val="24"/>
      <w:szCs w:val="24"/>
    </w:rPr>
  </w:style>
  <w:style w:type="paragraph" w:styleId="6">
    <w:name w:val="annotation text"/>
    <w:basedOn w:val="1"/>
    <w:qFormat/>
    <w:uiPriority w:val="0"/>
    <w:pPr>
      <w:jc w:val="left"/>
    </w:pPr>
  </w:style>
  <w:style w:type="paragraph" w:styleId="7">
    <w:name w:val="Body Text"/>
    <w:basedOn w:val="1"/>
    <w:qFormat/>
    <w:uiPriority w:val="0"/>
    <w:pPr>
      <w:spacing w:line="0" w:lineRule="atLeast"/>
    </w:pPr>
    <w:rPr>
      <w:rFonts w:eastAsia="小标宋"/>
      <w:sz w:val="44"/>
      <w:szCs w:val="20"/>
    </w:rPr>
  </w:style>
  <w:style w:type="paragraph" w:styleId="8">
    <w:name w:val="Balloon Text"/>
    <w:basedOn w:val="1"/>
    <w:link w:val="19"/>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Autospacing="1" w:afterAutospacing="1"/>
      <w:jc w:val="left"/>
    </w:pPr>
    <w:rPr>
      <w:rFonts w:cs="Times New Roman"/>
      <w:kern w:val="0"/>
      <w:sz w:val="24"/>
    </w:rPr>
  </w:style>
  <w:style w:type="paragraph" w:customStyle="1" w:styleId="14">
    <w:name w:val="Char1 Char Char Char"/>
    <w:basedOn w:val="1"/>
    <w:link w:val="13"/>
    <w:qFormat/>
    <w:uiPriority w:val="0"/>
    <w:pPr>
      <w:widowControl/>
      <w:spacing w:after="160" w:line="240" w:lineRule="exact"/>
      <w:jc w:val="left"/>
    </w:pPr>
    <w:rPr>
      <w:rFonts w:eastAsia="方正仿宋简体"/>
      <w:szCs w:val="24"/>
    </w:rPr>
  </w:style>
  <w:style w:type="character" w:styleId="15">
    <w:name w:val="Strong"/>
    <w:basedOn w:val="13"/>
    <w:qFormat/>
    <w:uiPriority w:val="0"/>
    <w:rPr>
      <w:b/>
      <w:bCs/>
    </w:rPr>
  </w:style>
  <w:style w:type="character" w:styleId="16">
    <w:name w:val="page number"/>
    <w:basedOn w:val="13"/>
    <w:qFormat/>
    <w:uiPriority w:val="0"/>
    <w:rPr>
      <w:rFonts w:eastAsia="宋体"/>
      <w:sz w:val="28"/>
    </w:rPr>
  </w:style>
  <w:style w:type="character" w:styleId="17">
    <w:name w:val="annotation reference"/>
    <w:basedOn w:val="13"/>
    <w:qFormat/>
    <w:uiPriority w:val="0"/>
    <w:rPr>
      <w:sz w:val="21"/>
      <w:szCs w:val="21"/>
    </w:rPr>
  </w:style>
  <w:style w:type="paragraph" w:customStyle="1" w:styleId="18">
    <w:name w:val="p0"/>
    <w:basedOn w:val="1"/>
    <w:qFormat/>
    <w:uiPriority w:val="0"/>
    <w:pPr>
      <w:widowControl/>
    </w:pPr>
    <w:rPr>
      <w:rFonts w:ascii="Calibri" w:hAnsi="Calibri" w:eastAsia="宋体" w:cs="宋体"/>
      <w:kern w:val="0"/>
      <w:szCs w:val="32"/>
    </w:rPr>
  </w:style>
  <w:style w:type="character" w:customStyle="1" w:styleId="19">
    <w:name w:val="批注框文本 Char"/>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Words>
  <Characters>48</Characters>
  <Lines>1</Lines>
  <Paragraphs>1</Paragraphs>
  <TotalTime>2</TotalTime>
  <ScaleCrop>false</ScaleCrop>
  <LinksUpToDate>false</LinksUpToDate>
  <CharactersWithSpaces>55</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2022-06-11T03:34:00Z</dcterms:created>
  <dc:creator>t</dc:creator>
  <cp:lastModifiedBy>Administrator</cp:lastModifiedBy>
  <cp:lastPrinted>2022-06-08T16:09:00Z</cp:lastPrinted>
  <dcterms:modified xsi:type="dcterms:W3CDTF">2022-06-12T09:20:44Z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48C61CB29D3F4D9384F5922CF0F7FFB4</vt:lpwstr>
  </property>
</Properties>
</file>