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0"/>
        <w:rPr>
          <w:rFonts w:hint="eastAsia"/>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0"/>
        <w:rPr>
          <w:rFonts w:hint="eastAsia"/>
        </w:rPr>
      </w:pPr>
    </w:p>
    <w:p>
      <w:pPr>
        <w:pStyle w:val="2"/>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0"/>
        <w:rPr>
          <w:rFonts w:hint="eastAsia"/>
        </w:rPr>
      </w:pPr>
      <w:r>
        <w:rPr>
          <w:rFonts w:hint="eastAsia"/>
        </w:rPr>
        <w:t>重庆市荣昌区人民政府</w:t>
      </w:r>
    </w:p>
    <w:p>
      <w:pPr>
        <w:pStyle w:val="2"/>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0"/>
        <w:rPr>
          <w:rFonts w:hint="eastAsia"/>
        </w:rPr>
      </w:pPr>
      <w:r>
        <w:rPr>
          <w:rFonts w:hint="eastAsia"/>
        </w:rPr>
        <w:t>关于废止部分区政府规范性文件的决定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仿宋_GBK" w:hAnsi="方正仿宋_GBK" w:eastAsia="方正仿宋_GBK" w:cs="方正仿宋_GBK"/>
          <w:szCs w:val="32"/>
          <w:lang w:eastAsia="zh-CN"/>
        </w:rPr>
      </w:pPr>
      <w:r>
        <w:rPr>
          <w:rFonts w:hint="eastAsia" w:ascii="方正仿宋_GBK" w:hAnsi="方正仿宋_GBK" w:eastAsia="方正仿宋_GBK" w:cs="方正仿宋_GBK"/>
          <w:sz w:val="32"/>
          <w:szCs w:val="32"/>
          <w:lang w:eastAsia="zh-CN"/>
        </w:rPr>
        <w:t>荣昌府规</w:t>
      </w:r>
      <w:r>
        <w:rPr>
          <w:rFonts w:hint="eastAsia" w:ascii="Times New Roman" w:hAnsi="Times New Roman" w:eastAsia="方正仿宋_GBK" w:cs="Times New Roman"/>
          <w:sz w:val="32"/>
          <w:szCs w:val="32"/>
          <w:lang w:val="en-US" w:eastAsia="zh-CN"/>
        </w:rPr>
        <w:t>〔2023〕1</w:t>
      </w:r>
      <w:r>
        <w:rPr>
          <w:rFonts w:hint="eastAsia" w:ascii="方正仿宋_GBK" w:hAnsi="方正仿宋_GBK" w:eastAsia="方正仿宋_GBK" w:cs="方正仿宋_GBK"/>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仿宋_GBK" w:hAnsi="方正仿宋_GBK" w:eastAsia="方正仿宋_GBK" w:cs="方正仿宋_GBK"/>
          <w:szCs w:val="32"/>
          <w:lang w:val="en-US" w:eastAsia="zh-CN"/>
        </w:rPr>
      </w:pPr>
    </w:p>
    <w:p>
      <w:pPr>
        <w:keepNext w:val="0"/>
        <w:keepLines w:val="0"/>
        <w:widowControl w:val="0"/>
        <w:suppressLineNumbers w:val="0"/>
        <w:spacing w:before="0" w:beforeAutospacing="0" w:after="0" w:afterAutospacing="0"/>
        <w:ind w:left="0" w:leftChars="0" w:right="0" w:firstLine="0" w:firstLineChars="0"/>
        <w:jc w:val="both"/>
        <w:rPr>
          <w:rFonts w:hint="eastAsia" w:ascii="宋体" w:hAnsi="宋体" w:eastAsia="方正仿宋_GBK" w:cs="宋体"/>
          <w:kern w:val="2"/>
          <w:sz w:val="32"/>
          <w:szCs w:val="32"/>
        </w:rPr>
      </w:pPr>
      <w:r>
        <w:rPr>
          <w:rFonts w:hint="eastAsia" w:ascii="方正仿宋_GBK" w:hAnsi="方正仿宋_GBK" w:eastAsia="方正仿宋_GBK" w:cs="方正仿宋_GBK"/>
          <w:kern w:val="2"/>
          <w:sz w:val="32"/>
          <w:szCs w:val="32"/>
          <w:lang w:val="en-US" w:eastAsia="zh-CN" w:bidi="ar"/>
        </w:rPr>
        <w:t>各镇人民政府，各街道办事处，区政府各部门，有关单位：</w:t>
      </w: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方正仿宋_GBK" w:cs="宋体"/>
          <w:kern w:val="2"/>
          <w:sz w:val="32"/>
          <w:szCs w:val="32"/>
        </w:rPr>
      </w:pPr>
      <w:r>
        <w:rPr>
          <w:rFonts w:hint="eastAsia" w:ascii="方正仿宋_GBK" w:hAnsi="方正仿宋_GBK" w:eastAsia="方正仿宋_GBK" w:cs="方正仿宋_GBK"/>
          <w:kern w:val="2"/>
          <w:sz w:val="32"/>
          <w:szCs w:val="32"/>
          <w:lang w:val="en-US" w:eastAsia="zh-CN" w:bidi="ar"/>
        </w:rPr>
        <w:t>为做好法律法规的贯彻实施，根据《重庆市行政规范性文件管理办法》（重庆市人民政府令第</w:t>
      </w:r>
      <w:r>
        <w:rPr>
          <w:rFonts w:hint="eastAsia" w:ascii="宋体" w:hAnsi="宋体" w:eastAsia="方正仿宋_GBK" w:cs="方正仿宋_GBK"/>
          <w:kern w:val="2"/>
          <w:sz w:val="32"/>
          <w:szCs w:val="32"/>
          <w:lang w:val="en-US" w:eastAsia="zh-CN" w:bidi="ar"/>
        </w:rPr>
        <w:t>329</w:t>
      </w:r>
      <w:r>
        <w:rPr>
          <w:rFonts w:hint="eastAsia" w:ascii="方正仿宋_GBK" w:hAnsi="方正仿宋_GBK" w:eastAsia="方正仿宋_GBK" w:cs="方正仿宋_GBK"/>
          <w:kern w:val="2"/>
          <w:sz w:val="32"/>
          <w:szCs w:val="32"/>
          <w:lang w:val="en-US" w:eastAsia="zh-CN" w:bidi="ar"/>
        </w:rPr>
        <w:t>号），经区第十八届人民政府第</w:t>
      </w:r>
      <w:r>
        <w:rPr>
          <w:rFonts w:hint="eastAsia" w:ascii="宋体" w:hAnsi="宋体" w:eastAsia="方正仿宋_GBK" w:cs="方正仿宋_GBK"/>
          <w:kern w:val="2"/>
          <w:sz w:val="32"/>
          <w:szCs w:val="32"/>
          <w:lang w:val="en-US" w:eastAsia="zh-CN" w:bidi="ar"/>
        </w:rPr>
        <w:t>44</w:t>
      </w:r>
      <w:r>
        <w:rPr>
          <w:rFonts w:hint="eastAsia" w:ascii="方正仿宋_GBK" w:hAnsi="方正仿宋_GBK" w:eastAsia="方正仿宋_GBK" w:cs="方正仿宋_GBK"/>
          <w:kern w:val="2"/>
          <w:sz w:val="32"/>
          <w:szCs w:val="32"/>
          <w:lang w:val="en-US" w:eastAsia="zh-CN" w:bidi="ar"/>
        </w:rPr>
        <w:t>次常务会议审议通过，区政府决定对《重庆市荣昌区人民政府关于全面禁止销售使用国家明令禁止使用和限制使用农药的通告》（荣昌府通〔</w:t>
      </w:r>
      <w:r>
        <w:rPr>
          <w:rFonts w:hint="eastAsia" w:ascii="宋体" w:hAnsi="宋体" w:eastAsia="方正仿宋_GBK" w:cs="方正仿宋_GBK"/>
          <w:kern w:val="2"/>
          <w:sz w:val="32"/>
          <w:szCs w:val="32"/>
          <w:lang w:val="en-US" w:eastAsia="zh-CN" w:bidi="ar"/>
        </w:rPr>
        <w:t>2018</w:t>
      </w:r>
      <w:r>
        <w:rPr>
          <w:rFonts w:hint="eastAsia" w:ascii="方正仿宋_GBK" w:hAnsi="方正仿宋_GBK" w:eastAsia="方正仿宋_GBK" w:cs="方正仿宋_GBK"/>
          <w:kern w:val="2"/>
          <w:sz w:val="32"/>
          <w:szCs w:val="32"/>
          <w:lang w:val="en-US" w:eastAsia="zh-CN" w:bidi="ar"/>
        </w:rPr>
        <w:t>〕</w:t>
      </w:r>
      <w:r>
        <w:rPr>
          <w:rFonts w:hint="eastAsia" w:ascii="宋体" w:hAnsi="宋体" w:eastAsia="宋体" w:cs="宋体"/>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号）等</w:t>
      </w:r>
      <w:r>
        <w:rPr>
          <w:rFonts w:hint="eastAsia" w:ascii="宋体" w:hAnsi="宋体" w:eastAsia="方正仿宋_GBK" w:cs="方正仿宋_GBK"/>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件区政府规范性文件予以废止。</w:t>
      </w: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方正仿宋_GBK" w:cs="宋体"/>
          <w:kern w:val="2"/>
          <w:sz w:val="32"/>
          <w:szCs w:val="32"/>
        </w:rPr>
      </w:pPr>
      <w:r>
        <w:rPr>
          <w:rFonts w:hint="eastAsia" w:ascii="方正仿宋_GBK" w:hAnsi="方正仿宋_GBK" w:eastAsia="方正仿宋_GBK" w:cs="方正仿宋_GBK"/>
          <w:kern w:val="2"/>
          <w:sz w:val="32"/>
          <w:szCs w:val="32"/>
          <w:lang w:val="en-US" w:eastAsia="zh-CN" w:bidi="ar"/>
        </w:rPr>
        <w:t>本决定自公布之日起施行。</w:t>
      </w:r>
    </w:p>
    <w:p>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附件：废止的区政府规范性文件目录（</w:t>
      </w:r>
      <w:r>
        <w:rPr>
          <w:rFonts w:hint="eastAsia" w:ascii="宋体" w:hAnsi="宋体" w:eastAsia="方正仿宋_GBK" w:cs="方正仿宋_GBK"/>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件）</w:t>
      </w:r>
    </w:p>
    <w:p>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kern w:val="2"/>
          <w:sz w:val="32"/>
          <w:szCs w:val="32"/>
          <w:lang w:val="en-US" w:eastAsia="zh-CN" w:bidi="ar"/>
        </w:rPr>
      </w:pPr>
    </w:p>
    <w:p>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kern w:val="2"/>
          <w:sz w:val="32"/>
          <w:szCs w:val="32"/>
          <w:lang w:val="en-US" w:eastAsia="zh-CN" w:bidi="ar"/>
        </w:rPr>
      </w:pPr>
    </w:p>
    <w:p>
      <w:pPr>
        <w:keepNext w:val="0"/>
        <w:keepLines w:val="0"/>
        <w:widowControl w:val="0"/>
        <w:suppressLineNumbers w:val="0"/>
        <w:wordWrap w:val="0"/>
        <w:spacing w:before="0" w:beforeAutospacing="0" w:after="0" w:afterAutospacing="0" w:line="560" w:lineRule="exact"/>
        <w:ind w:left="0" w:right="0" w:firstLine="3040" w:firstLineChars="950"/>
        <w:jc w:val="right"/>
        <w:rPr>
          <w:rFonts w:hint="eastAsia" w:ascii="宋体" w:hAnsi="宋体"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宋体" w:hAnsi="宋体" w:eastAsia="方正仿宋_GBK" w:cs="方正仿宋_GBK"/>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 xml:space="preserve">重庆市荣昌区人民政府   </w:t>
      </w:r>
    </w:p>
    <w:p>
      <w:pPr>
        <w:keepNext w:val="0"/>
        <w:keepLines w:val="0"/>
        <w:widowControl w:val="0"/>
        <w:suppressLineNumbers w:val="0"/>
        <w:wordWrap w:val="0"/>
        <w:spacing w:before="0" w:beforeAutospacing="0" w:after="0" w:afterAutospacing="0" w:line="560" w:lineRule="exact"/>
        <w:ind w:left="0" w:right="0" w:firstLine="3542" w:firstLineChars="1107"/>
        <w:jc w:val="right"/>
        <w:rPr>
          <w:rFonts w:hint="eastAsia" w:ascii="宋体" w:hAnsi="宋体" w:eastAsia="方正仿宋_GBK" w:cs="方正仿宋_GBK"/>
          <w:color w:val="000000"/>
          <w:kern w:val="0"/>
          <w:sz w:val="32"/>
          <w:szCs w:val="32"/>
        </w:rPr>
      </w:pPr>
      <w:r>
        <w:rPr>
          <w:rFonts w:hint="eastAsia" w:ascii="宋体" w:hAnsi="宋体" w:eastAsia="方正仿宋_GBK" w:cs="方正仿宋_GBK"/>
          <w:color w:val="000000"/>
          <w:kern w:val="0"/>
          <w:sz w:val="32"/>
          <w:szCs w:val="32"/>
          <w:lang w:val="en-US" w:eastAsia="zh-CN" w:bidi="ar"/>
        </w:rPr>
        <w:t xml:space="preserve"> 2023</w:t>
      </w:r>
      <w:r>
        <w:rPr>
          <w:rFonts w:hint="eastAsia" w:ascii="方正仿宋_GBK" w:hAnsi="方正仿宋_GBK" w:eastAsia="方正仿宋_GBK" w:cs="方正仿宋_GBK"/>
          <w:color w:val="000000"/>
          <w:kern w:val="0"/>
          <w:sz w:val="32"/>
          <w:szCs w:val="32"/>
          <w:lang w:val="en-US" w:eastAsia="zh-CN" w:bidi="ar"/>
        </w:rPr>
        <w:t>年</w:t>
      </w:r>
      <w:r>
        <w:rPr>
          <w:rFonts w:hint="eastAsia" w:ascii="宋体" w:hAnsi="宋体" w:eastAsia="方正仿宋_GBK" w:cs="方正仿宋_GBK"/>
          <w:color w:val="000000"/>
          <w:kern w:val="0"/>
          <w:sz w:val="32"/>
          <w:szCs w:val="32"/>
          <w:lang w:val="en-US" w:eastAsia="zh-CN" w:bidi="ar"/>
        </w:rPr>
        <w:t>10</w:t>
      </w:r>
      <w:r>
        <w:rPr>
          <w:rFonts w:hint="eastAsia" w:ascii="方正仿宋_GBK" w:hAnsi="方正仿宋_GBK" w:eastAsia="方正仿宋_GBK" w:cs="方正仿宋_GBK"/>
          <w:color w:val="000000"/>
          <w:kern w:val="0"/>
          <w:sz w:val="32"/>
          <w:szCs w:val="32"/>
          <w:lang w:val="en-US" w:eastAsia="zh-CN" w:bidi="ar"/>
        </w:rPr>
        <w:t>月</w:t>
      </w:r>
      <w:r>
        <w:rPr>
          <w:rFonts w:hint="eastAsia" w:ascii="宋体" w:hAnsi="宋体" w:eastAsia="方正仿宋_GBK" w:cs="方正仿宋_GBK"/>
          <w:color w:val="000000"/>
          <w:kern w:val="0"/>
          <w:sz w:val="32"/>
          <w:szCs w:val="32"/>
          <w:lang w:val="en-US" w:eastAsia="zh-CN" w:bidi="ar"/>
        </w:rPr>
        <w:t>25</w:t>
      </w:r>
      <w:r>
        <w:rPr>
          <w:rFonts w:hint="eastAsia" w:ascii="方正仿宋_GBK" w:hAnsi="方正仿宋_GBK" w:eastAsia="方正仿宋_GBK" w:cs="方正仿宋_GBK"/>
          <w:color w:val="000000"/>
          <w:kern w:val="0"/>
          <w:sz w:val="32"/>
          <w:szCs w:val="32"/>
          <w:lang w:val="en-US" w:eastAsia="zh-CN" w:bidi="ar"/>
        </w:rPr>
        <w:t xml:space="preserve">日    </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宋体" w:hAnsi="宋体" w:eastAsia="方正黑体_GBK" w:cs="方正黑体_GBK"/>
          <w:kern w:val="2"/>
          <w:sz w:val="32"/>
          <w:szCs w:val="32"/>
        </w:rPr>
      </w:pPr>
      <w:r>
        <w:rPr>
          <w:rFonts w:hint="eastAsia" w:ascii="方正仿宋_GBK" w:hAnsi="方正仿宋_GBK" w:eastAsia="方正仿宋_GBK" w:cs="方正仿宋_GBK"/>
          <w:color w:val="000000"/>
          <w:kern w:val="0"/>
          <w:sz w:val="32"/>
          <w:szCs w:val="32"/>
          <w:lang w:val="en-US" w:eastAsia="zh-CN" w:bidi="ar"/>
        </w:rPr>
        <w:t>（此件公开发布）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leftChars="0" w:right="0" w:firstLine="0" w:firstLineChars="0"/>
        <w:jc w:val="left"/>
        <w:rPr>
          <w:rFonts w:hint="eastAsia" w:ascii="黑体" w:hAnsi="宋体" w:eastAsia="黑体" w:cs="黑体"/>
          <w:i w:val="0"/>
          <w:caps w:val="0"/>
          <w:color w:val="333333"/>
          <w:spacing w:val="0"/>
          <w:kern w:val="0"/>
          <w:sz w:val="31"/>
          <w:szCs w:val="31"/>
          <w:shd w:val="clear" w:color="auto" w:fill="FFFFFF"/>
        </w:rPr>
      </w:pPr>
      <w:r>
        <w:rPr>
          <w:rFonts w:hint="eastAsia" w:ascii="黑体" w:hAnsi="宋体" w:eastAsia="黑体" w:cs="黑体"/>
          <w:i w:val="0"/>
          <w:caps w:val="0"/>
          <w:color w:val="333333"/>
          <w:spacing w:val="0"/>
          <w:kern w:val="0"/>
          <w:sz w:val="31"/>
          <w:szCs w:val="31"/>
          <w:shd w:val="clear" w:color="auto" w:fill="FFFFFF"/>
          <w:lang w:val="en-US" w:eastAsia="zh-CN" w:bidi="ar"/>
        </w:rPr>
        <w:br w:type="page"/>
      </w:r>
      <w:r>
        <w:rPr>
          <w:rStyle w:val="14"/>
          <w:rFonts w:hint="eastAsia" w:ascii="方正黑体_GBK" w:hAnsi="方正黑体_GBK" w:eastAsia="方正黑体_GBK" w:cs="方正黑体_GBK"/>
          <w:b w:val="0"/>
          <w:kern w:val="2"/>
          <w:sz w:val="32"/>
          <w:szCs w:val="32"/>
          <w:shd w:val="clear" w:color="auto"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right="0"/>
        <w:jc w:val="center"/>
        <w:rPr>
          <w:rFonts w:hint="eastAsia" w:ascii="宋体" w:hAnsi="宋体" w:eastAsia="方正小标宋_GBK" w:cs="方正小标宋_GBK"/>
          <w:kern w:val="44"/>
          <w:sz w:val="44"/>
          <w:szCs w:val="44"/>
        </w:rPr>
      </w:pPr>
      <w:r>
        <w:rPr>
          <w:rFonts w:hint="eastAsia" w:ascii="方正小标宋_GBK" w:hAnsi="方正小标宋_GBK" w:eastAsia="方正小标宋_GBK" w:cs="方正小标宋_GBK"/>
          <w:kern w:val="44"/>
          <w:sz w:val="44"/>
          <w:szCs w:val="44"/>
        </w:rPr>
        <w:t>废止的区政府规范性文件目录</w:t>
      </w:r>
    </w:p>
    <w:p>
      <w:pPr>
        <w:pStyle w:val="3"/>
        <w:widowControl/>
        <w:ind w:left="0" w:leftChars="0" w:right="0" w:rightChars="0" w:firstLine="0" w:firstLineChars="0"/>
        <w:jc w:val="center"/>
        <w:rPr>
          <w:rFonts w:hint="default" w:ascii="Times New Roman" w:hAnsi="Times New Roman" w:cs="Times New Roman"/>
          <w:b/>
          <w:kern w:val="44"/>
          <w:sz w:val="32"/>
          <w:szCs w:val="32"/>
        </w:rPr>
      </w:pPr>
      <w:r>
        <w:rPr>
          <w:rFonts w:hint="eastAsia" w:ascii="方正楷体_GBK" w:hAnsi="方正楷体_GBK" w:eastAsia="方正楷体_GBK" w:cs="方正楷体_GBK"/>
          <w:kern w:val="2"/>
          <w:sz w:val="32"/>
          <w:szCs w:val="32"/>
        </w:rPr>
        <w:t>（</w:t>
      </w:r>
      <w:r>
        <w:rPr>
          <w:rFonts w:hint="eastAsia" w:ascii="宋体" w:hAnsi="宋体" w:eastAsia="方正楷体_GBK" w:cs="方正楷体_GBK"/>
          <w:kern w:val="2"/>
          <w:sz w:val="32"/>
          <w:szCs w:val="32"/>
        </w:rPr>
        <w:t>5</w:t>
      </w:r>
      <w:r>
        <w:rPr>
          <w:rFonts w:hint="eastAsia" w:ascii="方正楷体_GBK" w:hAnsi="方正楷体_GBK" w:eastAsia="方正楷体_GBK" w:cs="方正楷体_GBK"/>
          <w:kern w:val="2"/>
          <w:sz w:val="32"/>
          <w:szCs w:val="32"/>
        </w:rPr>
        <w:t>件）</w:t>
      </w:r>
    </w:p>
    <w:p>
      <w:pPr>
        <w:keepNext w:val="0"/>
        <w:keepLines w:val="0"/>
        <w:widowControl w:val="0"/>
        <w:suppressLineNumbers w:val="0"/>
        <w:spacing w:before="0" w:beforeAutospacing="0" w:after="0" w:afterAutospacing="0"/>
        <w:ind w:left="0" w:right="0" w:firstLine="0" w:firstLineChars="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﹒重庆市荣昌区人民政府关于全面禁止销售使用国家明令禁止使用和限制使用农药的通告（荣昌府通〔</w:t>
      </w:r>
      <w:r>
        <w:rPr>
          <w:rFonts w:hint="eastAsia" w:ascii="宋体" w:hAnsi="宋体" w:eastAsia="方正仿宋_GBK" w:cs="方正仿宋_GBK"/>
          <w:kern w:val="2"/>
          <w:sz w:val="32"/>
          <w:szCs w:val="32"/>
          <w:lang w:val="en-US" w:eastAsia="zh-CN" w:bidi="ar"/>
        </w:rPr>
        <w:t>2018</w:t>
      </w:r>
      <w:r>
        <w:rPr>
          <w:rFonts w:hint="eastAsia" w:ascii="方正仿宋_GBK" w:hAnsi="方正仿宋_GBK" w:eastAsia="方正仿宋_GBK" w:cs="方正仿宋_GBK"/>
          <w:kern w:val="2"/>
          <w:sz w:val="32"/>
          <w:szCs w:val="32"/>
          <w:lang w:val="en-US" w:eastAsia="zh-CN" w:bidi="ar"/>
        </w:rPr>
        <w:t>〕</w:t>
      </w:r>
      <w:r>
        <w:rPr>
          <w:rFonts w:hint="eastAsia" w:ascii="宋体" w:hAnsi="宋体" w:eastAsia="宋体" w:cs="宋体"/>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号）</w:t>
      </w: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﹒重庆市荣昌区人民政府办公室关于加强天然水域禁渔管理工作的通知（荣昌府办发〔</w:t>
      </w:r>
      <w:r>
        <w:rPr>
          <w:rFonts w:hint="eastAsia" w:ascii="宋体" w:hAnsi="宋体" w:eastAsia="方正仿宋_GBK" w:cs="方正仿宋_GBK"/>
          <w:kern w:val="2"/>
          <w:sz w:val="32"/>
          <w:szCs w:val="32"/>
          <w:lang w:val="en-US" w:eastAsia="zh-CN" w:bidi="ar"/>
        </w:rPr>
        <w:t>2017</w:t>
      </w:r>
      <w:r>
        <w:rPr>
          <w:rFonts w:hint="eastAsia" w:ascii="方正仿宋_GBK" w:hAnsi="方正仿宋_GBK" w:eastAsia="方正仿宋_GBK" w:cs="方正仿宋_GBK"/>
          <w:kern w:val="2"/>
          <w:sz w:val="32"/>
          <w:szCs w:val="32"/>
          <w:lang w:val="en-US" w:eastAsia="zh-CN" w:bidi="ar"/>
        </w:rPr>
        <w:t>〕</w:t>
      </w:r>
      <w:r>
        <w:rPr>
          <w:rFonts w:hint="eastAsia" w:ascii="宋体" w:hAnsi="宋体" w:eastAsia="宋体" w:cs="宋体"/>
          <w:kern w:val="2"/>
          <w:sz w:val="32"/>
          <w:szCs w:val="32"/>
          <w:lang w:val="en-US" w:eastAsia="zh-CN" w:bidi="ar"/>
        </w:rPr>
        <w:t>26</w:t>
      </w:r>
      <w:r>
        <w:rPr>
          <w:rFonts w:hint="eastAsia" w:ascii="方正仿宋_GBK" w:hAnsi="方正仿宋_GBK" w:eastAsia="方正仿宋_GBK" w:cs="方正仿宋_GBK"/>
          <w:kern w:val="2"/>
          <w:sz w:val="32"/>
          <w:szCs w:val="32"/>
          <w:lang w:val="en-US" w:eastAsia="zh-CN" w:bidi="ar"/>
        </w:rPr>
        <w:t>号）</w:t>
      </w: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﹒重庆市荣昌区人民政府办公室关于加强国有资金投资项目招标投标信息集中统一公开的通知（荣昌府办发〔</w:t>
      </w:r>
      <w:r>
        <w:rPr>
          <w:rFonts w:hint="eastAsia" w:ascii="宋体" w:hAnsi="宋体" w:eastAsia="方正仿宋_GBK" w:cs="方正仿宋_GBK"/>
          <w:kern w:val="2"/>
          <w:sz w:val="32"/>
          <w:szCs w:val="32"/>
          <w:lang w:val="en-US" w:eastAsia="zh-CN" w:bidi="ar"/>
        </w:rPr>
        <w:t>2017</w:t>
      </w:r>
      <w:r>
        <w:rPr>
          <w:rFonts w:hint="eastAsia" w:ascii="方正仿宋_GBK" w:hAnsi="方正仿宋_GBK" w:eastAsia="方正仿宋_GBK" w:cs="方正仿宋_GBK"/>
          <w:kern w:val="2"/>
          <w:sz w:val="32"/>
          <w:szCs w:val="32"/>
          <w:lang w:val="en-US" w:eastAsia="zh-CN" w:bidi="ar"/>
        </w:rPr>
        <w:t>〕</w:t>
      </w:r>
      <w:r>
        <w:rPr>
          <w:rFonts w:hint="eastAsia" w:ascii="宋体" w:hAnsi="宋体" w:eastAsia="宋体" w:cs="宋体"/>
          <w:kern w:val="2"/>
          <w:sz w:val="32"/>
          <w:szCs w:val="32"/>
          <w:lang w:val="en-US" w:eastAsia="zh-CN" w:bidi="ar"/>
        </w:rPr>
        <w:t>76</w:t>
      </w:r>
      <w:r>
        <w:rPr>
          <w:rFonts w:hint="eastAsia" w:ascii="方正仿宋_GBK" w:hAnsi="方正仿宋_GBK" w:eastAsia="方正仿宋_GBK" w:cs="方正仿宋_GBK"/>
          <w:kern w:val="2"/>
          <w:sz w:val="32"/>
          <w:szCs w:val="32"/>
          <w:lang w:val="en-US" w:eastAsia="zh-CN" w:bidi="ar"/>
        </w:rPr>
        <w:t>号）</w:t>
      </w: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﹒重庆市荣昌区人民政府办公室关于印发荣昌区政府投资项目前期工作管理办法的通知（荣昌府办发〔</w:t>
      </w:r>
      <w:r>
        <w:rPr>
          <w:rFonts w:hint="eastAsia" w:ascii="宋体" w:hAnsi="宋体" w:eastAsia="方正仿宋_GBK" w:cs="方正仿宋_GBK"/>
          <w:kern w:val="2"/>
          <w:sz w:val="32"/>
          <w:szCs w:val="32"/>
          <w:lang w:val="en-US" w:eastAsia="zh-CN" w:bidi="ar"/>
        </w:rPr>
        <w:t>2017</w:t>
      </w:r>
      <w:r>
        <w:rPr>
          <w:rFonts w:hint="eastAsia" w:ascii="方正仿宋_GBK" w:hAnsi="方正仿宋_GBK" w:eastAsia="方正仿宋_GBK" w:cs="方正仿宋_GBK"/>
          <w:kern w:val="2"/>
          <w:sz w:val="32"/>
          <w:szCs w:val="32"/>
          <w:lang w:val="en-US" w:eastAsia="zh-CN" w:bidi="ar"/>
        </w:rPr>
        <w:t>〕</w:t>
      </w:r>
      <w:r>
        <w:rPr>
          <w:rFonts w:hint="eastAsia" w:ascii="宋体" w:hAnsi="宋体" w:eastAsia="宋体" w:cs="宋体"/>
          <w:kern w:val="2"/>
          <w:sz w:val="32"/>
          <w:szCs w:val="32"/>
          <w:lang w:val="en-US" w:eastAsia="zh-CN" w:bidi="ar"/>
        </w:rPr>
        <w:t>225</w:t>
      </w:r>
      <w:r>
        <w:rPr>
          <w:rFonts w:hint="eastAsia" w:ascii="方正仿宋_GBK" w:hAnsi="方正仿宋_GBK" w:eastAsia="方正仿宋_GBK" w:cs="方正仿宋_GBK"/>
          <w:kern w:val="2"/>
          <w:sz w:val="32"/>
          <w:szCs w:val="32"/>
          <w:lang w:val="en-US" w:eastAsia="zh-CN" w:bidi="ar"/>
        </w:rPr>
        <w:t>号）</w:t>
      </w: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方正仿宋_GBK" w:cs="宋体"/>
          <w:kern w:val="2"/>
          <w:sz w:val="32"/>
          <w:szCs w:val="32"/>
        </w:rPr>
      </w:pPr>
      <w:r>
        <w:rPr>
          <w:rFonts w:hint="eastAsia" w:ascii="宋体" w:hAnsi="宋体" w:eastAsia="方正仿宋_GBK" w:cs="方正仿宋_GBK"/>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﹒重庆市荣昌区人民政府办公室关于印发荣昌区巨灾保险试点工作实施方案的通知（荣昌府办发〔</w:t>
      </w:r>
      <w:r>
        <w:rPr>
          <w:rFonts w:hint="eastAsia" w:ascii="宋体" w:hAnsi="宋体" w:eastAsia="方正仿宋_GBK" w:cs="方正仿宋_GBK"/>
          <w:kern w:val="2"/>
          <w:sz w:val="32"/>
          <w:szCs w:val="32"/>
          <w:lang w:val="en-US" w:eastAsia="zh-CN" w:bidi="ar"/>
        </w:rPr>
        <w:t>2018</w:t>
      </w:r>
      <w:r>
        <w:rPr>
          <w:rFonts w:hint="eastAsia" w:ascii="方正仿宋_GBK" w:hAnsi="方正仿宋_GBK" w:eastAsia="方正仿宋_GBK" w:cs="方正仿宋_GBK"/>
          <w:kern w:val="2"/>
          <w:sz w:val="32"/>
          <w:szCs w:val="32"/>
          <w:lang w:val="en-US" w:eastAsia="zh-CN" w:bidi="ar"/>
        </w:rPr>
        <w:t>〕</w:t>
      </w:r>
      <w:r>
        <w:rPr>
          <w:rFonts w:hint="eastAsia" w:ascii="宋体" w:hAnsi="宋体" w:eastAsia="宋体" w:cs="宋体"/>
          <w:kern w:val="2"/>
          <w:sz w:val="32"/>
          <w:szCs w:val="32"/>
          <w:lang w:val="en-US" w:eastAsia="zh-CN" w:bidi="ar"/>
        </w:rPr>
        <w:t>168</w:t>
      </w:r>
      <w:r>
        <w:rPr>
          <w:rFonts w:hint="eastAsia" w:ascii="方正仿宋_GBK" w:hAnsi="方正仿宋_GBK" w:eastAsia="方正仿宋_GBK" w:cs="方正仿宋_GBK"/>
          <w:kern w:val="2"/>
          <w:sz w:val="32"/>
          <w:szCs w:val="32"/>
          <w:lang w:val="en-US" w:eastAsia="zh-CN" w:bidi="ar"/>
        </w:rPr>
        <w:t>号）</w:t>
      </w:r>
    </w:p>
    <w:p>
      <w:pPr>
        <w:keepNext w:val="0"/>
        <w:keepLines w:val="0"/>
        <w:pageBreakBefore w:val="0"/>
        <w:widowControl/>
        <w:kinsoku/>
        <w:overflowPunct/>
        <w:topLinePunct w:val="0"/>
        <w:autoSpaceDE/>
        <w:autoSpaceDN/>
        <w:bidi w:val="0"/>
        <w:adjustRightInd/>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荣昌区人民政府办公室发布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8240;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cR5KzUAAAACAEAAA8AAAAAAAAA&#10;AQAgAAAAIgAAAGRycy9kb3ducmV2LnhtbFBLAQIUABQAAAAIAIdO4kDam2zn3AEAAH0DAAAOAAAA&#10;AAAAAAEAIAAAACMBAABkcnMvZTJvRG9jLnhtbFBLBQYAAAAABgAGAFkBAABxBQAAAAA=&#10;">
              <v:fill on="f" focussize="0,0"/>
              <v:stroke weight="1.75pt" color="#005192"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w="9525">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荣昌区人民政府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Yzk5YzdmM2JmN2Y2ZGFjOWYwMTdiNjEyM2JlZDMifQ=="/>
  </w:docVars>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02A535B"/>
    <w:rsid w:val="22440422"/>
    <w:rsid w:val="22BB4BBB"/>
    <w:rsid w:val="25E71F67"/>
    <w:rsid w:val="2803646A"/>
    <w:rsid w:val="2AEB3417"/>
    <w:rsid w:val="31234D64"/>
    <w:rsid w:val="31A15F24"/>
    <w:rsid w:val="324A1681"/>
    <w:rsid w:val="36FB1DF0"/>
    <w:rsid w:val="395347B5"/>
    <w:rsid w:val="39A232A0"/>
    <w:rsid w:val="39E745AA"/>
    <w:rsid w:val="3B5A6BBB"/>
    <w:rsid w:val="3EAFF950"/>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E9D24AF"/>
    <w:rsid w:val="5FCD688E"/>
    <w:rsid w:val="5FF9BDAA"/>
    <w:rsid w:val="5FFE5333"/>
    <w:rsid w:val="5FFF3F72"/>
    <w:rsid w:val="608816D1"/>
    <w:rsid w:val="60EF4E7F"/>
    <w:rsid w:val="648B0A32"/>
    <w:rsid w:val="665233C1"/>
    <w:rsid w:val="69AC0D42"/>
    <w:rsid w:val="6A92291E"/>
    <w:rsid w:val="6AD9688B"/>
    <w:rsid w:val="6D0E3F22"/>
    <w:rsid w:val="744E4660"/>
    <w:rsid w:val="753355A2"/>
    <w:rsid w:val="759F1C61"/>
    <w:rsid w:val="769F2DE8"/>
    <w:rsid w:val="76FDEB7C"/>
    <w:rsid w:val="77F783D4"/>
    <w:rsid w:val="78F68940"/>
    <w:rsid w:val="79C65162"/>
    <w:rsid w:val="7B9E3ED8"/>
    <w:rsid w:val="7C9011D9"/>
    <w:rsid w:val="7DC651C5"/>
    <w:rsid w:val="7DF350ED"/>
    <w:rsid w:val="7F9DA0E8"/>
    <w:rsid w:val="7FB87DA4"/>
    <w:rsid w:val="7FCC2834"/>
    <w:rsid w:val="7FF6A4EF"/>
    <w:rsid w:val="92DD1CEF"/>
    <w:rsid w:val="9FFFD341"/>
    <w:rsid w:val="B6DD7548"/>
    <w:rsid w:val="C8B3B2A2"/>
    <w:rsid w:val="ED6E8D52"/>
    <w:rsid w:val="F05B4F69"/>
    <w:rsid w:val="F3DFAE4C"/>
    <w:rsid w:val="F97D9566"/>
    <w:rsid w:val="FDFF411C"/>
    <w:rsid w:val="FFE5B9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napToGrid w:val="0"/>
      <w:spacing w:line="720" w:lineRule="atLeast"/>
      <w:outlineLvl w:val="0"/>
    </w:pPr>
    <w:rPr>
      <w:rFonts w:ascii="宋体" w:hAnsi="宋体" w:eastAsia="方正小标宋_GBK" w:cs="宋体"/>
      <w:kern w:val="44"/>
      <w:sz w:val="44"/>
      <w:szCs w:val="44"/>
    </w:rPr>
  </w:style>
  <w:style w:type="paragraph" w:styleId="3">
    <w:name w:val="heading 3"/>
    <w:basedOn w:val="1"/>
    <w:next w:val="1"/>
    <w:unhideWhenUsed/>
    <w:qFormat/>
    <w:uiPriority w:val="0"/>
    <w:pPr>
      <w:keepNext w:val="0"/>
      <w:keepLines w:val="0"/>
      <w:widowControl w:val="0"/>
      <w:suppressLineNumbers w:val="0"/>
      <w:spacing w:before="0" w:beforeLines="0" w:beforeAutospacing="0" w:after="0" w:afterLines="0" w:afterAutospacing="0"/>
      <w:ind w:firstLine="632" w:firstLineChars="200"/>
      <w:jc w:val="both"/>
      <w:outlineLvl w:val="2"/>
    </w:pPr>
    <w:rPr>
      <w:rFonts w:hint="eastAsia" w:ascii="宋体" w:hAnsi="宋体" w:eastAsia="方正楷体_GBK" w:cs="宋体"/>
      <w:b/>
      <w:kern w:val="2"/>
      <w:sz w:val="32"/>
      <w:szCs w:val="32"/>
      <w:lang w:val="en-US" w:eastAsia="zh-CN" w:bidi="ar"/>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12">
    <w:name w:val="Normal Table"/>
    <w:semiHidden/>
    <w:qFormat/>
    <w:uiPriority w:val="0"/>
    <w:tblPr>
      <w:tblStyle w:val="12"/>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keepNext w:val="0"/>
      <w:keepLines w:val="0"/>
      <w:widowControl w:val="0"/>
      <w:suppressLineNumbers w:val="0"/>
      <w:spacing w:after="120" w:afterAutospacing="0"/>
      <w:ind w:firstLine="632" w:firstLineChars="200"/>
      <w:jc w:val="both"/>
    </w:pPr>
    <w:rPr>
      <w:rFonts w:hint="eastAsia" w:ascii="宋体" w:hAnsi="宋体" w:eastAsia="方正仿宋_GBK" w:cs="宋体"/>
      <w:kern w:val="2"/>
      <w:sz w:val="32"/>
      <w:szCs w:val="32"/>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15"/>
    <w:basedOn w:val="10"/>
    <w:uiPriority w:val="0"/>
    <w:rPr>
      <w:rFonts w:hint="eastAsia" w:ascii="宋体" w:hAnsi="宋体" w:eastAsia="方正黑体_GBK"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526</Words>
  <Characters>561</Characters>
  <Lines>1</Lines>
  <Paragraphs>1</Paragraphs>
  <TotalTime>0</TotalTime>
  <ScaleCrop>false</ScaleCrop>
  <LinksUpToDate>false</LinksUpToDate>
  <CharactersWithSpaces>573</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Administrator</cp:lastModifiedBy>
  <cp:lastPrinted>2022-05-13T00:46:00Z</cp:lastPrinted>
  <dcterms:modified xsi:type="dcterms:W3CDTF">2023-11-24T09:19:02Z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48C61CB29D3F4D9384F5922CF0F7FFB4</vt:lpwstr>
  </property>
</Properties>
</file>