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jc w:val="center"/>
        <w:textAlignment w:val="auto"/>
        <w:rPr>
          <w:rFonts w:eastAsia="方正小标宋_GBK"/>
          <w:sz w:val="44"/>
          <w:shd w:val="clear" w:color="auto" w:fill="FFFFFF"/>
        </w:rPr>
      </w:pP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jc w:val="center"/>
        <w:textAlignment w:val="auto"/>
        <w:rPr>
          <w:rFonts w:eastAsia="方正小标宋_GBK"/>
          <w:sz w:val="44"/>
          <w:shd w:val="clear" w:color="auto" w:fill="FFFFFF"/>
        </w:rPr>
      </w:pP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jc w:val="center"/>
        <w:textAlignment w:val="auto"/>
        <w:rPr>
          <w:rFonts w:eastAsia="方正小标宋_GBK"/>
          <w:sz w:val="44"/>
          <w:shd w:val="clear" w:color="auto" w:fill="FFFFFF"/>
        </w:rPr>
      </w:pPr>
      <w:r>
        <w:rPr>
          <w:rFonts w:eastAsia="方正小标宋_GBK"/>
          <w:sz w:val="44"/>
          <w:shd w:val="clear" w:color="auto" w:fill="FFFFFF"/>
        </w:rPr>
        <w:t>重庆市荣昌区人民政府办公室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jc w:val="center"/>
        <w:textAlignment w:val="auto"/>
        <w:rPr>
          <w:rFonts w:eastAsia="方正小标宋_GBK"/>
          <w:sz w:val="44"/>
          <w:shd w:val="clear" w:color="auto" w:fill="FFFFFF"/>
        </w:rPr>
      </w:pPr>
      <w:r>
        <w:rPr>
          <w:rFonts w:eastAsia="方正小标宋_GBK"/>
          <w:sz w:val="44"/>
          <w:shd w:val="clear" w:color="auto" w:fill="FFFFFF"/>
        </w:rPr>
        <w:t>关于印发重庆市荣昌区城区建设工程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jc w:val="center"/>
        <w:textAlignment w:val="auto"/>
        <w:rPr>
          <w:rFonts w:eastAsia="方正小标宋_GBK"/>
          <w:sz w:val="44"/>
          <w:shd w:val="clear" w:color="auto" w:fill="FFFFFF"/>
        </w:rPr>
      </w:pPr>
      <w:r>
        <w:rPr>
          <w:rFonts w:eastAsia="方正小标宋_GBK"/>
          <w:sz w:val="44"/>
          <w:shd w:val="clear" w:color="auto" w:fill="FFFFFF"/>
        </w:rPr>
        <w:t>弃土管理办法的通知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320" w:leftChars="100" w:right="320" w:rightChars="100"/>
        <w:jc w:val="center"/>
        <w:textAlignment w:val="auto"/>
        <w:rPr>
          <w:rFonts w:ascii="宋体" w:hAnsi="宋体" w:eastAsia="方正小标宋_GBK"/>
          <w:szCs w:val="32"/>
          <w:shd w:val="clear" w:color="auto" w:fill="FFFFFF"/>
        </w:rPr>
      </w:pPr>
      <w:r>
        <w:rPr>
          <w:rFonts w:hint="eastAsia" w:ascii="宋体" w:hAnsi="宋体" w:eastAsia="方正仿宋_GBK"/>
          <w:bCs/>
          <w:szCs w:val="32"/>
        </w:rPr>
        <w:t>荣昌府办发〔2018〕87号</w:t>
      </w:r>
    </w:p>
    <w:p>
      <w:pPr>
        <w:pStyle w:val="11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eastAsia="方正仿宋_GBK" w:cs="方正仿宋_GBK"/>
          <w:sz w:val="32"/>
          <w:szCs w:val="32"/>
          <w:shd w:val="clear" w:color="auto" w:fill="FFFFFF"/>
        </w:rPr>
      </w:pPr>
    </w:p>
    <w:p>
      <w:pPr>
        <w:pStyle w:val="11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eastAsia="方正仿宋_GBK" w:cs="方正仿宋_GBK"/>
          <w:sz w:val="32"/>
          <w:szCs w:val="32"/>
          <w:shd w:val="clear" w:color="auto" w:fill="FFFFFF"/>
        </w:rPr>
      </w:pPr>
      <w:r>
        <w:rPr>
          <w:rFonts w:eastAsia="方正仿宋_GBK" w:cs="方正仿宋_GBK"/>
          <w:sz w:val="32"/>
          <w:szCs w:val="32"/>
          <w:shd w:val="clear" w:color="auto" w:fill="FFFFFF"/>
        </w:rPr>
        <w:t>各镇人民政府，各街道办事处，区级相关部门：</w:t>
      </w:r>
    </w:p>
    <w:p>
      <w:pPr>
        <w:pStyle w:val="11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1"/>
        <w:textAlignment w:val="auto"/>
        <w:rPr>
          <w:rFonts w:eastAsia="方正仿宋_GBK" w:cs="方正仿宋_GBK"/>
          <w:sz w:val="32"/>
          <w:szCs w:val="32"/>
          <w:shd w:val="clear" w:color="auto" w:fill="FFFFFF"/>
        </w:rPr>
      </w:pPr>
      <w:r>
        <w:rPr>
          <w:rFonts w:eastAsia="方正仿宋_GBK" w:cs="方正仿宋_GBK"/>
          <w:sz w:val="32"/>
          <w:szCs w:val="32"/>
          <w:shd w:val="clear" w:color="auto" w:fill="FFFFFF"/>
        </w:rPr>
        <w:t>《重庆市荣昌区城区建设工程弃土管理办法》经区政府第31次常务会</w:t>
      </w:r>
      <w:r>
        <w:rPr>
          <w:rFonts w:hint="eastAsia" w:cs="方正仿宋_GBK"/>
          <w:sz w:val="32"/>
          <w:szCs w:val="32"/>
          <w:shd w:val="clear" w:color="auto" w:fill="FFFFFF"/>
          <w:lang w:eastAsia="zh-CN"/>
        </w:rPr>
        <w:t>议</w:t>
      </w:r>
      <w:r>
        <w:rPr>
          <w:rFonts w:eastAsia="方正仿宋_GBK" w:cs="方正仿宋_GBK"/>
          <w:sz w:val="32"/>
          <w:szCs w:val="32"/>
          <w:shd w:val="clear" w:color="auto" w:fill="FFFFFF"/>
        </w:rPr>
        <w:t>审议通过，现印发给你们，请遵照执行。</w:t>
      </w:r>
    </w:p>
    <w:p>
      <w:pPr>
        <w:pStyle w:val="11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1"/>
        <w:textAlignment w:val="auto"/>
        <w:rPr>
          <w:rFonts w:eastAsia="方正仿宋_GBK" w:cs="方正仿宋_GBK"/>
          <w:sz w:val="32"/>
          <w:szCs w:val="32"/>
          <w:shd w:val="clear" w:color="auto" w:fill="FFFFFF"/>
        </w:rPr>
      </w:pPr>
      <w:r>
        <w:rPr>
          <w:rFonts w:eastAsia="方正仿宋_GBK" w:cs="方正仿宋_GBK"/>
          <w:sz w:val="32"/>
          <w:szCs w:val="32"/>
          <w:shd w:val="clear" w:color="auto" w:fill="FFFFFF"/>
        </w:rPr>
        <w:t>特此通知</w:t>
      </w:r>
      <w:bookmarkStart w:id="0" w:name="_GoBack"/>
      <w:bookmarkEnd w:id="0"/>
    </w:p>
    <w:p>
      <w:pPr>
        <w:pStyle w:val="11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29"/>
        <w:textAlignment w:val="auto"/>
        <w:rPr>
          <w:rFonts w:eastAsia="方正仿宋_GBK" w:cs="方正仿宋_GBK"/>
          <w:sz w:val="32"/>
          <w:szCs w:val="32"/>
          <w:shd w:val="clear" w:color="auto" w:fill="FFFFFF"/>
        </w:rPr>
      </w:pPr>
    </w:p>
    <w:p>
      <w:pPr>
        <w:pStyle w:val="11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1"/>
        <w:textAlignment w:val="auto"/>
        <w:rPr>
          <w:rFonts w:eastAsia="方正仿宋_GBK" w:cs="方正仿宋_GBK"/>
          <w:sz w:val="32"/>
          <w:szCs w:val="32"/>
          <w:shd w:val="clear" w:color="auto" w:fill="FFFFFF"/>
        </w:rPr>
      </w:pPr>
    </w:p>
    <w:p>
      <w:pPr>
        <w:pStyle w:val="11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953" w:firstLineChars="298"/>
        <w:textAlignment w:val="auto"/>
        <w:rPr>
          <w:rFonts w:eastAsia="方正仿宋_GBK" w:cs="方正仿宋_GBK"/>
          <w:sz w:val="32"/>
          <w:szCs w:val="32"/>
          <w:shd w:val="clear" w:color="auto" w:fill="FFFFFF"/>
        </w:rPr>
      </w:pPr>
      <w:r>
        <w:rPr>
          <w:rFonts w:eastAsia="方正仿宋_GBK" w:cs="方正仿宋_GBK"/>
          <w:sz w:val="32"/>
          <w:szCs w:val="32"/>
          <w:shd w:val="clear" w:color="auto" w:fill="FFFFFF"/>
        </w:rPr>
        <w:t xml:space="preserve">                     重庆市荣昌区人民政府办公室</w:t>
      </w:r>
    </w:p>
    <w:p>
      <w:pPr>
        <w:pStyle w:val="11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1"/>
        <w:jc w:val="right"/>
        <w:textAlignment w:val="auto"/>
        <w:rPr>
          <w:rFonts w:hint="eastAsia" w:eastAsia="方正仿宋_GBK" w:cs="方正仿宋_GBK"/>
          <w:sz w:val="32"/>
          <w:szCs w:val="32"/>
          <w:shd w:val="clear" w:color="auto" w:fill="FFFFFF"/>
        </w:rPr>
      </w:pPr>
      <w:r>
        <w:rPr>
          <w:rFonts w:eastAsia="方正仿宋_GBK" w:cs="方正仿宋_GBK"/>
          <w:sz w:val="32"/>
          <w:szCs w:val="32"/>
          <w:shd w:val="clear" w:color="auto" w:fill="FFFFFF"/>
        </w:rPr>
        <w:t xml:space="preserve">                          2018年8月2日</w:t>
      </w:r>
      <w:r>
        <w:rPr>
          <w:rFonts w:hint="eastAsia" w:eastAsia="方正仿宋_GBK" w:cs="方正仿宋_GBK"/>
          <w:sz w:val="32"/>
          <w:szCs w:val="32"/>
          <w:shd w:val="clear" w:color="auto" w:fill="FFFFFF"/>
        </w:rPr>
        <w:t>　　　　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shd w:val="clear" w:color="auto" w:fill="FFFFFF"/>
          <w:lang w:bidi="ar"/>
        </w:rPr>
        <w:t>（此件公开发布）</w:t>
      </w:r>
    </w:p>
    <w:p>
      <w:pPr>
        <w:pStyle w:val="11"/>
        <w:shd w:val="clear" w:color="auto" w:fill="FFFFFF"/>
        <w:spacing w:before="0" w:beforeAutospacing="0" w:after="0" w:afterAutospacing="0"/>
        <w:ind w:firstLine="320" w:firstLineChars="100"/>
        <w:rPr>
          <w:rFonts w:eastAsia="方正小标宋_GBK"/>
          <w:sz w:val="32"/>
          <w:szCs w:val="32"/>
          <w:shd w:val="clear" w:color="auto" w:fill="FFFFFF"/>
        </w:rPr>
      </w:pPr>
    </w:p>
    <w:p>
      <w:pPr>
        <w:pStyle w:val="11"/>
        <w:shd w:val="clear" w:color="auto" w:fill="FFFFFF"/>
        <w:rPr>
          <w:rFonts w:eastAsia="方正小标宋_GBK"/>
          <w:sz w:val="32"/>
          <w:szCs w:val="32"/>
          <w:shd w:val="clear" w:color="auto" w:fill="FFFFFF"/>
        </w:rPr>
      </w:pPr>
      <w:r>
        <w:rPr>
          <w:rFonts w:eastAsia="方正小标宋_GBK"/>
          <w:sz w:val="32"/>
          <w:szCs w:val="32"/>
          <w:shd w:val="clear" w:color="auto" w:fill="FFFFFF"/>
        </w:rPr>
        <w:br w:type="page"/>
      </w:r>
    </w:p>
    <w:p>
      <w:pPr>
        <w:pStyle w:val="11"/>
        <w:shd w:val="clear" w:color="auto" w:fill="FFFFFF"/>
        <w:snapToGrid w:val="0"/>
        <w:spacing w:before="0" w:beforeAutospacing="0" w:after="0" w:afterAutospacing="0"/>
        <w:ind w:firstLine="440" w:firstLineChars="100"/>
        <w:rPr>
          <w:rFonts w:eastAsia="方正小标宋_GBK"/>
          <w:sz w:val="44"/>
          <w:shd w:val="clear" w:color="auto" w:fill="FFFFFF"/>
        </w:rPr>
      </w:pPr>
    </w:p>
    <w:p>
      <w:pPr>
        <w:pStyle w:val="11"/>
        <w:shd w:val="clear" w:color="auto" w:fill="FFFFFF"/>
        <w:snapToGrid w:val="0"/>
        <w:spacing w:before="0" w:beforeAutospacing="0" w:after="0" w:afterAutospacing="0"/>
        <w:ind w:firstLine="440" w:firstLineChars="100"/>
        <w:rPr>
          <w:rFonts w:eastAsia="方正小标宋_GBK"/>
          <w:sz w:val="44"/>
          <w:shd w:val="clear" w:color="auto" w:fill="FFFFFF"/>
        </w:rPr>
      </w:pPr>
      <w:r>
        <w:rPr>
          <w:rFonts w:eastAsia="方正小标宋_GBK"/>
          <w:sz w:val="44"/>
          <w:shd w:val="clear" w:color="auto" w:fill="FFFFFF"/>
        </w:rPr>
        <w:t>重庆市荣昌区城区建设工程弃土管理办法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/>
        <w:textAlignment w:val="auto"/>
        <w:rPr>
          <w:rFonts w:eastAsia="方正楷体_GBK"/>
          <w:sz w:val="32"/>
          <w:shd w:val="clear" w:color="auto" w:fill="FFFFFF"/>
        </w:rPr>
      </w:pP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Style w:val="14"/>
          <w:rFonts w:hint="eastAsia" w:eastAsia="方正黑体_GBK"/>
          <w:b w:val="0"/>
          <w:sz w:val="32"/>
          <w:shd w:val="clear" w:color="auto" w:fill="FFFFFF"/>
        </w:rPr>
        <w:t xml:space="preserve">第一条  </w:t>
      </w:r>
      <w:r>
        <w:rPr>
          <w:rFonts w:eastAsia="方正仿宋_GBK"/>
          <w:sz w:val="32"/>
          <w:szCs w:val="32"/>
          <w:shd w:val="clear" w:color="auto" w:fill="FFFFFF"/>
        </w:rPr>
        <w:t>为规范和加强城区建设工程弃土管理，根据《重庆市市容环境卫生管理条例》《重庆市建筑垃圾管理规定》等法规，结合本区实际，制定本办法。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Fonts w:eastAsia="方正仿宋_GBK"/>
          <w:sz w:val="32"/>
          <w:shd w:val="clear" w:color="auto" w:fill="FFFFFF"/>
        </w:rPr>
      </w:pPr>
      <w:r>
        <w:rPr>
          <w:rStyle w:val="14"/>
          <w:rFonts w:hint="eastAsia" w:eastAsia="方正黑体_GBK"/>
          <w:b w:val="0"/>
          <w:sz w:val="32"/>
          <w:shd w:val="clear" w:color="auto" w:fill="FFFFFF"/>
        </w:rPr>
        <w:t xml:space="preserve">第二条  </w:t>
      </w:r>
      <w:r>
        <w:rPr>
          <w:rFonts w:eastAsia="方正仿宋_GBK"/>
          <w:sz w:val="32"/>
          <w:shd w:val="clear" w:color="auto" w:fill="FFFFFF"/>
        </w:rPr>
        <w:t>本办法适用于我区50平方公里城市建设用地范围内的弃土运输、倾倒等处置活动以及弃土消纳场的选址、建设、运营、封场。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Fonts w:eastAsia="方正仿宋_GBK"/>
          <w:sz w:val="32"/>
        </w:rPr>
      </w:pPr>
      <w:r>
        <w:rPr>
          <w:rFonts w:eastAsia="方正仿宋_GBK"/>
          <w:sz w:val="32"/>
          <w:shd w:val="clear" w:color="auto" w:fill="FFFFFF"/>
        </w:rPr>
        <w:t>本办法所称的建设工程弃土，是指建设单位、施工单位或个人新建、改建、扩建等各类建设活动产生的外运土石方。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Fonts w:eastAsia="方正仿宋_GBK"/>
          <w:sz w:val="32"/>
          <w:shd w:val="clear" w:color="auto" w:fill="FFFFFF"/>
        </w:rPr>
      </w:pPr>
      <w:r>
        <w:rPr>
          <w:rStyle w:val="14"/>
          <w:rFonts w:hint="eastAsia" w:eastAsia="方正黑体_GBK"/>
          <w:b w:val="0"/>
          <w:sz w:val="32"/>
          <w:shd w:val="clear" w:color="auto" w:fill="FFFFFF"/>
        </w:rPr>
        <w:t xml:space="preserve">第三条  </w:t>
      </w:r>
      <w:r>
        <w:rPr>
          <w:rFonts w:eastAsia="方正仿宋_GBK"/>
          <w:sz w:val="32"/>
          <w:szCs w:val="22"/>
          <w:shd w:val="clear" w:color="auto" w:fill="FFFFFF"/>
        </w:rPr>
        <w:t>严格控制弃土总量，</w:t>
      </w:r>
      <w:r>
        <w:rPr>
          <w:rFonts w:eastAsia="方正仿宋_GBK"/>
          <w:sz w:val="32"/>
          <w:shd w:val="clear" w:color="auto" w:fill="FFFFFF"/>
        </w:rPr>
        <w:t>工业用地土石方自身平衡，其他建设开发用地尽量减少弃土外运。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/>
        <w:textAlignment w:val="auto"/>
        <w:rPr>
          <w:rFonts w:ascii="方正仿宋_GBK" w:eastAsia="方正仿宋_GBK"/>
          <w:sz w:val="32"/>
          <w:shd w:val="clear" w:color="auto" w:fill="FFFFFF"/>
        </w:rPr>
      </w:pPr>
      <w:r>
        <w:rPr>
          <w:rFonts w:ascii="方正仿宋_GBK" w:eastAsia="方正仿宋_GBK"/>
          <w:sz w:val="32"/>
          <w:shd w:val="clear" w:color="auto" w:fill="FFFFFF"/>
        </w:rPr>
        <w:t>（一）调整黄金坡片区控规，优化用地和道路标高；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Fonts w:ascii="方正仿宋_GBK" w:eastAsia="方正仿宋_GBK"/>
          <w:sz w:val="32"/>
          <w:shd w:val="clear" w:color="auto" w:fill="FFFFFF"/>
        </w:rPr>
      </w:pPr>
      <w:r>
        <w:rPr>
          <w:rFonts w:ascii="方正仿宋_GBK" w:eastAsia="方正仿宋_GBK"/>
          <w:sz w:val="32"/>
          <w:shd w:val="clear" w:color="auto" w:fill="FFFFFF"/>
        </w:rPr>
        <w:t>（二）尽量采用大地块出让方式，合理利用地形地貌，争取达到用地范围内土石方自身平衡；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Fonts w:ascii="方正仿宋_GBK" w:eastAsia="方正仿宋_GBK"/>
          <w:sz w:val="32"/>
          <w:shd w:val="clear" w:color="auto" w:fill="FFFFFF"/>
        </w:rPr>
      </w:pPr>
      <w:r>
        <w:rPr>
          <w:rFonts w:ascii="方正仿宋_GBK" w:eastAsia="方正仿宋_GBK"/>
          <w:sz w:val="32"/>
          <w:shd w:val="clear" w:color="auto" w:fill="FFFFFF"/>
        </w:rPr>
        <w:t>（三）在满足《重庆市城市规划管理技术规定》的前提下，鼓励结合山体地形修建半掩埋车库</w:t>
      </w:r>
      <w:r>
        <w:rPr>
          <w:rFonts w:eastAsia="方正仿宋_GBK"/>
          <w:sz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方正仿宋_GBK" w:eastAsia="方正仿宋_GBK"/>
        </w:rPr>
      </w:pPr>
      <w:r>
        <w:rPr>
          <w:rFonts w:hint="eastAsia" w:ascii="方正黑体_GBK" w:eastAsia="方正黑体_GBK"/>
        </w:rPr>
        <w:t>第四条</w:t>
      </w:r>
      <w:r>
        <w:rPr>
          <w:rFonts w:hint="eastAsia" w:ascii="方正仿宋_GBK" w:eastAsia="方正仿宋_GBK"/>
        </w:rPr>
        <w:t xml:space="preserve">  区城管局是建设工程弃土的主管部门。负责本行政区域内建设工程弃土的监督管理工作，并会同城乡建设、城乡规划、国土房管、环境保护、安全监督等部门编制建设工程弃土消纳场所设置规划，报区人民政府批准后实施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Fonts w:eastAsia="方正仿宋_GBK" w:cs="方正仿宋_GBK"/>
          <w:bCs/>
          <w:sz w:val="32"/>
          <w:shd w:val="clear" w:color="auto" w:fill="FFFFFF"/>
        </w:rPr>
      </w:pPr>
      <w:r>
        <w:rPr>
          <w:rStyle w:val="14"/>
          <w:rFonts w:hint="eastAsia" w:eastAsia="方正黑体_GBK"/>
          <w:b w:val="0"/>
          <w:sz w:val="32"/>
          <w:shd w:val="clear" w:color="auto" w:fill="FFFFFF"/>
        </w:rPr>
        <w:t xml:space="preserve">第五条  </w:t>
      </w:r>
      <w:r>
        <w:rPr>
          <w:rStyle w:val="14"/>
          <w:rFonts w:hint="eastAsia" w:eastAsia="方正仿宋_GBK" w:cs="方正仿宋_GBK"/>
          <w:b w:val="0"/>
          <w:bCs/>
          <w:sz w:val="32"/>
          <w:shd w:val="clear" w:color="auto" w:fill="FFFFFF"/>
        </w:rPr>
        <w:t>需要设置建设工程弃土消纳场、弃土外运倾倒的单位或个人，应当向区城管局提出申请，获得核准后，方可实施。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Style w:val="14"/>
          <w:rFonts w:hint="eastAsia" w:eastAsia="方正仿宋_GBK"/>
          <w:b w:val="0"/>
          <w:bCs/>
          <w:sz w:val="32"/>
          <w:shd w:val="clear" w:color="auto" w:fill="FFFFFF"/>
        </w:rPr>
      </w:pPr>
      <w:r>
        <w:rPr>
          <w:rStyle w:val="14"/>
          <w:rFonts w:hint="eastAsia" w:eastAsia="方正黑体_GBK"/>
          <w:b w:val="0"/>
          <w:sz w:val="32"/>
          <w:shd w:val="clear" w:color="auto" w:fill="FFFFFF"/>
        </w:rPr>
        <w:t xml:space="preserve">第六条 </w:t>
      </w:r>
      <w:r>
        <w:rPr>
          <w:rStyle w:val="14"/>
          <w:rFonts w:hint="eastAsia" w:eastAsia="方正仿宋_GBK"/>
          <w:b w:val="0"/>
          <w:bCs/>
          <w:sz w:val="32"/>
          <w:shd w:val="clear" w:color="auto" w:fill="FFFFFF"/>
        </w:rPr>
        <w:t>弃土消纳场的设置，应优先选址在规划的公园绿地、防护绿地和其他城市建设用地需要弃土的范围内，原则上不超过城市建设用地边界10公里，并不得在下列区域内选址：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Style w:val="14"/>
          <w:rFonts w:hint="eastAsia" w:eastAsia="方正仿宋_GBK"/>
          <w:b w:val="0"/>
          <w:bCs/>
          <w:sz w:val="32"/>
          <w:shd w:val="clear" w:color="auto" w:fill="FFFFFF"/>
        </w:rPr>
      </w:pPr>
      <w:r>
        <w:rPr>
          <w:rStyle w:val="14"/>
          <w:rFonts w:hint="eastAsia" w:eastAsia="方正仿宋_GBK"/>
          <w:b w:val="0"/>
          <w:bCs/>
          <w:sz w:val="32"/>
          <w:shd w:val="clear" w:color="auto" w:fill="FFFFFF"/>
        </w:rPr>
        <w:t>（一）山体崩塌、滑坡、地面沉降等地质灾害危险区；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Style w:val="14"/>
          <w:rFonts w:hint="eastAsia" w:eastAsia="方正仿宋_GBK"/>
          <w:b w:val="0"/>
          <w:bCs/>
          <w:sz w:val="32"/>
          <w:shd w:val="clear" w:color="auto" w:fill="FFFFFF"/>
        </w:rPr>
      </w:pPr>
      <w:r>
        <w:rPr>
          <w:rStyle w:val="14"/>
          <w:rFonts w:hint="eastAsia" w:eastAsia="方正仿宋_GBK"/>
          <w:b w:val="0"/>
          <w:bCs/>
          <w:sz w:val="32"/>
          <w:shd w:val="clear" w:color="auto" w:fill="FFFFFF"/>
        </w:rPr>
        <w:t>（二）基本农田保护区；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Style w:val="14"/>
          <w:rFonts w:hint="eastAsia" w:eastAsia="方正仿宋_GBK"/>
          <w:b w:val="0"/>
          <w:bCs/>
          <w:sz w:val="32"/>
          <w:shd w:val="clear" w:color="auto" w:fill="FFFFFF"/>
        </w:rPr>
      </w:pPr>
      <w:r>
        <w:rPr>
          <w:rStyle w:val="14"/>
          <w:rFonts w:hint="eastAsia" w:eastAsia="方正仿宋_GBK"/>
          <w:b w:val="0"/>
          <w:bCs/>
          <w:sz w:val="32"/>
          <w:shd w:val="clear" w:color="auto" w:fill="FFFFFF"/>
        </w:rPr>
        <w:t>（三）自然保护区、风景名胜区；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Style w:val="14"/>
          <w:rFonts w:hint="eastAsia" w:eastAsia="方正仿宋_GBK"/>
          <w:b w:val="0"/>
          <w:bCs/>
          <w:sz w:val="32"/>
          <w:shd w:val="clear" w:color="auto" w:fill="FFFFFF"/>
        </w:rPr>
      </w:pPr>
      <w:r>
        <w:rPr>
          <w:rStyle w:val="14"/>
          <w:rFonts w:hint="eastAsia" w:eastAsia="方正仿宋_GBK"/>
          <w:b w:val="0"/>
          <w:bCs/>
          <w:sz w:val="32"/>
          <w:shd w:val="clear" w:color="auto" w:fill="FFFFFF"/>
        </w:rPr>
        <w:t>（四）河流、湖泊、水库等水域保护区；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Fonts w:eastAsia="方正仿宋_GBK"/>
          <w:sz w:val="32"/>
          <w:shd w:val="clear" w:color="auto" w:fill="FFFFFF"/>
        </w:rPr>
      </w:pPr>
      <w:r>
        <w:rPr>
          <w:rStyle w:val="14"/>
          <w:rFonts w:hint="eastAsia" w:eastAsia="方正仿宋_GBK"/>
          <w:b w:val="0"/>
          <w:bCs/>
          <w:sz w:val="32"/>
          <w:shd w:val="clear" w:color="auto" w:fill="FFFFFF"/>
        </w:rPr>
        <w:t>（五）法律、法规规定不得设置的其他区域。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Fonts w:eastAsia="方正仿宋_GBK"/>
          <w:sz w:val="32"/>
          <w:shd w:val="clear" w:color="auto" w:fill="FFFFFF"/>
        </w:rPr>
      </w:pPr>
      <w:r>
        <w:rPr>
          <w:rStyle w:val="14"/>
          <w:rFonts w:hint="eastAsia" w:eastAsia="方正黑体_GBK"/>
          <w:b w:val="0"/>
          <w:sz w:val="32"/>
          <w:shd w:val="clear" w:color="auto" w:fill="FFFFFF"/>
        </w:rPr>
        <w:t xml:space="preserve">第七条  </w:t>
      </w:r>
      <w:r>
        <w:rPr>
          <w:rFonts w:eastAsia="方正仿宋_GBK"/>
          <w:sz w:val="32"/>
          <w:shd w:val="clear" w:color="auto" w:fill="FFFFFF"/>
        </w:rPr>
        <w:t>申请设置建设工程弃土消纳场，应当提交下列材料：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Fonts w:eastAsia="方正仿宋_GBK"/>
          <w:sz w:val="32"/>
          <w:shd w:val="clear" w:color="auto" w:fill="FFFFFF"/>
        </w:rPr>
      </w:pPr>
      <w:r>
        <w:rPr>
          <w:rFonts w:eastAsia="方正仿宋_GBK"/>
          <w:sz w:val="32"/>
          <w:shd w:val="clear" w:color="auto" w:fill="FFFFFF"/>
        </w:rPr>
        <w:t>（一）申请书；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Fonts w:eastAsia="方正仿宋_GBK"/>
          <w:sz w:val="32"/>
          <w:shd w:val="clear" w:color="auto" w:fill="FFFFFF"/>
        </w:rPr>
      </w:pPr>
      <w:r>
        <w:rPr>
          <w:rFonts w:eastAsia="方正仿宋_GBK"/>
          <w:sz w:val="32"/>
          <w:shd w:val="clear" w:color="auto" w:fill="FFFFFF"/>
        </w:rPr>
        <w:t>（二）区城乡规划、国土房管、环境保护、安全监督等部门书面审查意见；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Fonts w:eastAsia="方正仿宋_GBK"/>
          <w:sz w:val="32"/>
          <w:shd w:val="clear" w:color="auto" w:fill="FFFFFF"/>
        </w:rPr>
      </w:pPr>
      <w:r>
        <w:rPr>
          <w:rFonts w:eastAsia="方正仿宋_GBK"/>
          <w:sz w:val="32"/>
          <w:shd w:val="clear" w:color="auto" w:fill="FFFFFF"/>
        </w:rPr>
        <w:t>（三）弃土消纳场建设实施方案。包括场内安置拆迁方案、建设工程图纸、项目经济测算、收费标准、封场利用方案等。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Fonts w:eastAsia="方正仿宋_GBK"/>
          <w:sz w:val="32"/>
          <w:shd w:val="clear" w:color="auto" w:fill="FFFFFF"/>
        </w:rPr>
      </w:pPr>
      <w:r>
        <w:rPr>
          <w:rStyle w:val="14"/>
          <w:rFonts w:hint="eastAsia" w:eastAsia="方正黑体_GBK"/>
          <w:b w:val="0"/>
          <w:sz w:val="32"/>
          <w:shd w:val="clear" w:color="auto" w:fill="FFFFFF"/>
        </w:rPr>
        <w:t xml:space="preserve">第八条  </w:t>
      </w:r>
      <w:r>
        <w:rPr>
          <w:rFonts w:eastAsia="方正仿宋_GBK"/>
          <w:sz w:val="32"/>
          <w:shd w:val="clear" w:color="auto" w:fill="FFFFFF"/>
        </w:rPr>
        <w:t>建设单位、施工单位或个人申请处置建设工程弃土，应当提交下列材料：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Fonts w:eastAsia="方正仿宋_GBK"/>
          <w:sz w:val="32"/>
          <w:shd w:val="clear" w:color="auto" w:fill="FFFFFF"/>
        </w:rPr>
      </w:pPr>
      <w:r>
        <w:rPr>
          <w:rFonts w:eastAsia="方正仿宋_GBK"/>
          <w:sz w:val="32"/>
          <w:shd w:val="clear" w:color="auto" w:fill="FFFFFF"/>
        </w:rPr>
        <w:t>（一）申请书；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Fonts w:hint="eastAsia" w:eastAsia="方正仿宋_GBK"/>
          <w:sz w:val="32"/>
          <w:shd w:val="clear" w:color="auto" w:fill="FFFFFF"/>
        </w:rPr>
      </w:pPr>
      <w:r>
        <w:rPr>
          <w:rFonts w:eastAsia="方正仿宋_GBK"/>
          <w:sz w:val="32"/>
          <w:shd w:val="clear" w:color="auto" w:fill="FFFFFF"/>
        </w:rPr>
        <w:t>（二）建设工程弃土运输的时间、路线和处置消纳场地等相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/>
        <w:textAlignment w:val="auto"/>
        <w:rPr>
          <w:rFonts w:eastAsia="方正仿宋_GBK"/>
          <w:sz w:val="32"/>
          <w:shd w:val="clear" w:color="auto" w:fill="FFFFFF"/>
        </w:rPr>
      </w:pPr>
      <w:r>
        <w:rPr>
          <w:rFonts w:eastAsia="方正仿宋_GBK"/>
          <w:sz w:val="32"/>
          <w:shd w:val="clear" w:color="auto" w:fill="FFFFFF"/>
        </w:rPr>
        <w:t>关资料；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Fonts w:eastAsia="方正仿宋_GBK"/>
          <w:sz w:val="32"/>
          <w:shd w:val="clear" w:color="auto" w:fill="FFFFFF"/>
        </w:rPr>
      </w:pPr>
      <w:r>
        <w:rPr>
          <w:rFonts w:eastAsia="方正仿宋_GBK"/>
          <w:sz w:val="32"/>
          <w:shd w:val="clear" w:color="auto" w:fill="FFFFFF"/>
        </w:rPr>
        <w:t>（三）与运输公司签订的运输合同。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Fonts w:eastAsia="方正仿宋_GBK"/>
          <w:color w:val="000000"/>
          <w:sz w:val="32"/>
          <w:shd w:val="clear" w:color="auto" w:fill="FFFFFF"/>
        </w:rPr>
      </w:pPr>
      <w:r>
        <w:rPr>
          <w:rStyle w:val="14"/>
          <w:rFonts w:hint="eastAsia" w:eastAsia="方正黑体_GBK"/>
          <w:b w:val="0"/>
          <w:sz w:val="32"/>
          <w:shd w:val="clear" w:color="auto" w:fill="FFFFFF"/>
        </w:rPr>
        <w:t xml:space="preserve">第九条  </w:t>
      </w:r>
      <w:r>
        <w:rPr>
          <w:rStyle w:val="14"/>
          <w:rFonts w:hint="eastAsia" w:eastAsia="方正仿宋_GBK"/>
          <w:b w:val="0"/>
          <w:bCs/>
          <w:sz w:val="32"/>
          <w:shd w:val="clear" w:color="auto" w:fill="FFFFFF"/>
        </w:rPr>
        <w:t>建设工程弃土消纳场按照“就近收纳”的原则实行划片管理，划定黄金坡片区、荣昌国家高新区及城区其他3个区域，具体范围由区规划局划定</w:t>
      </w:r>
      <w:r>
        <w:rPr>
          <w:rFonts w:eastAsia="方正仿宋_GBK"/>
          <w:color w:val="000000"/>
          <w:sz w:val="32"/>
          <w:shd w:val="clear" w:color="auto" w:fill="FFFFFF"/>
        </w:rPr>
        <w:t>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Fonts w:eastAsia="方正仿宋_GBK"/>
          <w:color w:val="000000"/>
          <w:sz w:val="32"/>
          <w:shd w:val="clear" w:color="auto" w:fill="FFFFFF"/>
        </w:rPr>
      </w:pPr>
      <w:r>
        <w:rPr>
          <w:rStyle w:val="14"/>
          <w:rFonts w:hint="eastAsia" w:eastAsia="方正黑体_GBK"/>
          <w:b w:val="0"/>
          <w:color w:val="000000"/>
          <w:sz w:val="32"/>
          <w:shd w:val="clear" w:color="auto" w:fill="FFFFFF"/>
        </w:rPr>
        <w:t xml:space="preserve">第十条  </w:t>
      </w:r>
      <w:r>
        <w:rPr>
          <w:rStyle w:val="14"/>
          <w:rFonts w:hint="eastAsia" w:eastAsia="方正仿宋_GBK"/>
          <w:b w:val="0"/>
          <w:bCs/>
          <w:color w:val="000000"/>
          <w:sz w:val="32"/>
          <w:shd w:val="clear" w:color="auto" w:fill="FFFFFF"/>
        </w:rPr>
        <w:t>产生建设工程弃土的单位和个人，应当按规定交纳建设工程弃土处置费，运输车辆原则上应张贴建设工程项目名称及运输公司标识，必须符合相关单位运输管理要求</w:t>
      </w:r>
      <w:r>
        <w:rPr>
          <w:rFonts w:eastAsia="方正仿宋_GBK"/>
          <w:bCs/>
          <w:sz w:val="32"/>
          <w:shd w:val="clear" w:color="auto" w:fill="FFFFFF"/>
        </w:rPr>
        <w:t>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Fonts w:eastAsia="方正仿宋_GBK"/>
          <w:sz w:val="32"/>
          <w:szCs w:val="22"/>
          <w:shd w:val="clear" w:color="auto" w:fill="FFFFFF"/>
        </w:rPr>
      </w:pPr>
      <w:r>
        <w:rPr>
          <w:rStyle w:val="14"/>
          <w:rFonts w:hint="eastAsia" w:eastAsia="方正黑体_GBK"/>
          <w:b w:val="0"/>
          <w:sz w:val="32"/>
          <w:shd w:val="clear" w:color="auto" w:fill="FFFFFF"/>
        </w:rPr>
        <w:t xml:space="preserve">第十一条  </w:t>
      </w:r>
      <w:r>
        <w:rPr>
          <w:rFonts w:eastAsia="方正仿宋_GBK"/>
          <w:sz w:val="32"/>
          <w:szCs w:val="22"/>
          <w:shd w:val="clear" w:color="auto" w:fill="FFFFFF"/>
        </w:rPr>
        <w:t>任何单位和个人不得有下列行为：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Fonts w:eastAsia="方正仿宋_GBK"/>
          <w:sz w:val="32"/>
          <w:szCs w:val="22"/>
          <w:shd w:val="clear" w:color="auto" w:fill="FFFFFF"/>
        </w:rPr>
      </w:pPr>
      <w:r>
        <w:rPr>
          <w:rFonts w:eastAsia="方正仿宋_GBK"/>
          <w:sz w:val="32"/>
          <w:szCs w:val="22"/>
          <w:shd w:val="clear" w:color="auto" w:fill="FFFFFF"/>
        </w:rPr>
        <w:t>（一）将生活垃圾混入建设工程弃土；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Fonts w:eastAsia="方正仿宋_GBK"/>
          <w:sz w:val="32"/>
          <w:szCs w:val="22"/>
          <w:shd w:val="clear" w:color="auto" w:fill="FFFFFF"/>
        </w:rPr>
      </w:pPr>
      <w:r>
        <w:rPr>
          <w:rFonts w:eastAsia="方正仿宋_GBK"/>
          <w:sz w:val="32"/>
          <w:szCs w:val="22"/>
          <w:shd w:val="clear" w:color="auto" w:fill="FFFFFF"/>
        </w:rPr>
        <w:t>（二）将有毒、有害、易燃、易爆等危险废物混入建设工程弃土；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Fonts w:eastAsia="方正仿宋_GBK"/>
          <w:sz w:val="32"/>
          <w:szCs w:val="22"/>
          <w:shd w:val="clear" w:color="auto" w:fill="FFFFFF"/>
        </w:rPr>
      </w:pPr>
      <w:r>
        <w:rPr>
          <w:rFonts w:eastAsia="方正仿宋_GBK"/>
          <w:sz w:val="32"/>
          <w:szCs w:val="22"/>
          <w:shd w:val="clear" w:color="auto" w:fill="FFFFFF"/>
        </w:rPr>
        <w:t>（三）擅自设置建设工程弃土处置场收纳建设工程弃土；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Fonts w:eastAsia="方正仿宋_GBK"/>
          <w:sz w:val="32"/>
          <w:szCs w:val="22"/>
          <w:shd w:val="clear" w:color="auto" w:fill="FFFFFF"/>
        </w:rPr>
      </w:pPr>
      <w:r>
        <w:rPr>
          <w:rFonts w:eastAsia="方正仿宋_GBK"/>
          <w:sz w:val="32"/>
          <w:szCs w:val="22"/>
          <w:shd w:val="clear" w:color="auto" w:fill="FFFFFF"/>
        </w:rPr>
        <w:t>（四）随意倾倒、抛撒或者堆放建设工程弃土；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Fonts w:eastAsia="方正仿宋_GBK"/>
          <w:sz w:val="32"/>
          <w:szCs w:val="22"/>
          <w:shd w:val="clear" w:color="auto" w:fill="FFFFFF"/>
        </w:rPr>
      </w:pPr>
      <w:r>
        <w:rPr>
          <w:rFonts w:eastAsia="方正仿宋_GBK"/>
          <w:sz w:val="32"/>
          <w:szCs w:val="22"/>
          <w:shd w:val="clear" w:color="auto" w:fill="FFFFFF"/>
        </w:rPr>
        <w:t>（五）法律、法规规定的其他禁止性行为。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Style w:val="14"/>
          <w:rFonts w:hint="eastAsia" w:eastAsia="方正黑体_GBK"/>
          <w:b w:val="0"/>
          <w:sz w:val="32"/>
          <w:shd w:val="clear" w:color="auto" w:fill="FFFFFF"/>
        </w:rPr>
      </w:pPr>
      <w:r>
        <w:rPr>
          <w:rStyle w:val="14"/>
          <w:rFonts w:hint="eastAsia" w:eastAsia="方正黑体_GBK"/>
          <w:b w:val="0"/>
          <w:sz w:val="32"/>
          <w:shd w:val="clear" w:color="auto" w:fill="FFFFFF"/>
        </w:rPr>
        <w:t xml:space="preserve">第十二条  </w:t>
      </w:r>
      <w:r>
        <w:rPr>
          <w:rFonts w:eastAsia="方正仿宋_GBK"/>
          <w:sz w:val="32"/>
          <w:szCs w:val="22"/>
          <w:shd w:val="clear" w:color="auto" w:fill="FFFFFF"/>
        </w:rPr>
        <w:t>需要变更建设工程弃土处置核准事项的，应向原核准部门提出申请，办理变更手续</w:t>
      </w:r>
      <w:r>
        <w:rPr>
          <w:rFonts w:eastAsia="方正仿宋_GBK"/>
          <w:sz w:val="32"/>
          <w:shd w:val="clear" w:color="auto" w:fill="FFFFFF"/>
        </w:rPr>
        <w:t>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Fonts w:eastAsia="方正仿宋_GBK"/>
          <w:sz w:val="32"/>
          <w:shd w:val="clear" w:color="auto" w:fill="FFFFFF"/>
        </w:rPr>
      </w:pPr>
      <w:r>
        <w:rPr>
          <w:rStyle w:val="14"/>
          <w:rFonts w:hint="eastAsia" w:eastAsia="方正黑体_GBK"/>
          <w:b w:val="0"/>
          <w:sz w:val="32"/>
          <w:shd w:val="clear" w:color="auto" w:fill="FFFFFF"/>
        </w:rPr>
        <w:t xml:space="preserve">第十三条  </w:t>
      </w:r>
      <w:r>
        <w:rPr>
          <w:rStyle w:val="14"/>
          <w:rFonts w:hint="eastAsia" w:eastAsia="方正仿宋_GBK"/>
          <w:b w:val="0"/>
          <w:bCs/>
          <w:sz w:val="32"/>
          <w:shd w:val="clear" w:color="auto" w:fill="FFFFFF"/>
        </w:rPr>
        <w:t>对违反本办法的，由区城管局及相关职能部门按照《重庆市市容环境卫生管理条例》《重庆市建筑垃圾管理规定》等有关法律法规依法予以查处</w:t>
      </w:r>
      <w:r>
        <w:rPr>
          <w:rFonts w:eastAsia="方正仿宋_GBK"/>
          <w:sz w:val="32"/>
          <w:shd w:val="clear" w:color="auto" w:fill="FFFFFF"/>
        </w:rPr>
        <w:t>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textAlignment w:val="auto"/>
        <w:rPr>
          <w:rFonts w:eastAsia="方正仿宋_GBK"/>
          <w:bCs/>
          <w:sz w:val="32"/>
          <w:shd w:val="clear" w:color="auto" w:fill="FFFFFF"/>
        </w:rPr>
      </w:pPr>
      <w:r>
        <w:rPr>
          <w:rStyle w:val="14"/>
          <w:rFonts w:hint="eastAsia" w:eastAsia="方正黑体_GBK"/>
          <w:b w:val="0"/>
          <w:sz w:val="32"/>
          <w:shd w:val="clear" w:color="auto" w:fill="FFFFFF"/>
        </w:rPr>
        <w:t xml:space="preserve">第十四条  </w:t>
      </w:r>
      <w:r>
        <w:rPr>
          <w:rStyle w:val="14"/>
          <w:rFonts w:hint="eastAsia" w:eastAsia="方正仿宋_GBK"/>
          <w:b w:val="0"/>
          <w:bCs/>
          <w:sz w:val="32"/>
          <w:shd w:val="clear" w:color="auto" w:fill="FFFFFF"/>
        </w:rPr>
        <w:t>相关行政部门违反本办法，不依法履行职责的，由区监察机关责令改正；情节严重的，对直接负责的主管人员依法给予行政处分。其工作人员玩忽职守、滥用职权、徇私舞弊的，由有权机关依法给予行政处分；涉嫌犯罪的，移送司法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宋体" w:hAnsi="宋体" w:eastAsia="方正仿宋_GBK"/>
          <w:color w:val="000000"/>
          <w:shd w:val="clear" w:color="auto" w:fill="FFFFFF"/>
        </w:rPr>
      </w:pPr>
      <w:r>
        <w:rPr>
          <w:rStyle w:val="14"/>
          <w:rFonts w:hint="eastAsia" w:ascii="宋体" w:hAnsi="宋体" w:eastAsia="方正黑体_GBK"/>
          <w:b w:val="0"/>
          <w:shd w:val="clear" w:color="auto" w:fill="FFFFFF"/>
        </w:rPr>
        <w:t>第十五条</w:t>
      </w:r>
      <w:r>
        <w:rPr>
          <w:rStyle w:val="14"/>
          <w:rFonts w:hint="eastAsia" w:ascii="方正仿宋_GBK" w:hAnsi="宋体" w:eastAsia="方正仿宋_GBK"/>
          <w:b w:val="0"/>
          <w:shd w:val="clear" w:color="auto" w:fill="FFFFFF"/>
        </w:rPr>
        <w:t xml:space="preserve">  </w:t>
      </w:r>
      <w:r>
        <w:rPr>
          <w:rStyle w:val="14"/>
          <w:rFonts w:hint="eastAsia" w:ascii="宋体" w:hAnsi="宋体" w:eastAsia="方正仿宋_GBK"/>
          <w:b w:val="0"/>
          <w:bCs/>
          <w:shd w:val="clear" w:color="auto" w:fill="FFFFFF"/>
        </w:rPr>
        <w:t>凡在城区从事建设工程弃土活动的单位和个人，必须遵守本办法</w:t>
      </w:r>
      <w:r>
        <w:rPr>
          <w:rStyle w:val="14"/>
          <w:rFonts w:ascii="宋体" w:hAnsi="宋体" w:eastAsia="方正仿宋_GBK"/>
          <w:bCs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宋体" w:hAnsi="宋体" w:eastAsia="方正仿宋_GBK" w:cs="仿宋"/>
          <w:szCs w:val="32"/>
        </w:rPr>
      </w:pPr>
      <w:r>
        <w:rPr>
          <w:rFonts w:ascii="宋体" w:hAnsi="宋体" w:eastAsia="方正黑体_GBK"/>
          <w:bCs/>
          <w:color w:val="000000"/>
          <w:shd w:val="clear" w:color="auto" w:fill="FFFFFF"/>
        </w:rPr>
        <w:t>第十六条</w:t>
      </w:r>
      <w:r>
        <w:rPr>
          <w:rFonts w:ascii="宋体" w:hAnsi="宋体" w:eastAsia="方正仿宋_GBK"/>
          <w:color w:val="000000"/>
          <w:shd w:val="clear" w:color="auto" w:fill="FFFFFF"/>
        </w:rPr>
        <w:t xml:space="preserve">  本办法自2018年</w:t>
      </w:r>
      <w:r>
        <w:rPr>
          <w:rFonts w:hint="eastAsia" w:ascii="宋体" w:hAnsi="宋体" w:eastAsia="方正仿宋_GBK"/>
          <w:color w:val="000000"/>
          <w:shd w:val="clear" w:color="auto" w:fill="FFFFFF"/>
        </w:rPr>
        <w:t>9</w:t>
      </w:r>
      <w:r>
        <w:rPr>
          <w:rFonts w:ascii="宋体" w:hAnsi="宋体" w:eastAsia="方正仿宋_GBK"/>
          <w:color w:val="000000"/>
          <w:shd w:val="clear" w:color="auto" w:fill="FFFFFF"/>
        </w:rPr>
        <w:t>月</w:t>
      </w:r>
      <w:r>
        <w:rPr>
          <w:rFonts w:hint="eastAsia" w:ascii="宋体" w:hAnsi="宋体" w:eastAsia="方正仿宋_GBK"/>
          <w:color w:val="000000"/>
          <w:shd w:val="clear" w:color="auto" w:fill="FFFFFF"/>
        </w:rPr>
        <w:t>1</w:t>
      </w:r>
      <w:r>
        <w:rPr>
          <w:rFonts w:ascii="宋体" w:hAnsi="宋体" w:eastAsia="方正仿宋_GBK"/>
          <w:color w:val="000000"/>
          <w:shd w:val="clear" w:color="auto" w:fill="FFFFFF"/>
        </w:rPr>
        <w:t>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8" w:header="851" w:footer="992" w:gutter="0"/>
      <w:pgNumType w:fmt="numberInDash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小标宋">
    <w:altName w:val="方正小标宋_GBK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7296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5175250</wp:posOffset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7.5pt;margin-top:0pt;height:18.15pt;width:35.05pt;mso-position-horizontal-relative:margin;mso-wrap-style:none;z-index:251665408;mso-width-relative:page;mso-height-relative:page;" filled="f" stroked="f" coordsize="21600,21600" o:gfxdata="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olUVXWAAAABwEAAA8A&#10;AAAAAAAAAQAgAAAAIgAAAGRycy9kb3ducmV2LnhtbFBLAQIUABQAAAAIAIdO4kCCoAeuGQIAACE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  <w:wordWrap w:val="0"/>
      <w:ind w:left="1626" w:leftChars="508" w:firstLine="10115" w:firstLineChars="3161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4384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OnpdHUAAAABgEAAA8AAAAAAAAAAQAgAAAAIgAA&#10;AGRycy9kb3ducmV2LnhtbFBLAQIUABQAAAAIAIdO4kBCEJJo0wEAAHUDAAAOAAAAAAAAAAEAIAAA&#10;ACMBAABkcnMvZTJvRG9jLnhtbFBLBQYAAAAABgAGAFkBAABoBQAAAAA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宋体" w:hAnsi="宋体" w:eastAsia="宋体" w:cs="宋体"/>
        <w:b/>
        <w:bCs/>
        <w:color w:val="005192"/>
        <w:sz w:val="28"/>
        <w:szCs w:val="44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重庆市荣昌区人民政府办公室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</w:pPr>
    <w:r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w:ptab w:relativeTo="margin" w:alignment="center" w:leader="none"/>
    </w:r>
    <w:r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cR5KzUAAAACAEAAA8AAAAAAAAA&#10;AQAgAAAAIgAAAGRycy9kb3ducmV2LnhtbFBLAQIUABQAAAAIAIdO4kDam2zn3AEAAH0DAAAOAAAA&#10;AAAAAAEAIAAAACMBAABkcnMvZTJvRG9jLnhtbFBLBQYAAAAABgAGAFkBAABxBQAAAAA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10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重庆市荣昌区人民政府行政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9749E"/>
    <w:rsid w:val="003A5298"/>
    <w:rsid w:val="004E722F"/>
    <w:rsid w:val="007A0D7E"/>
    <w:rsid w:val="007F2D90"/>
    <w:rsid w:val="00A24B31"/>
    <w:rsid w:val="00A33AFA"/>
    <w:rsid w:val="00C431B2"/>
    <w:rsid w:val="00CB1B84"/>
    <w:rsid w:val="00CB3B3E"/>
    <w:rsid w:val="00D9716C"/>
    <w:rsid w:val="00DB3DBC"/>
    <w:rsid w:val="00E46AA7"/>
    <w:rsid w:val="00EA71AA"/>
    <w:rsid w:val="00F84C47"/>
    <w:rsid w:val="00FB5B62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07A654D"/>
    <w:rsid w:val="11DB7C71"/>
    <w:rsid w:val="152D2DCA"/>
    <w:rsid w:val="187168EA"/>
    <w:rsid w:val="196673CA"/>
    <w:rsid w:val="1CF734C9"/>
    <w:rsid w:val="1DEC284C"/>
    <w:rsid w:val="1E6523AC"/>
    <w:rsid w:val="22440422"/>
    <w:rsid w:val="22BB4BBB"/>
    <w:rsid w:val="25EB1AF4"/>
    <w:rsid w:val="2A6A1C01"/>
    <w:rsid w:val="2DD05FE1"/>
    <w:rsid w:val="2EAE3447"/>
    <w:rsid w:val="31A15F24"/>
    <w:rsid w:val="34137ED9"/>
    <w:rsid w:val="36FB1DF0"/>
    <w:rsid w:val="395347B5"/>
    <w:rsid w:val="39A232A0"/>
    <w:rsid w:val="39E745AA"/>
    <w:rsid w:val="3B5A6BBB"/>
    <w:rsid w:val="3CA154E3"/>
    <w:rsid w:val="3CD8524D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8CF24CF"/>
    <w:rsid w:val="5DC34279"/>
    <w:rsid w:val="5DCF9B6A"/>
    <w:rsid w:val="5FCD688E"/>
    <w:rsid w:val="5FF9BDAA"/>
    <w:rsid w:val="608816D1"/>
    <w:rsid w:val="60EF4E7F"/>
    <w:rsid w:val="63155D2A"/>
    <w:rsid w:val="648B0A32"/>
    <w:rsid w:val="658F6764"/>
    <w:rsid w:val="665233C1"/>
    <w:rsid w:val="669937F0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BCE7259"/>
    <w:rsid w:val="7C9011D9"/>
    <w:rsid w:val="7DC651C5"/>
    <w:rsid w:val="7FCC2834"/>
    <w:rsid w:val="7FF74D88"/>
    <w:rsid w:val="92DD1CEF"/>
    <w:rsid w:val="9F7C871F"/>
    <w:rsid w:val="BAF38D96"/>
    <w:rsid w:val="BD9D1569"/>
    <w:rsid w:val="CA69A697"/>
    <w:rsid w:val="DFD6B6F1"/>
    <w:rsid w:val="EBDDA9D0"/>
    <w:rsid w:val="EFFC77D8"/>
    <w:rsid w:val="F05B4F69"/>
    <w:rsid w:val="F7F902F6"/>
    <w:rsid w:val="F97D9566"/>
    <w:rsid w:val="FDFF411C"/>
    <w:rsid w:val="FFFB0C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napToGrid w:val="0"/>
      <w:spacing w:line="720" w:lineRule="atLeast"/>
      <w:outlineLvl w:val="0"/>
    </w:pPr>
    <w:rPr>
      <w:rFonts w:ascii="宋体" w:hAnsi="宋体" w:eastAsia="方正小标宋_GBK" w:cs="宋体"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center"/>
      <w:outlineLvl w:val="2"/>
    </w:pPr>
    <w:rPr>
      <w:rFonts w:hint="eastAsia" w:ascii="宋体" w:hAnsi="宋体" w:cs="宋体"/>
      <w:b/>
      <w:kern w:val="0"/>
      <w:szCs w:val="27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link w:val="13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widowControl/>
      <w:autoSpaceDE w:val="0"/>
      <w:autoSpaceDN w:val="0"/>
      <w:adjustRightInd w:val="0"/>
      <w:jc w:val="left"/>
    </w:pPr>
    <w:rPr>
      <w:rFonts w:ascii="Arial" w:hAnsi="Arial" w:eastAsia="宋体" w:cs="Arial"/>
      <w:color w:val="000000"/>
      <w:kern w:val="0"/>
      <w:sz w:val="24"/>
      <w:szCs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line="0" w:lineRule="atLeast"/>
    </w:pPr>
    <w:rPr>
      <w:rFonts w:eastAsia="小标宋"/>
      <w:sz w:val="44"/>
      <w:szCs w:val="20"/>
    </w:rPr>
  </w:style>
  <w:style w:type="paragraph" w:styleId="8">
    <w:name w:val="Balloon Text"/>
    <w:basedOn w:val="1"/>
    <w:link w:val="20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3">
    <w:name w:val="Char1 Char Char Char"/>
    <w:basedOn w:val="1"/>
    <w:link w:val="12"/>
    <w:qFormat/>
    <w:uiPriority w:val="0"/>
    <w:pPr>
      <w:widowControl/>
      <w:spacing w:after="160" w:line="240" w:lineRule="exact"/>
      <w:jc w:val="left"/>
    </w:pPr>
    <w:rPr>
      <w:rFonts w:eastAsia="方正仿宋简体"/>
      <w:szCs w:val="24"/>
    </w:rPr>
  </w:style>
  <w:style w:type="character" w:styleId="14">
    <w:name w:val="Strong"/>
    <w:basedOn w:val="12"/>
    <w:qFormat/>
    <w:uiPriority w:val="0"/>
    <w:rPr>
      <w:b/>
      <w:bCs/>
    </w:rPr>
  </w:style>
  <w:style w:type="character" w:styleId="15">
    <w:name w:val="page number"/>
    <w:basedOn w:val="12"/>
    <w:qFormat/>
    <w:uiPriority w:val="0"/>
    <w:rPr>
      <w:rFonts w:eastAsia="宋体"/>
      <w:sz w:val="28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paragraph" w:customStyle="1" w:styleId="18">
    <w:name w:val="Char Char Char Char"/>
    <w:basedOn w:val="1"/>
    <w:link w:val="12"/>
    <w:qFormat/>
    <w:uiPriority w:val="0"/>
  </w:style>
  <w:style w:type="paragraph" w:customStyle="1" w:styleId="19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20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</Words>
  <Characters>48</Characters>
  <Lines>1</Lines>
  <Paragraphs>1</Paragraphs>
  <TotalTime>1</TotalTime>
  <ScaleCrop>false</ScaleCrop>
  <LinksUpToDate>false</LinksUpToDate>
  <CharactersWithSpaces>55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2022-06-11T03:34:00Z</dcterms:created>
  <dc:creator>t</dc:creator>
  <cp:lastModifiedBy>Administrator</cp:lastModifiedBy>
  <cp:lastPrinted>2022-06-08T16:09:00Z</cp:lastPrinted>
  <dcterms:modified xsi:type="dcterms:W3CDTF">2023-11-02T03:35:31Z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48C61CB29D3F4D9384F5922CF0F7FFB4</vt:lpwstr>
  </property>
</Properties>
</file>